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F8C" w:rsidRDefault="00DB72EB">
      <w:pPr>
        <w:pStyle w:val="Tekstpodstawowy"/>
        <w:ind w:left="163"/>
        <w:rPr>
          <w:sz w:val="20"/>
        </w:rPr>
      </w:pPr>
      <w:r>
        <w:rPr>
          <w:noProof/>
          <w:sz w:val="20"/>
          <w:lang w:val="pl-PL" w:eastAsia="pl-PL"/>
        </w:rPr>
        <mc:AlternateContent>
          <mc:Choice Requires="wpg">
            <w:drawing>
              <wp:inline distT="0" distB="0" distL="0" distR="0">
                <wp:extent cx="5631180" cy="2096135"/>
                <wp:effectExtent l="8255" t="3175" r="8890" b="5715"/>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2096135"/>
                          <a:chOff x="0" y="0"/>
                          <a:chExt cx="8868" cy="3301"/>
                        </a:xfrm>
                      </wpg:grpSpPr>
                      <wps:wsp>
                        <wps:cNvPr id="43" name="Line 75"/>
                        <wps:cNvCnPr>
                          <a:cxnSpLocks noChangeShapeType="1"/>
                        </wps:cNvCnPr>
                        <wps:spPr bwMode="auto">
                          <a:xfrm>
                            <a:off x="10" y="10"/>
                            <a:ext cx="4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74"/>
                        <wps:cNvCnPr>
                          <a:cxnSpLocks noChangeShapeType="1"/>
                        </wps:cNvCnPr>
                        <wps:spPr bwMode="auto">
                          <a:xfrm>
                            <a:off x="4439" y="10"/>
                            <a:ext cx="4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73"/>
                        <wps:cNvCnPr>
                          <a:cxnSpLocks noChangeShapeType="1"/>
                        </wps:cNvCnPr>
                        <wps:spPr bwMode="auto">
                          <a:xfrm>
                            <a:off x="5" y="5"/>
                            <a:ext cx="0" cy="32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72"/>
                        <wps:cNvCnPr>
                          <a:cxnSpLocks noChangeShapeType="1"/>
                        </wps:cNvCnPr>
                        <wps:spPr bwMode="auto">
                          <a:xfrm>
                            <a:off x="10" y="3291"/>
                            <a:ext cx="4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71"/>
                        <wps:cNvCnPr>
                          <a:cxnSpLocks noChangeShapeType="1"/>
                        </wps:cNvCnPr>
                        <wps:spPr bwMode="auto">
                          <a:xfrm>
                            <a:off x="4434" y="5"/>
                            <a:ext cx="0" cy="32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70"/>
                        <wps:cNvCnPr>
                          <a:cxnSpLocks noChangeShapeType="1"/>
                        </wps:cNvCnPr>
                        <wps:spPr bwMode="auto">
                          <a:xfrm>
                            <a:off x="4439" y="3291"/>
                            <a:ext cx="4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69"/>
                        <wps:cNvCnPr>
                          <a:cxnSpLocks noChangeShapeType="1"/>
                        </wps:cNvCnPr>
                        <wps:spPr bwMode="auto">
                          <a:xfrm>
                            <a:off x="8863" y="5"/>
                            <a:ext cx="0" cy="32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68"/>
                        <wps:cNvSpPr>
                          <a:spLocks noChangeArrowheads="1"/>
                        </wps:cNvSpPr>
                        <wps:spPr bwMode="auto">
                          <a:xfrm>
                            <a:off x="5050" y="2827"/>
                            <a:ext cx="259" cy="327"/>
                          </a:xfrm>
                          <a:prstGeom prst="rect">
                            <a:avLst/>
                          </a:prstGeom>
                          <a:solidFill>
                            <a:srgbClr val="0E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67"/>
                        <wps:cNvSpPr>
                          <a:spLocks/>
                        </wps:cNvSpPr>
                        <wps:spPr bwMode="auto">
                          <a:xfrm>
                            <a:off x="5095" y="2861"/>
                            <a:ext cx="171" cy="254"/>
                          </a:xfrm>
                          <a:custGeom>
                            <a:avLst/>
                            <a:gdLst>
                              <a:gd name="T0" fmla="+- 0 5099 5095"/>
                              <a:gd name="T1" fmla="*/ T0 w 171"/>
                              <a:gd name="T2" fmla="+- 0 3051 2861"/>
                              <a:gd name="T3" fmla="*/ 3051 h 254"/>
                              <a:gd name="T4" fmla="+- 0 5097 5095"/>
                              <a:gd name="T5" fmla="*/ T4 w 171"/>
                              <a:gd name="T6" fmla="+- 0 3075 2861"/>
                              <a:gd name="T7" fmla="*/ 3075 h 254"/>
                              <a:gd name="T8" fmla="+- 0 5095 5095"/>
                              <a:gd name="T9" fmla="*/ T8 w 171"/>
                              <a:gd name="T10" fmla="+- 0 3103 2861"/>
                              <a:gd name="T11" fmla="*/ 3103 h 254"/>
                              <a:gd name="T12" fmla="+- 0 5134 5095"/>
                              <a:gd name="T13" fmla="*/ T12 w 171"/>
                              <a:gd name="T14" fmla="+- 0 3113 2861"/>
                              <a:gd name="T15" fmla="*/ 3113 h 254"/>
                              <a:gd name="T16" fmla="+- 0 5159 5095"/>
                              <a:gd name="T17" fmla="*/ T16 w 171"/>
                              <a:gd name="T18" fmla="+- 0 3115 2861"/>
                              <a:gd name="T19" fmla="*/ 3115 h 254"/>
                              <a:gd name="T20" fmla="+- 0 5188 5095"/>
                              <a:gd name="T21" fmla="*/ T20 w 171"/>
                              <a:gd name="T22" fmla="+- 0 3114 2861"/>
                              <a:gd name="T23" fmla="*/ 3114 h 254"/>
                              <a:gd name="T24" fmla="+- 0 5216 5095"/>
                              <a:gd name="T25" fmla="*/ T24 w 171"/>
                              <a:gd name="T26" fmla="+- 0 3105 2861"/>
                              <a:gd name="T27" fmla="*/ 3105 h 254"/>
                              <a:gd name="T28" fmla="+- 0 5175 5095"/>
                              <a:gd name="T29" fmla="*/ T28 w 171"/>
                              <a:gd name="T30" fmla="+- 0 3096 2861"/>
                              <a:gd name="T31" fmla="*/ 3096 h 254"/>
                              <a:gd name="T32" fmla="+- 0 5145 5095"/>
                              <a:gd name="T33" fmla="*/ T32 w 171"/>
                              <a:gd name="T34" fmla="+- 0 3092 2861"/>
                              <a:gd name="T35" fmla="*/ 3092 h 254"/>
                              <a:gd name="T36" fmla="+- 0 5130 5095"/>
                              <a:gd name="T37" fmla="*/ T36 w 171"/>
                              <a:gd name="T38" fmla="+- 0 3084 2861"/>
                              <a:gd name="T39" fmla="*/ 3084 h 254"/>
                              <a:gd name="T40" fmla="+- 0 5117 5095"/>
                              <a:gd name="T41" fmla="*/ T40 w 171"/>
                              <a:gd name="T42" fmla="+- 0 3071 2861"/>
                              <a:gd name="T43" fmla="*/ 3071 h 254"/>
                              <a:gd name="T44" fmla="+- 0 5112 5095"/>
                              <a:gd name="T45" fmla="*/ T44 w 171"/>
                              <a:gd name="T46" fmla="+- 0 3032 2861"/>
                              <a:gd name="T47" fmla="*/ 3032 h 254"/>
                              <a:gd name="T48" fmla="+- 0 5168 5095"/>
                              <a:gd name="T49" fmla="*/ T48 w 171"/>
                              <a:gd name="T50" fmla="+- 0 2863 2861"/>
                              <a:gd name="T51" fmla="*/ 2863 h 254"/>
                              <a:gd name="T52" fmla="+- 0 5142 5095"/>
                              <a:gd name="T53" fmla="*/ T52 w 171"/>
                              <a:gd name="T54" fmla="+- 0 2869 2861"/>
                              <a:gd name="T55" fmla="*/ 2869 h 254"/>
                              <a:gd name="T56" fmla="+- 0 5122 5095"/>
                              <a:gd name="T57" fmla="*/ T56 w 171"/>
                              <a:gd name="T58" fmla="+- 0 2882 2861"/>
                              <a:gd name="T59" fmla="*/ 2882 h 254"/>
                              <a:gd name="T60" fmla="+- 0 5107 5095"/>
                              <a:gd name="T61" fmla="*/ T60 w 171"/>
                              <a:gd name="T62" fmla="+- 0 2899 2861"/>
                              <a:gd name="T63" fmla="*/ 2899 h 254"/>
                              <a:gd name="T64" fmla="+- 0 5098 5095"/>
                              <a:gd name="T65" fmla="*/ T64 w 171"/>
                              <a:gd name="T66" fmla="+- 0 2920 2861"/>
                              <a:gd name="T67" fmla="*/ 2920 h 254"/>
                              <a:gd name="T68" fmla="+- 0 5096 5095"/>
                              <a:gd name="T69" fmla="*/ T68 w 171"/>
                              <a:gd name="T70" fmla="+- 0 2941 2861"/>
                              <a:gd name="T71" fmla="*/ 2941 h 254"/>
                              <a:gd name="T72" fmla="+- 0 5101 5095"/>
                              <a:gd name="T73" fmla="*/ T72 w 171"/>
                              <a:gd name="T74" fmla="+- 0 2960 2861"/>
                              <a:gd name="T75" fmla="*/ 2960 h 254"/>
                              <a:gd name="T76" fmla="+- 0 5108 5095"/>
                              <a:gd name="T77" fmla="*/ T76 w 171"/>
                              <a:gd name="T78" fmla="+- 0 2974 2861"/>
                              <a:gd name="T79" fmla="*/ 2974 h 254"/>
                              <a:gd name="T80" fmla="+- 0 5120 5095"/>
                              <a:gd name="T81" fmla="*/ T80 w 171"/>
                              <a:gd name="T82" fmla="+- 0 2985 2861"/>
                              <a:gd name="T83" fmla="*/ 2985 h 254"/>
                              <a:gd name="T84" fmla="+- 0 5138 5095"/>
                              <a:gd name="T85" fmla="*/ T84 w 171"/>
                              <a:gd name="T86" fmla="+- 0 2993 2861"/>
                              <a:gd name="T87" fmla="*/ 2993 h 254"/>
                              <a:gd name="T88" fmla="+- 0 5162 5095"/>
                              <a:gd name="T89" fmla="*/ T88 w 171"/>
                              <a:gd name="T90" fmla="+- 0 3001 2861"/>
                              <a:gd name="T91" fmla="*/ 3001 h 254"/>
                              <a:gd name="T92" fmla="+- 0 5195 5095"/>
                              <a:gd name="T93" fmla="*/ T92 w 171"/>
                              <a:gd name="T94" fmla="+- 0 3009 2861"/>
                              <a:gd name="T95" fmla="*/ 3009 h 254"/>
                              <a:gd name="T96" fmla="+- 0 5213 5095"/>
                              <a:gd name="T97" fmla="*/ T96 w 171"/>
                              <a:gd name="T98" fmla="+- 0 3015 2861"/>
                              <a:gd name="T99" fmla="*/ 3015 h 254"/>
                              <a:gd name="T100" fmla="+- 0 5228 5095"/>
                              <a:gd name="T101" fmla="*/ T100 w 171"/>
                              <a:gd name="T102" fmla="+- 0 3030 2861"/>
                              <a:gd name="T103" fmla="*/ 3030 h 254"/>
                              <a:gd name="T104" fmla="+- 0 5230 5095"/>
                              <a:gd name="T105" fmla="*/ T104 w 171"/>
                              <a:gd name="T106" fmla="+- 0 3056 2861"/>
                              <a:gd name="T107" fmla="*/ 3056 h 254"/>
                              <a:gd name="T108" fmla="+- 0 5217 5095"/>
                              <a:gd name="T109" fmla="*/ T108 w 171"/>
                              <a:gd name="T110" fmla="+- 0 3084 2861"/>
                              <a:gd name="T111" fmla="*/ 3084 h 254"/>
                              <a:gd name="T112" fmla="+- 0 5187 5095"/>
                              <a:gd name="T113" fmla="*/ T112 w 171"/>
                              <a:gd name="T114" fmla="+- 0 3096 2861"/>
                              <a:gd name="T115" fmla="*/ 3096 h 254"/>
                              <a:gd name="T116" fmla="+- 0 5238 5095"/>
                              <a:gd name="T117" fmla="*/ T116 w 171"/>
                              <a:gd name="T118" fmla="+- 0 3092 2861"/>
                              <a:gd name="T119" fmla="*/ 3092 h 254"/>
                              <a:gd name="T120" fmla="+- 0 5258 5095"/>
                              <a:gd name="T121" fmla="*/ T120 w 171"/>
                              <a:gd name="T122" fmla="+- 0 3063 2861"/>
                              <a:gd name="T123" fmla="*/ 3063 h 254"/>
                              <a:gd name="T124" fmla="+- 0 5265 5095"/>
                              <a:gd name="T125" fmla="*/ T124 w 171"/>
                              <a:gd name="T126" fmla="+- 0 3038 2861"/>
                              <a:gd name="T127" fmla="*/ 3038 h 254"/>
                              <a:gd name="T128" fmla="+- 0 5265 5095"/>
                              <a:gd name="T129" fmla="*/ T128 w 171"/>
                              <a:gd name="T130" fmla="+- 0 3017 2861"/>
                              <a:gd name="T131" fmla="*/ 3017 h 254"/>
                              <a:gd name="T132" fmla="+- 0 5258 5095"/>
                              <a:gd name="T133" fmla="*/ T132 w 171"/>
                              <a:gd name="T134" fmla="+- 0 3000 2861"/>
                              <a:gd name="T135" fmla="*/ 3000 h 254"/>
                              <a:gd name="T136" fmla="+- 0 5249 5095"/>
                              <a:gd name="T137" fmla="*/ T136 w 171"/>
                              <a:gd name="T138" fmla="+- 0 2988 2861"/>
                              <a:gd name="T139" fmla="*/ 2988 h 254"/>
                              <a:gd name="T140" fmla="+- 0 5232 5095"/>
                              <a:gd name="T141" fmla="*/ T140 w 171"/>
                              <a:gd name="T142" fmla="+- 0 2977 2861"/>
                              <a:gd name="T143" fmla="*/ 2977 h 254"/>
                              <a:gd name="T144" fmla="+- 0 5209 5095"/>
                              <a:gd name="T145" fmla="*/ T144 w 171"/>
                              <a:gd name="T146" fmla="+- 0 2969 2861"/>
                              <a:gd name="T147" fmla="*/ 2969 h 254"/>
                              <a:gd name="T148" fmla="+- 0 5175 5095"/>
                              <a:gd name="T149" fmla="*/ T148 w 171"/>
                              <a:gd name="T150" fmla="+- 0 2961 2861"/>
                              <a:gd name="T151" fmla="*/ 2961 h 254"/>
                              <a:gd name="T152" fmla="+- 0 5156 5095"/>
                              <a:gd name="T153" fmla="*/ T152 w 171"/>
                              <a:gd name="T154" fmla="+- 0 2955 2861"/>
                              <a:gd name="T155" fmla="*/ 2955 h 254"/>
                              <a:gd name="T156" fmla="+- 0 5144 5095"/>
                              <a:gd name="T157" fmla="*/ T156 w 171"/>
                              <a:gd name="T158" fmla="+- 0 2949 2861"/>
                              <a:gd name="T159" fmla="*/ 2949 h 254"/>
                              <a:gd name="T160" fmla="+- 0 5132 5095"/>
                              <a:gd name="T161" fmla="*/ T160 w 171"/>
                              <a:gd name="T162" fmla="+- 0 2930 2861"/>
                              <a:gd name="T163" fmla="*/ 2930 h 254"/>
                              <a:gd name="T164" fmla="+- 0 5135 5095"/>
                              <a:gd name="T165" fmla="*/ T164 w 171"/>
                              <a:gd name="T166" fmla="+- 0 2904 2861"/>
                              <a:gd name="T167" fmla="*/ 2904 h 254"/>
                              <a:gd name="T168" fmla="+- 0 5151 5095"/>
                              <a:gd name="T169" fmla="*/ T168 w 171"/>
                              <a:gd name="T170" fmla="+- 0 2885 2861"/>
                              <a:gd name="T171" fmla="*/ 2885 h 254"/>
                              <a:gd name="T172" fmla="+- 0 5181 5095"/>
                              <a:gd name="T173" fmla="*/ T172 w 171"/>
                              <a:gd name="T174" fmla="+- 0 2878 2861"/>
                              <a:gd name="T175" fmla="*/ 2878 h 254"/>
                              <a:gd name="T176" fmla="+- 0 5240 5095"/>
                              <a:gd name="T177" fmla="*/ T176 w 171"/>
                              <a:gd name="T178" fmla="+- 0 2871 2861"/>
                              <a:gd name="T179" fmla="*/ 2871 h 254"/>
                              <a:gd name="T180" fmla="+- 0 5211 5095"/>
                              <a:gd name="T181" fmla="*/ T180 w 171"/>
                              <a:gd name="T182" fmla="+- 0 2864 2861"/>
                              <a:gd name="T183" fmla="*/ 2864 h 254"/>
                              <a:gd name="T184" fmla="+- 0 5252 5095"/>
                              <a:gd name="T185" fmla="*/ T184 w 171"/>
                              <a:gd name="T186" fmla="+- 0 2878 2861"/>
                              <a:gd name="T187" fmla="*/ 2878 h 254"/>
                              <a:gd name="T188" fmla="+- 0 5197 5095"/>
                              <a:gd name="T189" fmla="*/ T188 w 171"/>
                              <a:gd name="T190" fmla="+- 0 2880 2861"/>
                              <a:gd name="T191" fmla="*/ 2880 h 254"/>
                              <a:gd name="T192" fmla="+- 0 5216 5095"/>
                              <a:gd name="T193" fmla="*/ T192 w 171"/>
                              <a:gd name="T194" fmla="+- 0 2890 2861"/>
                              <a:gd name="T195" fmla="*/ 2890 h 254"/>
                              <a:gd name="T196" fmla="+- 0 5227 5095"/>
                              <a:gd name="T197" fmla="*/ T196 w 171"/>
                              <a:gd name="T198" fmla="+- 0 2901 2861"/>
                              <a:gd name="T199" fmla="*/ 2901 h 254"/>
                              <a:gd name="T200" fmla="+- 0 5232 5095"/>
                              <a:gd name="T201" fmla="*/ T200 w 171"/>
                              <a:gd name="T202" fmla="+- 0 2921 2861"/>
                              <a:gd name="T203" fmla="*/ 2921 h 254"/>
                              <a:gd name="T204" fmla="+- 0 5247 5095"/>
                              <a:gd name="T205" fmla="*/ T204 w 171"/>
                              <a:gd name="T206" fmla="+- 0 2928 2861"/>
                              <a:gd name="T207" fmla="*/ 2928 h 254"/>
                              <a:gd name="T208" fmla="+- 0 5249 5095"/>
                              <a:gd name="T209" fmla="*/ T208 w 171"/>
                              <a:gd name="T210" fmla="+- 0 2900 2861"/>
                              <a:gd name="T211" fmla="*/ 2900 h 254"/>
                              <a:gd name="T212" fmla="+- 0 5252 5095"/>
                              <a:gd name="T213" fmla="*/ T212 w 171"/>
                              <a:gd name="T214" fmla="+- 0 2878 2861"/>
                              <a:gd name="T215" fmla="*/ 2878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71" h="254">
                                <a:moveTo>
                                  <a:pt x="17" y="171"/>
                                </a:moveTo>
                                <a:lnTo>
                                  <a:pt x="4" y="171"/>
                                </a:lnTo>
                                <a:lnTo>
                                  <a:pt x="4" y="190"/>
                                </a:lnTo>
                                <a:lnTo>
                                  <a:pt x="3" y="199"/>
                                </a:lnTo>
                                <a:lnTo>
                                  <a:pt x="3" y="206"/>
                                </a:lnTo>
                                <a:lnTo>
                                  <a:pt x="2" y="214"/>
                                </a:lnTo>
                                <a:lnTo>
                                  <a:pt x="2" y="223"/>
                                </a:lnTo>
                                <a:lnTo>
                                  <a:pt x="0" y="232"/>
                                </a:lnTo>
                                <a:lnTo>
                                  <a:pt x="0" y="242"/>
                                </a:lnTo>
                                <a:lnTo>
                                  <a:pt x="11" y="245"/>
                                </a:lnTo>
                                <a:lnTo>
                                  <a:pt x="22" y="248"/>
                                </a:lnTo>
                                <a:lnTo>
                                  <a:pt x="39" y="252"/>
                                </a:lnTo>
                                <a:lnTo>
                                  <a:pt x="46" y="253"/>
                                </a:lnTo>
                                <a:lnTo>
                                  <a:pt x="54" y="253"/>
                                </a:lnTo>
                                <a:lnTo>
                                  <a:pt x="64" y="254"/>
                                </a:lnTo>
                                <a:lnTo>
                                  <a:pt x="73" y="254"/>
                                </a:lnTo>
                                <a:lnTo>
                                  <a:pt x="83" y="253"/>
                                </a:lnTo>
                                <a:lnTo>
                                  <a:pt x="93" y="253"/>
                                </a:lnTo>
                                <a:lnTo>
                                  <a:pt x="102" y="250"/>
                                </a:lnTo>
                                <a:lnTo>
                                  <a:pt x="112" y="248"/>
                                </a:lnTo>
                                <a:lnTo>
                                  <a:pt x="121" y="244"/>
                                </a:lnTo>
                                <a:lnTo>
                                  <a:pt x="129" y="240"/>
                                </a:lnTo>
                                <a:lnTo>
                                  <a:pt x="137" y="235"/>
                                </a:lnTo>
                                <a:lnTo>
                                  <a:pt x="80" y="235"/>
                                </a:lnTo>
                                <a:lnTo>
                                  <a:pt x="64" y="234"/>
                                </a:lnTo>
                                <a:lnTo>
                                  <a:pt x="56" y="232"/>
                                </a:lnTo>
                                <a:lnTo>
                                  <a:pt x="50" y="231"/>
                                </a:lnTo>
                                <a:lnTo>
                                  <a:pt x="45" y="229"/>
                                </a:lnTo>
                                <a:lnTo>
                                  <a:pt x="40" y="226"/>
                                </a:lnTo>
                                <a:lnTo>
                                  <a:pt x="35" y="223"/>
                                </a:lnTo>
                                <a:lnTo>
                                  <a:pt x="30" y="219"/>
                                </a:lnTo>
                                <a:lnTo>
                                  <a:pt x="25" y="215"/>
                                </a:lnTo>
                                <a:lnTo>
                                  <a:pt x="22" y="210"/>
                                </a:lnTo>
                                <a:lnTo>
                                  <a:pt x="19" y="205"/>
                                </a:lnTo>
                                <a:lnTo>
                                  <a:pt x="19" y="199"/>
                                </a:lnTo>
                                <a:lnTo>
                                  <a:pt x="17" y="171"/>
                                </a:lnTo>
                                <a:close/>
                                <a:moveTo>
                                  <a:pt x="99" y="0"/>
                                </a:moveTo>
                                <a:lnTo>
                                  <a:pt x="82" y="0"/>
                                </a:lnTo>
                                <a:lnTo>
                                  <a:pt x="73" y="2"/>
                                </a:lnTo>
                                <a:lnTo>
                                  <a:pt x="64" y="3"/>
                                </a:lnTo>
                                <a:lnTo>
                                  <a:pt x="55" y="5"/>
                                </a:lnTo>
                                <a:lnTo>
                                  <a:pt x="47" y="8"/>
                                </a:lnTo>
                                <a:lnTo>
                                  <a:pt x="40" y="12"/>
                                </a:lnTo>
                                <a:lnTo>
                                  <a:pt x="32" y="16"/>
                                </a:lnTo>
                                <a:lnTo>
                                  <a:pt x="27" y="21"/>
                                </a:lnTo>
                                <a:lnTo>
                                  <a:pt x="21" y="26"/>
                                </a:lnTo>
                                <a:lnTo>
                                  <a:pt x="16" y="32"/>
                                </a:lnTo>
                                <a:lnTo>
                                  <a:pt x="12" y="38"/>
                                </a:lnTo>
                                <a:lnTo>
                                  <a:pt x="8" y="45"/>
                                </a:lnTo>
                                <a:lnTo>
                                  <a:pt x="6" y="53"/>
                                </a:lnTo>
                                <a:lnTo>
                                  <a:pt x="3" y="59"/>
                                </a:lnTo>
                                <a:lnTo>
                                  <a:pt x="2" y="67"/>
                                </a:lnTo>
                                <a:lnTo>
                                  <a:pt x="1" y="74"/>
                                </a:lnTo>
                                <a:lnTo>
                                  <a:pt x="1" y="80"/>
                                </a:lnTo>
                                <a:lnTo>
                                  <a:pt x="2" y="86"/>
                                </a:lnTo>
                                <a:lnTo>
                                  <a:pt x="4" y="93"/>
                                </a:lnTo>
                                <a:lnTo>
                                  <a:pt x="6" y="99"/>
                                </a:lnTo>
                                <a:lnTo>
                                  <a:pt x="7" y="105"/>
                                </a:lnTo>
                                <a:lnTo>
                                  <a:pt x="10" y="109"/>
                                </a:lnTo>
                                <a:lnTo>
                                  <a:pt x="13" y="113"/>
                                </a:lnTo>
                                <a:lnTo>
                                  <a:pt x="16" y="118"/>
                                </a:lnTo>
                                <a:lnTo>
                                  <a:pt x="19" y="121"/>
                                </a:lnTo>
                                <a:lnTo>
                                  <a:pt x="25" y="124"/>
                                </a:lnTo>
                                <a:lnTo>
                                  <a:pt x="30" y="127"/>
                                </a:lnTo>
                                <a:lnTo>
                                  <a:pt x="36" y="130"/>
                                </a:lnTo>
                                <a:lnTo>
                                  <a:pt x="43" y="132"/>
                                </a:lnTo>
                                <a:lnTo>
                                  <a:pt x="51" y="135"/>
                                </a:lnTo>
                                <a:lnTo>
                                  <a:pt x="59" y="138"/>
                                </a:lnTo>
                                <a:lnTo>
                                  <a:pt x="67" y="140"/>
                                </a:lnTo>
                                <a:lnTo>
                                  <a:pt x="76" y="141"/>
                                </a:lnTo>
                                <a:lnTo>
                                  <a:pt x="93" y="146"/>
                                </a:lnTo>
                                <a:lnTo>
                                  <a:pt x="100" y="148"/>
                                </a:lnTo>
                                <a:lnTo>
                                  <a:pt x="107" y="151"/>
                                </a:lnTo>
                                <a:lnTo>
                                  <a:pt x="113" y="152"/>
                                </a:lnTo>
                                <a:lnTo>
                                  <a:pt x="118" y="154"/>
                                </a:lnTo>
                                <a:lnTo>
                                  <a:pt x="122" y="157"/>
                                </a:lnTo>
                                <a:lnTo>
                                  <a:pt x="129" y="162"/>
                                </a:lnTo>
                                <a:lnTo>
                                  <a:pt x="133" y="169"/>
                                </a:lnTo>
                                <a:lnTo>
                                  <a:pt x="135" y="176"/>
                                </a:lnTo>
                                <a:lnTo>
                                  <a:pt x="137" y="184"/>
                                </a:lnTo>
                                <a:lnTo>
                                  <a:pt x="135" y="195"/>
                                </a:lnTo>
                                <a:lnTo>
                                  <a:pt x="132" y="206"/>
                                </a:lnTo>
                                <a:lnTo>
                                  <a:pt x="128" y="214"/>
                                </a:lnTo>
                                <a:lnTo>
                                  <a:pt x="122" y="223"/>
                                </a:lnTo>
                                <a:lnTo>
                                  <a:pt x="114" y="228"/>
                                </a:lnTo>
                                <a:lnTo>
                                  <a:pt x="103" y="232"/>
                                </a:lnTo>
                                <a:lnTo>
                                  <a:pt x="92" y="235"/>
                                </a:lnTo>
                                <a:lnTo>
                                  <a:pt x="80" y="235"/>
                                </a:lnTo>
                                <a:lnTo>
                                  <a:pt x="137" y="235"/>
                                </a:lnTo>
                                <a:lnTo>
                                  <a:pt x="143" y="231"/>
                                </a:lnTo>
                                <a:lnTo>
                                  <a:pt x="155" y="217"/>
                                </a:lnTo>
                                <a:lnTo>
                                  <a:pt x="160" y="210"/>
                                </a:lnTo>
                                <a:lnTo>
                                  <a:pt x="163" y="202"/>
                                </a:lnTo>
                                <a:lnTo>
                                  <a:pt x="166" y="194"/>
                                </a:lnTo>
                                <a:lnTo>
                                  <a:pt x="169" y="185"/>
                                </a:lnTo>
                                <a:lnTo>
                                  <a:pt x="170" y="177"/>
                                </a:lnTo>
                                <a:lnTo>
                                  <a:pt x="171" y="168"/>
                                </a:lnTo>
                                <a:lnTo>
                                  <a:pt x="170" y="162"/>
                                </a:lnTo>
                                <a:lnTo>
                                  <a:pt x="170" y="156"/>
                                </a:lnTo>
                                <a:lnTo>
                                  <a:pt x="169" y="150"/>
                                </a:lnTo>
                                <a:lnTo>
                                  <a:pt x="166" y="145"/>
                                </a:lnTo>
                                <a:lnTo>
                                  <a:pt x="163" y="139"/>
                                </a:lnTo>
                                <a:lnTo>
                                  <a:pt x="161" y="134"/>
                                </a:lnTo>
                                <a:lnTo>
                                  <a:pt x="157" y="130"/>
                                </a:lnTo>
                                <a:lnTo>
                                  <a:pt x="154" y="127"/>
                                </a:lnTo>
                                <a:lnTo>
                                  <a:pt x="150" y="123"/>
                                </a:lnTo>
                                <a:lnTo>
                                  <a:pt x="143" y="120"/>
                                </a:lnTo>
                                <a:lnTo>
                                  <a:pt x="137" y="116"/>
                                </a:lnTo>
                                <a:lnTo>
                                  <a:pt x="130" y="113"/>
                                </a:lnTo>
                                <a:lnTo>
                                  <a:pt x="122" y="110"/>
                                </a:lnTo>
                                <a:lnTo>
                                  <a:pt x="114" y="108"/>
                                </a:lnTo>
                                <a:lnTo>
                                  <a:pt x="104" y="106"/>
                                </a:lnTo>
                                <a:lnTo>
                                  <a:pt x="87" y="102"/>
                                </a:lnTo>
                                <a:lnTo>
                                  <a:pt x="80" y="100"/>
                                </a:lnTo>
                                <a:lnTo>
                                  <a:pt x="73" y="98"/>
                                </a:lnTo>
                                <a:lnTo>
                                  <a:pt x="67" y="96"/>
                                </a:lnTo>
                                <a:lnTo>
                                  <a:pt x="61" y="94"/>
                                </a:lnTo>
                                <a:lnTo>
                                  <a:pt x="56" y="92"/>
                                </a:lnTo>
                                <a:lnTo>
                                  <a:pt x="52" y="90"/>
                                </a:lnTo>
                                <a:lnTo>
                                  <a:pt x="49" y="88"/>
                                </a:lnTo>
                                <a:lnTo>
                                  <a:pt x="43" y="83"/>
                                </a:lnTo>
                                <a:lnTo>
                                  <a:pt x="40" y="77"/>
                                </a:lnTo>
                                <a:lnTo>
                                  <a:pt x="37" y="69"/>
                                </a:lnTo>
                                <a:lnTo>
                                  <a:pt x="36" y="62"/>
                                </a:lnTo>
                                <a:lnTo>
                                  <a:pt x="38" y="53"/>
                                </a:lnTo>
                                <a:lnTo>
                                  <a:pt x="40" y="43"/>
                                </a:lnTo>
                                <a:lnTo>
                                  <a:pt x="44" y="36"/>
                                </a:lnTo>
                                <a:lnTo>
                                  <a:pt x="50" y="29"/>
                                </a:lnTo>
                                <a:lnTo>
                                  <a:pt x="56" y="24"/>
                                </a:lnTo>
                                <a:lnTo>
                                  <a:pt x="66" y="21"/>
                                </a:lnTo>
                                <a:lnTo>
                                  <a:pt x="75" y="18"/>
                                </a:lnTo>
                                <a:lnTo>
                                  <a:pt x="86" y="17"/>
                                </a:lnTo>
                                <a:lnTo>
                                  <a:pt x="157" y="17"/>
                                </a:lnTo>
                                <a:lnTo>
                                  <a:pt x="152" y="14"/>
                                </a:lnTo>
                                <a:lnTo>
                                  <a:pt x="145" y="10"/>
                                </a:lnTo>
                                <a:lnTo>
                                  <a:pt x="136" y="7"/>
                                </a:lnTo>
                                <a:lnTo>
                                  <a:pt x="126" y="5"/>
                                </a:lnTo>
                                <a:lnTo>
                                  <a:pt x="116" y="3"/>
                                </a:lnTo>
                                <a:lnTo>
                                  <a:pt x="107" y="2"/>
                                </a:lnTo>
                                <a:lnTo>
                                  <a:pt x="99" y="0"/>
                                </a:lnTo>
                                <a:close/>
                                <a:moveTo>
                                  <a:pt x="157" y="17"/>
                                </a:moveTo>
                                <a:lnTo>
                                  <a:pt x="86" y="17"/>
                                </a:lnTo>
                                <a:lnTo>
                                  <a:pt x="94" y="18"/>
                                </a:lnTo>
                                <a:lnTo>
                                  <a:pt x="102" y="19"/>
                                </a:lnTo>
                                <a:lnTo>
                                  <a:pt x="110" y="22"/>
                                </a:lnTo>
                                <a:lnTo>
                                  <a:pt x="117" y="26"/>
                                </a:lnTo>
                                <a:lnTo>
                                  <a:pt x="121" y="29"/>
                                </a:lnTo>
                                <a:lnTo>
                                  <a:pt x="125" y="33"/>
                                </a:lnTo>
                                <a:lnTo>
                                  <a:pt x="129" y="36"/>
                                </a:lnTo>
                                <a:lnTo>
                                  <a:pt x="132" y="40"/>
                                </a:lnTo>
                                <a:lnTo>
                                  <a:pt x="135" y="49"/>
                                </a:lnTo>
                                <a:lnTo>
                                  <a:pt x="137" y="55"/>
                                </a:lnTo>
                                <a:lnTo>
                                  <a:pt x="137" y="60"/>
                                </a:lnTo>
                                <a:lnTo>
                                  <a:pt x="139" y="75"/>
                                </a:lnTo>
                                <a:lnTo>
                                  <a:pt x="152" y="75"/>
                                </a:lnTo>
                                <a:lnTo>
                                  <a:pt x="152" y="67"/>
                                </a:lnTo>
                                <a:lnTo>
                                  <a:pt x="153" y="60"/>
                                </a:lnTo>
                                <a:lnTo>
                                  <a:pt x="153" y="53"/>
                                </a:lnTo>
                                <a:lnTo>
                                  <a:pt x="154" y="39"/>
                                </a:lnTo>
                                <a:lnTo>
                                  <a:pt x="155" y="32"/>
                                </a:lnTo>
                                <a:lnTo>
                                  <a:pt x="156" y="24"/>
                                </a:lnTo>
                                <a:lnTo>
                                  <a:pt x="157"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66"/>
                        <wps:cNvSpPr>
                          <a:spLocks noChangeArrowheads="1"/>
                        </wps:cNvSpPr>
                        <wps:spPr bwMode="auto">
                          <a:xfrm>
                            <a:off x="5325" y="2827"/>
                            <a:ext cx="259" cy="327"/>
                          </a:xfrm>
                          <a:prstGeom prst="rect">
                            <a:avLst/>
                          </a:prstGeom>
                          <a:solidFill>
                            <a:srgbClr val="0E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65"/>
                        <wps:cNvSpPr>
                          <a:spLocks/>
                        </wps:cNvSpPr>
                        <wps:spPr bwMode="auto">
                          <a:xfrm>
                            <a:off x="5357" y="2861"/>
                            <a:ext cx="189" cy="254"/>
                          </a:xfrm>
                          <a:custGeom>
                            <a:avLst/>
                            <a:gdLst>
                              <a:gd name="T0" fmla="+- 0 5471 5357"/>
                              <a:gd name="T1" fmla="*/ T0 w 189"/>
                              <a:gd name="T2" fmla="+- 0 2863 2861"/>
                              <a:gd name="T3" fmla="*/ 2863 h 254"/>
                              <a:gd name="T4" fmla="+- 0 5447 5357"/>
                              <a:gd name="T5" fmla="*/ T4 w 189"/>
                              <a:gd name="T6" fmla="+- 0 2868 2861"/>
                              <a:gd name="T7" fmla="*/ 2868 h 254"/>
                              <a:gd name="T8" fmla="+- 0 5418 5357"/>
                              <a:gd name="T9" fmla="*/ T8 w 189"/>
                              <a:gd name="T10" fmla="+- 0 2883 2861"/>
                              <a:gd name="T11" fmla="*/ 2883 h 254"/>
                              <a:gd name="T12" fmla="+- 0 5403 5357"/>
                              <a:gd name="T13" fmla="*/ T12 w 189"/>
                              <a:gd name="T14" fmla="+- 0 2894 2861"/>
                              <a:gd name="T15" fmla="*/ 2894 h 254"/>
                              <a:gd name="T16" fmla="+- 0 5389 5357"/>
                              <a:gd name="T17" fmla="*/ T16 w 189"/>
                              <a:gd name="T18" fmla="+- 0 2909 2861"/>
                              <a:gd name="T19" fmla="*/ 2909 h 254"/>
                              <a:gd name="T20" fmla="+- 0 5378 5357"/>
                              <a:gd name="T21" fmla="*/ T20 w 189"/>
                              <a:gd name="T22" fmla="+- 0 2924 2861"/>
                              <a:gd name="T23" fmla="*/ 2924 h 254"/>
                              <a:gd name="T24" fmla="+- 0 5368 5357"/>
                              <a:gd name="T25" fmla="*/ T24 w 189"/>
                              <a:gd name="T26" fmla="+- 0 2941 2861"/>
                              <a:gd name="T27" fmla="*/ 2941 h 254"/>
                              <a:gd name="T28" fmla="+- 0 5362 5357"/>
                              <a:gd name="T29" fmla="*/ T28 w 189"/>
                              <a:gd name="T30" fmla="+- 0 2959 2861"/>
                              <a:gd name="T31" fmla="*/ 2959 h 254"/>
                              <a:gd name="T32" fmla="+- 0 5358 5357"/>
                              <a:gd name="T33" fmla="*/ T32 w 189"/>
                              <a:gd name="T34" fmla="+- 0 2976 2861"/>
                              <a:gd name="T35" fmla="*/ 2976 h 254"/>
                              <a:gd name="T36" fmla="+- 0 5358 5357"/>
                              <a:gd name="T37" fmla="*/ T36 w 189"/>
                              <a:gd name="T38" fmla="+- 0 3001 2861"/>
                              <a:gd name="T39" fmla="*/ 3001 h 254"/>
                              <a:gd name="T40" fmla="+- 0 5360 5357"/>
                              <a:gd name="T41" fmla="*/ T40 w 189"/>
                              <a:gd name="T42" fmla="+- 0 3021 2861"/>
                              <a:gd name="T43" fmla="*/ 3021 h 254"/>
                              <a:gd name="T44" fmla="+- 0 5366 5357"/>
                              <a:gd name="T45" fmla="*/ T44 w 189"/>
                              <a:gd name="T46" fmla="+- 0 3040 2861"/>
                              <a:gd name="T47" fmla="*/ 3040 h 254"/>
                              <a:gd name="T48" fmla="+- 0 5374 5357"/>
                              <a:gd name="T49" fmla="*/ T48 w 189"/>
                              <a:gd name="T50" fmla="+- 0 3063 2861"/>
                              <a:gd name="T51" fmla="*/ 3063 h 254"/>
                              <a:gd name="T52" fmla="+- 0 5383 5357"/>
                              <a:gd name="T53" fmla="*/ T52 w 189"/>
                              <a:gd name="T54" fmla="+- 0 3077 2861"/>
                              <a:gd name="T55" fmla="*/ 3077 h 254"/>
                              <a:gd name="T56" fmla="+- 0 5401 5357"/>
                              <a:gd name="T57" fmla="*/ T56 w 189"/>
                              <a:gd name="T58" fmla="+- 0 3094 2861"/>
                              <a:gd name="T59" fmla="*/ 3094 h 254"/>
                              <a:gd name="T60" fmla="+- 0 5430 5357"/>
                              <a:gd name="T61" fmla="*/ T60 w 189"/>
                              <a:gd name="T62" fmla="+- 0 3110 2861"/>
                              <a:gd name="T63" fmla="*/ 3110 h 254"/>
                              <a:gd name="T64" fmla="+- 0 5462 5357"/>
                              <a:gd name="T65" fmla="*/ T64 w 189"/>
                              <a:gd name="T66" fmla="+- 0 3115 2861"/>
                              <a:gd name="T67" fmla="*/ 3115 h 254"/>
                              <a:gd name="T68" fmla="+- 0 5500 5357"/>
                              <a:gd name="T69" fmla="*/ T68 w 189"/>
                              <a:gd name="T70" fmla="+- 0 3111 2861"/>
                              <a:gd name="T71" fmla="*/ 3111 h 254"/>
                              <a:gd name="T72" fmla="+- 0 5528 5357"/>
                              <a:gd name="T73" fmla="*/ T72 w 189"/>
                              <a:gd name="T74" fmla="+- 0 3101 2861"/>
                              <a:gd name="T75" fmla="*/ 3101 h 254"/>
                              <a:gd name="T76" fmla="+- 0 5483 5357"/>
                              <a:gd name="T77" fmla="*/ T76 w 189"/>
                              <a:gd name="T78" fmla="+- 0 3090 2861"/>
                              <a:gd name="T79" fmla="*/ 3090 h 254"/>
                              <a:gd name="T80" fmla="+- 0 5458 5357"/>
                              <a:gd name="T81" fmla="*/ T80 w 189"/>
                              <a:gd name="T82" fmla="+- 0 3084 2861"/>
                              <a:gd name="T83" fmla="*/ 3084 h 254"/>
                              <a:gd name="T84" fmla="+- 0 5435 5357"/>
                              <a:gd name="T85" fmla="*/ T84 w 189"/>
                              <a:gd name="T86" fmla="+- 0 3069 2861"/>
                              <a:gd name="T87" fmla="*/ 3069 h 254"/>
                              <a:gd name="T88" fmla="+- 0 5417 5357"/>
                              <a:gd name="T89" fmla="*/ T88 w 189"/>
                              <a:gd name="T90" fmla="+- 0 3046 2861"/>
                              <a:gd name="T91" fmla="*/ 3046 h 254"/>
                              <a:gd name="T92" fmla="+- 0 5405 5357"/>
                              <a:gd name="T93" fmla="*/ T92 w 189"/>
                              <a:gd name="T94" fmla="+- 0 3015 2861"/>
                              <a:gd name="T95" fmla="*/ 3015 h 254"/>
                              <a:gd name="T96" fmla="+- 0 5398 5357"/>
                              <a:gd name="T97" fmla="*/ T96 w 189"/>
                              <a:gd name="T98" fmla="+- 0 2980 2861"/>
                              <a:gd name="T99" fmla="*/ 2980 h 254"/>
                              <a:gd name="T100" fmla="+- 0 5399 5357"/>
                              <a:gd name="T101" fmla="*/ T100 w 189"/>
                              <a:gd name="T102" fmla="+- 0 2949 2861"/>
                              <a:gd name="T103" fmla="*/ 2949 h 254"/>
                              <a:gd name="T104" fmla="+- 0 5406 5357"/>
                              <a:gd name="T105" fmla="*/ T104 w 189"/>
                              <a:gd name="T106" fmla="+- 0 2926 2861"/>
                              <a:gd name="T107" fmla="*/ 2926 h 254"/>
                              <a:gd name="T108" fmla="+- 0 5416 5357"/>
                              <a:gd name="T109" fmla="*/ T108 w 189"/>
                              <a:gd name="T110" fmla="+- 0 2907 2861"/>
                              <a:gd name="T111" fmla="*/ 2907 h 254"/>
                              <a:gd name="T112" fmla="+- 0 5431 5357"/>
                              <a:gd name="T113" fmla="*/ T112 w 189"/>
                              <a:gd name="T114" fmla="+- 0 2894 2861"/>
                              <a:gd name="T115" fmla="*/ 2894 h 254"/>
                              <a:gd name="T116" fmla="+- 0 5459 5357"/>
                              <a:gd name="T117" fmla="*/ T116 w 189"/>
                              <a:gd name="T118" fmla="+- 0 2886 2861"/>
                              <a:gd name="T119" fmla="*/ 2886 h 254"/>
                              <a:gd name="T120" fmla="+- 0 5541 5357"/>
                              <a:gd name="T121" fmla="*/ T120 w 189"/>
                              <a:gd name="T122" fmla="+- 0 2873 2861"/>
                              <a:gd name="T123" fmla="*/ 2873 h 254"/>
                              <a:gd name="T124" fmla="+- 0 5521 5357"/>
                              <a:gd name="T125" fmla="*/ T124 w 189"/>
                              <a:gd name="T126" fmla="+- 0 2865 2861"/>
                              <a:gd name="T127" fmla="*/ 2865 h 254"/>
                              <a:gd name="T128" fmla="+- 0 5497 5357"/>
                              <a:gd name="T129" fmla="*/ T128 w 189"/>
                              <a:gd name="T130" fmla="+- 0 2861 2861"/>
                              <a:gd name="T131" fmla="*/ 2861 h 254"/>
                              <a:gd name="T132" fmla="+- 0 5525 5357"/>
                              <a:gd name="T133" fmla="*/ T132 w 189"/>
                              <a:gd name="T134" fmla="+- 0 3081 2861"/>
                              <a:gd name="T135" fmla="*/ 3081 h 254"/>
                              <a:gd name="T136" fmla="+- 0 5506 5357"/>
                              <a:gd name="T137" fmla="*/ T136 w 189"/>
                              <a:gd name="T138" fmla="+- 0 3087 2861"/>
                              <a:gd name="T139" fmla="*/ 3087 h 254"/>
                              <a:gd name="T140" fmla="+- 0 5483 5357"/>
                              <a:gd name="T141" fmla="*/ T140 w 189"/>
                              <a:gd name="T142" fmla="+- 0 3090 2861"/>
                              <a:gd name="T143" fmla="*/ 3090 h 254"/>
                              <a:gd name="T144" fmla="+- 0 5540 5357"/>
                              <a:gd name="T145" fmla="*/ T144 w 189"/>
                              <a:gd name="T146" fmla="+- 0 3072 2861"/>
                              <a:gd name="T147" fmla="*/ 3072 h 254"/>
                              <a:gd name="T148" fmla="+- 0 5483 5357"/>
                              <a:gd name="T149" fmla="*/ T148 w 189"/>
                              <a:gd name="T150" fmla="+- 0 2888 2861"/>
                              <a:gd name="T151" fmla="*/ 2888 h 254"/>
                              <a:gd name="T152" fmla="+- 0 5505 5357"/>
                              <a:gd name="T153" fmla="*/ T152 w 189"/>
                              <a:gd name="T154" fmla="+- 0 2895 2861"/>
                              <a:gd name="T155" fmla="*/ 2895 h 254"/>
                              <a:gd name="T156" fmla="+- 0 5518 5357"/>
                              <a:gd name="T157" fmla="*/ T156 w 189"/>
                              <a:gd name="T158" fmla="+- 0 2904 2861"/>
                              <a:gd name="T159" fmla="*/ 2904 h 254"/>
                              <a:gd name="T160" fmla="+- 0 5526 5357"/>
                              <a:gd name="T161" fmla="*/ T160 w 189"/>
                              <a:gd name="T162" fmla="+- 0 2923 2861"/>
                              <a:gd name="T163" fmla="*/ 2923 h 254"/>
                              <a:gd name="T164" fmla="+- 0 5541 5357"/>
                              <a:gd name="T165" fmla="*/ T164 w 189"/>
                              <a:gd name="T166" fmla="+- 0 2934 2861"/>
                              <a:gd name="T167" fmla="*/ 2934 h 254"/>
                              <a:gd name="T168" fmla="+- 0 5542 5357"/>
                              <a:gd name="T169" fmla="*/ T168 w 189"/>
                              <a:gd name="T170" fmla="+- 0 2910 2861"/>
                              <a:gd name="T171" fmla="*/ 2910 h 254"/>
                              <a:gd name="T172" fmla="+- 0 5545 5357"/>
                              <a:gd name="T173" fmla="*/ T172 w 189"/>
                              <a:gd name="T174" fmla="+- 0 2886 2861"/>
                              <a:gd name="T175" fmla="*/ 2886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89" h="254">
                                <a:moveTo>
                                  <a:pt x="140" y="0"/>
                                </a:moveTo>
                                <a:lnTo>
                                  <a:pt x="120" y="0"/>
                                </a:lnTo>
                                <a:lnTo>
                                  <a:pt x="114" y="2"/>
                                </a:lnTo>
                                <a:lnTo>
                                  <a:pt x="108" y="3"/>
                                </a:lnTo>
                                <a:lnTo>
                                  <a:pt x="102" y="4"/>
                                </a:lnTo>
                                <a:lnTo>
                                  <a:pt x="90" y="7"/>
                                </a:lnTo>
                                <a:lnTo>
                                  <a:pt x="84" y="10"/>
                                </a:lnTo>
                                <a:lnTo>
                                  <a:pt x="66" y="19"/>
                                </a:lnTo>
                                <a:lnTo>
                                  <a:pt x="61" y="22"/>
                                </a:lnTo>
                                <a:lnTo>
                                  <a:pt x="56" y="26"/>
                                </a:lnTo>
                                <a:lnTo>
                                  <a:pt x="51" y="30"/>
                                </a:lnTo>
                                <a:lnTo>
                                  <a:pt x="46" y="33"/>
                                </a:lnTo>
                                <a:lnTo>
                                  <a:pt x="41" y="38"/>
                                </a:lnTo>
                                <a:lnTo>
                                  <a:pt x="36" y="43"/>
                                </a:lnTo>
                                <a:lnTo>
                                  <a:pt x="32" y="48"/>
                                </a:lnTo>
                                <a:lnTo>
                                  <a:pt x="28" y="53"/>
                                </a:lnTo>
                                <a:lnTo>
                                  <a:pt x="25" y="57"/>
                                </a:lnTo>
                                <a:lnTo>
                                  <a:pt x="21" y="63"/>
                                </a:lnTo>
                                <a:lnTo>
                                  <a:pt x="17" y="69"/>
                                </a:lnTo>
                                <a:lnTo>
                                  <a:pt x="14" y="74"/>
                                </a:lnTo>
                                <a:lnTo>
                                  <a:pt x="11" y="80"/>
                                </a:lnTo>
                                <a:lnTo>
                                  <a:pt x="9" y="85"/>
                                </a:lnTo>
                                <a:lnTo>
                                  <a:pt x="6" y="91"/>
                                </a:lnTo>
                                <a:lnTo>
                                  <a:pt x="5" y="98"/>
                                </a:lnTo>
                                <a:lnTo>
                                  <a:pt x="3" y="103"/>
                                </a:lnTo>
                                <a:lnTo>
                                  <a:pt x="3" y="109"/>
                                </a:lnTo>
                                <a:lnTo>
                                  <a:pt x="1" y="115"/>
                                </a:lnTo>
                                <a:lnTo>
                                  <a:pt x="0" y="121"/>
                                </a:lnTo>
                                <a:lnTo>
                                  <a:pt x="0" y="132"/>
                                </a:lnTo>
                                <a:lnTo>
                                  <a:pt x="1" y="140"/>
                                </a:lnTo>
                                <a:lnTo>
                                  <a:pt x="2" y="146"/>
                                </a:lnTo>
                                <a:lnTo>
                                  <a:pt x="3" y="154"/>
                                </a:lnTo>
                                <a:lnTo>
                                  <a:pt x="3" y="160"/>
                                </a:lnTo>
                                <a:lnTo>
                                  <a:pt x="5" y="166"/>
                                </a:lnTo>
                                <a:lnTo>
                                  <a:pt x="6" y="172"/>
                                </a:lnTo>
                                <a:lnTo>
                                  <a:pt x="9" y="179"/>
                                </a:lnTo>
                                <a:lnTo>
                                  <a:pt x="10" y="185"/>
                                </a:lnTo>
                                <a:lnTo>
                                  <a:pt x="12" y="191"/>
                                </a:lnTo>
                                <a:lnTo>
                                  <a:pt x="17" y="202"/>
                                </a:lnTo>
                                <a:lnTo>
                                  <a:pt x="19" y="207"/>
                                </a:lnTo>
                                <a:lnTo>
                                  <a:pt x="23" y="212"/>
                                </a:lnTo>
                                <a:lnTo>
                                  <a:pt x="26" y="216"/>
                                </a:lnTo>
                                <a:lnTo>
                                  <a:pt x="28" y="220"/>
                                </a:lnTo>
                                <a:lnTo>
                                  <a:pt x="36" y="227"/>
                                </a:lnTo>
                                <a:lnTo>
                                  <a:pt x="44" y="233"/>
                                </a:lnTo>
                                <a:lnTo>
                                  <a:pt x="53" y="240"/>
                                </a:lnTo>
                                <a:lnTo>
                                  <a:pt x="62" y="245"/>
                                </a:lnTo>
                                <a:lnTo>
                                  <a:pt x="73" y="249"/>
                                </a:lnTo>
                                <a:lnTo>
                                  <a:pt x="83" y="252"/>
                                </a:lnTo>
                                <a:lnTo>
                                  <a:pt x="94" y="253"/>
                                </a:lnTo>
                                <a:lnTo>
                                  <a:pt x="105" y="254"/>
                                </a:lnTo>
                                <a:lnTo>
                                  <a:pt x="116" y="254"/>
                                </a:lnTo>
                                <a:lnTo>
                                  <a:pt x="126" y="253"/>
                                </a:lnTo>
                                <a:lnTo>
                                  <a:pt x="143" y="250"/>
                                </a:lnTo>
                                <a:lnTo>
                                  <a:pt x="151" y="248"/>
                                </a:lnTo>
                                <a:lnTo>
                                  <a:pt x="161" y="244"/>
                                </a:lnTo>
                                <a:lnTo>
                                  <a:pt x="171" y="240"/>
                                </a:lnTo>
                                <a:lnTo>
                                  <a:pt x="181" y="235"/>
                                </a:lnTo>
                                <a:lnTo>
                                  <a:pt x="184" y="229"/>
                                </a:lnTo>
                                <a:lnTo>
                                  <a:pt x="126" y="229"/>
                                </a:lnTo>
                                <a:lnTo>
                                  <a:pt x="118" y="228"/>
                                </a:lnTo>
                                <a:lnTo>
                                  <a:pt x="109" y="226"/>
                                </a:lnTo>
                                <a:lnTo>
                                  <a:pt x="101" y="223"/>
                                </a:lnTo>
                                <a:lnTo>
                                  <a:pt x="92" y="219"/>
                                </a:lnTo>
                                <a:lnTo>
                                  <a:pt x="85" y="214"/>
                                </a:lnTo>
                                <a:lnTo>
                                  <a:pt x="78" y="208"/>
                                </a:lnTo>
                                <a:lnTo>
                                  <a:pt x="71" y="202"/>
                                </a:lnTo>
                                <a:lnTo>
                                  <a:pt x="65" y="194"/>
                                </a:lnTo>
                                <a:lnTo>
                                  <a:pt x="60" y="185"/>
                                </a:lnTo>
                                <a:lnTo>
                                  <a:pt x="55" y="176"/>
                                </a:lnTo>
                                <a:lnTo>
                                  <a:pt x="51" y="166"/>
                                </a:lnTo>
                                <a:lnTo>
                                  <a:pt x="48" y="154"/>
                                </a:lnTo>
                                <a:lnTo>
                                  <a:pt x="44" y="143"/>
                                </a:lnTo>
                                <a:lnTo>
                                  <a:pt x="43" y="131"/>
                                </a:lnTo>
                                <a:lnTo>
                                  <a:pt x="41" y="119"/>
                                </a:lnTo>
                                <a:lnTo>
                                  <a:pt x="41" y="106"/>
                                </a:lnTo>
                                <a:lnTo>
                                  <a:pt x="41" y="98"/>
                                </a:lnTo>
                                <a:lnTo>
                                  <a:pt x="42" y="88"/>
                                </a:lnTo>
                                <a:lnTo>
                                  <a:pt x="44" y="80"/>
                                </a:lnTo>
                                <a:lnTo>
                                  <a:pt x="46" y="72"/>
                                </a:lnTo>
                                <a:lnTo>
                                  <a:pt x="49" y="65"/>
                                </a:lnTo>
                                <a:lnTo>
                                  <a:pt x="51" y="57"/>
                                </a:lnTo>
                                <a:lnTo>
                                  <a:pt x="55" y="52"/>
                                </a:lnTo>
                                <a:lnTo>
                                  <a:pt x="59" y="46"/>
                                </a:lnTo>
                                <a:lnTo>
                                  <a:pt x="63" y="41"/>
                                </a:lnTo>
                                <a:lnTo>
                                  <a:pt x="69" y="38"/>
                                </a:lnTo>
                                <a:lnTo>
                                  <a:pt x="74" y="33"/>
                                </a:lnTo>
                                <a:lnTo>
                                  <a:pt x="81" y="30"/>
                                </a:lnTo>
                                <a:lnTo>
                                  <a:pt x="87" y="28"/>
                                </a:lnTo>
                                <a:lnTo>
                                  <a:pt x="102" y="25"/>
                                </a:lnTo>
                                <a:lnTo>
                                  <a:pt x="188" y="25"/>
                                </a:lnTo>
                                <a:lnTo>
                                  <a:pt x="189" y="15"/>
                                </a:lnTo>
                                <a:lnTo>
                                  <a:pt x="184" y="12"/>
                                </a:lnTo>
                                <a:lnTo>
                                  <a:pt x="178" y="10"/>
                                </a:lnTo>
                                <a:lnTo>
                                  <a:pt x="171" y="7"/>
                                </a:lnTo>
                                <a:lnTo>
                                  <a:pt x="164" y="4"/>
                                </a:lnTo>
                                <a:lnTo>
                                  <a:pt x="156" y="3"/>
                                </a:lnTo>
                                <a:lnTo>
                                  <a:pt x="148" y="1"/>
                                </a:lnTo>
                                <a:lnTo>
                                  <a:pt x="140" y="0"/>
                                </a:lnTo>
                                <a:close/>
                                <a:moveTo>
                                  <a:pt x="183" y="211"/>
                                </a:moveTo>
                                <a:lnTo>
                                  <a:pt x="175" y="216"/>
                                </a:lnTo>
                                <a:lnTo>
                                  <a:pt x="168" y="220"/>
                                </a:lnTo>
                                <a:lnTo>
                                  <a:pt x="162" y="223"/>
                                </a:lnTo>
                                <a:lnTo>
                                  <a:pt x="156" y="225"/>
                                </a:lnTo>
                                <a:lnTo>
                                  <a:pt x="149" y="226"/>
                                </a:lnTo>
                                <a:lnTo>
                                  <a:pt x="143" y="227"/>
                                </a:lnTo>
                                <a:lnTo>
                                  <a:pt x="134" y="228"/>
                                </a:lnTo>
                                <a:lnTo>
                                  <a:pt x="126" y="229"/>
                                </a:lnTo>
                                <a:lnTo>
                                  <a:pt x="184" y="229"/>
                                </a:lnTo>
                                <a:lnTo>
                                  <a:pt x="189" y="216"/>
                                </a:lnTo>
                                <a:lnTo>
                                  <a:pt x="183" y="211"/>
                                </a:lnTo>
                                <a:close/>
                                <a:moveTo>
                                  <a:pt x="188" y="25"/>
                                </a:moveTo>
                                <a:lnTo>
                                  <a:pt x="117" y="25"/>
                                </a:lnTo>
                                <a:lnTo>
                                  <a:pt x="126" y="27"/>
                                </a:lnTo>
                                <a:lnTo>
                                  <a:pt x="135" y="29"/>
                                </a:lnTo>
                                <a:lnTo>
                                  <a:pt x="143" y="32"/>
                                </a:lnTo>
                                <a:lnTo>
                                  <a:pt x="148" y="34"/>
                                </a:lnTo>
                                <a:lnTo>
                                  <a:pt x="153" y="36"/>
                                </a:lnTo>
                                <a:lnTo>
                                  <a:pt x="157" y="40"/>
                                </a:lnTo>
                                <a:lnTo>
                                  <a:pt x="161" y="43"/>
                                </a:lnTo>
                                <a:lnTo>
                                  <a:pt x="166" y="51"/>
                                </a:lnTo>
                                <a:lnTo>
                                  <a:pt x="167" y="57"/>
                                </a:lnTo>
                                <a:lnTo>
                                  <a:pt x="169" y="62"/>
                                </a:lnTo>
                                <a:lnTo>
                                  <a:pt x="171" y="82"/>
                                </a:lnTo>
                                <a:lnTo>
                                  <a:pt x="183" y="82"/>
                                </a:lnTo>
                                <a:lnTo>
                                  <a:pt x="184" y="73"/>
                                </a:lnTo>
                                <a:lnTo>
                                  <a:pt x="184" y="65"/>
                                </a:lnTo>
                                <a:lnTo>
                                  <a:pt x="184" y="55"/>
                                </a:lnTo>
                                <a:lnTo>
                                  <a:pt x="185" y="49"/>
                                </a:lnTo>
                                <a:lnTo>
                                  <a:pt x="185" y="41"/>
                                </a:lnTo>
                                <a:lnTo>
                                  <a:pt x="186" y="33"/>
                                </a:lnTo>
                                <a:lnTo>
                                  <a:pt x="188"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Rectangle 64"/>
                        <wps:cNvSpPr>
                          <a:spLocks noChangeArrowheads="1"/>
                        </wps:cNvSpPr>
                        <wps:spPr bwMode="auto">
                          <a:xfrm>
                            <a:off x="4775" y="2827"/>
                            <a:ext cx="260" cy="327"/>
                          </a:xfrm>
                          <a:prstGeom prst="rect">
                            <a:avLst/>
                          </a:prstGeom>
                          <a:solidFill>
                            <a:srgbClr val="0E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AutoShape 63"/>
                        <wps:cNvSpPr>
                          <a:spLocks/>
                        </wps:cNvSpPr>
                        <wps:spPr bwMode="auto">
                          <a:xfrm>
                            <a:off x="4795" y="2861"/>
                            <a:ext cx="220" cy="255"/>
                          </a:xfrm>
                          <a:custGeom>
                            <a:avLst/>
                            <a:gdLst>
                              <a:gd name="T0" fmla="+- 0 4891 4795"/>
                              <a:gd name="T1" fmla="*/ T0 w 220"/>
                              <a:gd name="T2" fmla="+- 0 2862 2861"/>
                              <a:gd name="T3" fmla="*/ 2862 h 255"/>
                              <a:gd name="T4" fmla="+- 0 4874 4795"/>
                              <a:gd name="T5" fmla="*/ T4 w 220"/>
                              <a:gd name="T6" fmla="+- 0 2866 2861"/>
                              <a:gd name="T7" fmla="*/ 2866 h 255"/>
                              <a:gd name="T8" fmla="+- 0 4857 4795"/>
                              <a:gd name="T9" fmla="*/ T8 w 220"/>
                              <a:gd name="T10" fmla="+- 0 2873 2861"/>
                              <a:gd name="T11" fmla="*/ 2873 h 255"/>
                              <a:gd name="T12" fmla="+- 0 4843 4795"/>
                              <a:gd name="T13" fmla="*/ T12 w 220"/>
                              <a:gd name="T14" fmla="+- 0 2882 2861"/>
                              <a:gd name="T15" fmla="*/ 2882 h 255"/>
                              <a:gd name="T16" fmla="+- 0 4830 4795"/>
                              <a:gd name="T17" fmla="*/ T16 w 220"/>
                              <a:gd name="T18" fmla="+- 0 2891 2861"/>
                              <a:gd name="T19" fmla="*/ 2891 h 255"/>
                              <a:gd name="T20" fmla="+- 0 4819 4795"/>
                              <a:gd name="T21" fmla="*/ T20 w 220"/>
                              <a:gd name="T22" fmla="+- 0 2905 2861"/>
                              <a:gd name="T23" fmla="*/ 2905 h 255"/>
                              <a:gd name="T24" fmla="+- 0 4811 4795"/>
                              <a:gd name="T25" fmla="*/ T24 w 220"/>
                              <a:gd name="T26" fmla="+- 0 2920 2861"/>
                              <a:gd name="T27" fmla="*/ 2920 h 255"/>
                              <a:gd name="T28" fmla="+- 0 4803 4795"/>
                              <a:gd name="T29" fmla="*/ T28 w 220"/>
                              <a:gd name="T30" fmla="+- 0 2937 2861"/>
                              <a:gd name="T31" fmla="*/ 2937 h 255"/>
                              <a:gd name="T32" fmla="+- 0 4796 4795"/>
                              <a:gd name="T33" fmla="*/ T32 w 220"/>
                              <a:gd name="T34" fmla="+- 0 2968 2861"/>
                              <a:gd name="T35" fmla="*/ 2968 h 255"/>
                              <a:gd name="T36" fmla="+- 0 4795 4795"/>
                              <a:gd name="T37" fmla="*/ T36 w 220"/>
                              <a:gd name="T38" fmla="+- 0 3000 2861"/>
                              <a:gd name="T39" fmla="*/ 3000 h 255"/>
                              <a:gd name="T40" fmla="+- 0 4798 4795"/>
                              <a:gd name="T41" fmla="*/ T40 w 220"/>
                              <a:gd name="T42" fmla="+- 0 3020 2861"/>
                              <a:gd name="T43" fmla="*/ 3020 h 255"/>
                              <a:gd name="T44" fmla="+- 0 4803 4795"/>
                              <a:gd name="T45" fmla="*/ T44 w 220"/>
                              <a:gd name="T46" fmla="+- 0 3038 2861"/>
                              <a:gd name="T47" fmla="*/ 3038 h 255"/>
                              <a:gd name="T48" fmla="+- 0 4809 4795"/>
                              <a:gd name="T49" fmla="*/ T48 w 220"/>
                              <a:gd name="T50" fmla="+- 0 3056 2861"/>
                              <a:gd name="T51" fmla="*/ 3056 h 255"/>
                              <a:gd name="T52" fmla="+- 0 4821 4795"/>
                              <a:gd name="T53" fmla="*/ T52 w 220"/>
                              <a:gd name="T54" fmla="+- 0 3075 2861"/>
                              <a:gd name="T55" fmla="*/ 3075 h 255"/>
                              <a:gd name="T56" fmla="+- 0 4840 4795"/>
                              <a:gd name="T57" fmla="*/ T56 w 220"/>
                              <a:gd name="T58" fmla="+- 0 3094 2861"/>
                              <a:gd name="T59" fmla="*/ 3094 h 255"/>
                              <a:gd name="T60" fmla="+- 0 4879 4795"/>
                              <a:gd name="T61" fmla="*/ T60 w 220"/>
                              <a:gd name="T62" fmla="+- 0 3114 2861"/>
                              <a:gd name="T63" fmla="*/ 3114 h 255"/>
                              <a:gd name="T64" fmla="+- 0 4910 4795"/>
                              <a:gd name="T65" fmla="*/ T64 w 220"/>
                              <a:gd name="T66" fmla="+- 0 3116 2861"/>
                              <a:gd name="T67" fmla="*/ 3116 h 255"/>
                              <a:gd name="T68" fmla="+- 0 4894 4795"/>
                              <a:gd name="T69" fmla="*/ T68 w 220"/>
                              <a:gd name="T70" fmla="+- 0 3095 2861"/>
                              <a:gd name="T71" fmla="*/ 3095 h 255"/>
                              <a:gd name="T72" fmla="+- 0 4873 4795"/>
                              <a:gd name="T73" fmla="*/ T72 w 220"/>
                              <a:gd name="T74" fmla="+- 0 3084 2861"/>
                              <a:gd name="T75" fmla="*/ 3084 h 255"/>
                              <a:gd name="T76" fmla="+- 0 4856 4795"/>
                              <a:gd name="T77" fmla="*/ T76 w 220"/>
                              <a:gd name="T78" fmla="+- 0 3064 2861"/>
                              <a:gd name="T79" fmla="*/ 3064 h 255"/>
                              <a:gd name="T80" fmla="+- 0 4848 4795"/>
                              <a:gd name="T81" fmla="*/ T80 w 220"/>
                              <a:gd name="T82" fmla="+- 0 3045 2861"/>
                              <a:gd name="T83" fmla="*/ 3045 h 255"/>
                              <a:gd name="T84" fmla="+- 0 4841 4795"/>
                              <a:gd name="T85" fmla="*/ T84 w 220"/>
                              <a:gd name="T86" fmla="+- 0 3023 2861"/>
                              <a:gd name="T87" fmla="*/ 3023 h 255"/>
                              <a:gd name="T88" fmla="+- 0 4838 4795"/>
                              <a:gd name="T89" fmla="*/ T88 w 220"/>
                              <a:gd name="T90" fmla="+- 0 3003 2861"/>
                              <a:gd name="T91" fmla="*/ 3003 h 255"/>
                              <a:gd name="T92" fmla="+- 0 4836 4795"/>
                              <a:gd name="T93" fmla="*/ T92 w 220"/>
                              <a:gd name="T94" fmla="+- 0 2983 2861"/>
                              <a:gd name="T95" fmla="*/ 2983 h 255"/>
                              <a:gd name="T96" fmla="+- 0 4836 4795"/>
                              <a:gd name="T97" fmla="*/ T96 w 220"/>
                              <a:gd name="T98" fmla="+- 0 2960 2861"/>
                              <a:gd name="T99" fmla="*/ 2960 h 255"/>
                              <a:gd name="T100" fmla="+- 0 4838 4795"/>
                              <a:gd name="T101" fmla="*/ T100 w 220"/>
                              <a:gd name="T102" fmla="+- 0 2941 2861"/>
                              <a:gd name="T103" fmla="*/ 2941 h 255"/>
                              <a:gd name="T104" fmla="+- 0 4845 4795"/>
                              <a:gd name="T105" fmla="*/ T104 w 220"/>
                              <a:gd name="T106" fmla="+- 0 2915 2861"/>
                              <a:gd name="T107" fmla="*/ 2915 h 255"/>
                              <a:gd name="T108" fmla="+- 0 4862 4795"/>
                              <a:gd name="T109" fmla="*/ T108 w 220"/>
                              <a:gd name="T110" fmla="+- 0 2892 2861"/>
                              <a:gd name="T111" fmla="*/ 2892 h 255"/>
                              <a:gd name="T112" fmla="+- 0 4879 4795"/>
                              <a:gd name="T113" fmla="*/ T112 w 220"/>
                              <a:gd name="T114" fmla="+- 0 2882 2861"/>
                              <a:gd name="T115" fmla="*/ 2882 h 255"/>
                              <a:gd name="T116" fmla="+- 0 4899 4795"/>
                              <a:gd name="T117" fmla="*/ T116 w 220"/>
                              <a:gd name="T118" fmla="+- 0 2878 2861"/>
                              <a:gd name="T119" fmla="*/ 2878 h 255"/>
                              <a:gd name="T120" fmla="+- 0 4940 4795"/>
                              <a:gd name="T121" fmla="*/ T120 w 220"/>
                              <a:gd name="T122" fmla="+- 0 2866 2861"/>
                              <a:gd name="T123" fmla="*/ 2866 h 255"/>
                              <a:gd name="T124" fmla="+- 0 4965 4795"/>
                              <a:gd name="T125" fmla="*/ T124 w 220"/>
                              <a:gd name="T126" fmla="+- 0 2878 2861"/>
                              <a:gd name="T127" fmla="*/ 2878 h 255"/>
                              <a:gd name="T128" fmla="+- 0 4915 4795"/>
                              <a:gd name="T129" fmla="*/ T128 w 220"/>
                              <a:gd name="T130" fmla="+- 0 2880 2861"/>
                              <a:gd name="T131" fmla="*/ 2880 h 255"/>
                              <a:gd name="T132" fmla="+- 0 4937 4795"/>
                              <a:gd name="T133" fmla="*/ T132 w 220"/>
                              <a:gd name="T134" fmla="+- 0 2891 2861"/>
                              <a:gd name="T135" fmla="*/ 2891 h 255"/>
                              <a:gd name="T136" fmla="+- 0 4958 4795"/>
                              <a:gd name="T137" fmla="*/ T136 w 220"/>
                              <a:gd name="T138" fmla="+- 0 2918 2861"/>
                              <a:gd name="T139" fmla="*/ 2918 h 255"/>
                              <a:gd name="T140" fmla="+- 0 4968 4795"/>
                              <a:gd name="T141" fmla="*/ T140 w 220"/>
                              <a:gd name="T142" fmla="+- 0 2949 2861"/>
                              <a:gd name="T143" fmla="*/ 2949 h 255"/>
                              <a:gd name="T144" fmla="+- 0 4973 4795"/>
                              <a:gd name="T145" fmla="*/ T144 w 220"/>
                              <a:gd name="T146" fmla="+- 0 2986 2861"/>
                              <a:gd name="T147" fmla="*/ 2986 h 255"/>
                              <a:gd name="T148" fmla="+- 0 4973 4795"/>
                              <a:gd name="T149" fmla="*/ T148 w 220"/>
                              <a:gd name="T150" fmla="+- 0 3010 2861"/>
                              <a:gd name="T151" fmla="*/ 3010 h 255"/>
                              <a:gd name="T152" fmla="+- 0 4969 4795"/>
                              <a:gd name="T153" fmla="*/ T152 w 220"/>
                              <a:gd name="T154" fmla="+- 0 3040 2861"/>
                              <a:gd name="T155" fmla="*/ 3040 h 255"/>
                              <a:gd name="T156" fmla="+- 0 4960 4795"/>
                              <a:gd name="T157" fmla="*/ T156 w 220"/>
                              <a:gd name="T158" fmla="+- 0 3066 2861"/>
                              <a:gd name="T159" fmla="*/ 3066 h 255"/>
                              <a:gd name="T160" fmla="+- 0 4947 4795"/>
                              <a:gd name="T161" fmla="*/ T160 w 220"/>
                              <a:gd name="T162" fmla="+- 0 3083 2861"/>
                              <a:gd name="T163" fmla="*/ 3083 h 255"/>
                              <a:gd name="T164" fmla="+- 0 4929 4795"/>
                              <a:gd name="T165" fmla="*/ T164 w 220"/>
                              <a:gd name="T166" fmla="+- 0 3093 2861"/>
                              <a:gd name="T167" fmla="*/ 3093 h 255"/>
                              <a:gd name="T168" fmla="+- 0 4910 4795"/>
                              <a:gd name="T169" fmla="*/ T168 w 220"/>
                              <a:gd name="T170" fmla="+- 0 3098 2861"/>
                              <a:gd name="T171" fmla="*/ 3098 h 255"/>
                              <a:gd name="T172" fmla="+- 0 4918 4795"/>
                              <a:gd name="T173" fmla="*/ T172 w 220"/>
                              <a:gd name="T174" fmla="+- 0 3114 2861"/>
                              <a:gd name="T175" fmla="*/ 3114 h 255"/>
                              <a:gd name="T176" fmla="+- 0 4935 4795"/>
                              <a:gd name="T177" fmla="*/ T176 w 220"/>
                              <a:gd name="T178" fmla="+- 0 3110 2861"/>
                              <a:gd name="T179" fmla="*/ 3110 h 255"/>
                              <a:gd name="T180" fmla="+- 0 4956 4795"/>
                              <a:gd name="T181" fmla="*/ T180 w 220"/>
                              <a:gd name="T182" fmla="+- 0 3100 2861"/>
                              <a:gd name="T183" fmla="*/ 3100 h 255"/>
                              <a:gd name="T184" fmla="+- 0 4979 4795"/>
                              <a:gd name="T185" fmla="*/ T184 w 220"/>
                              <a:gd name="T186" fmla="+- 0 3082 2861"/>
                              <a:gd name="T187" fmla="*/ 3082 h 255"/>
                              <a:gd name="T188" fmla="+- 0 4990 4795"/>
                              <a:gd name="T189" fmla="*/ T188 w 220"/>
                              <a:gd name="T190" fmla="+- 0 3068 2861"/>
                              <a:gd name="T191" fmla="*/ 3068 h 255"/>
                              <a:gd name="T192" fmla="+- 0 5002 4795"/>
                              <a:gd name="T193" fmla="*/ T192 w 220"/>
                              <a:gd name="T194" fmla="+- 0 3046 2861"/>
                              <a:gd name="T195" fmla="*/ 3046 h 255"/>
                              <a:gd name="T196" fmla="+- 0 5008 4795"/>
                              <a:gd name="T197" fmla="*/ T196 w 220"/>
                              <a:gd name="T198" fmla="+- 0 3027 2861"/>
                              <a:gd name="T199" fmla="*/ 3027 h 255"/>
                              <a:gd name="T200" fmla="+- 0 5012 4795"/>
                              <a:gd name="T201" fmla="*/ T200 w 220"/>
                              <a:gd name="T202" fmla="+- 0 3007 2861"/>
                              <a:gd name="T203" fmla="*/ 3007 h 255"/>
                              <a:gd name="T204" fmla="+- 0 5015 4795"/>
                              <a:gd name="T205" fmla="*/ T204 w 220"/>
                              <a:gd name="T206" fmla="+- 0 2986 2861"/>
                              <a:gd name="T207" fmla="*/ 2986 h 255"/>
                              <a:gd name="T208" fmla="+- 0 5013 4795"/>
                              <a:gd name="T209" fmla="*/ T208 w 220"/>
                              <a:gd name="T210" fmla="+- 0 2956 2861"/>
                              <a:gd name="T211" fmla="*/ 2956 h 255"/>
                              <a:gd name="T212" fmla="+- 0 5008 4795"/>
                              <a:gd name="T213" fmla="*/ T212 w 220"/>
                              <a:gd name="T214" fmla="+- 0 2938 2861"/>
                              <a:gd name="T215" fmla="*/ 2938 h 255"/>
                              <a:gd name="T216" fmla="+- 0 5002 4795"/>
                              <a:gd name="T217" fmla="*/ T216 w 220"/>
                              <a:gd name="T218" fmla="+- 0 2921 2861"/>
                              <a:gd name="T219" fmla="*/ 2921 h 255"/>
                              <a:gd name="T220" fmla="+- 0 4994 4795"/>
                              <a:gd name="T221" fmla="*/ T220 w 220"/>
                              <a:gd name="T222" fmla="+- 0 2907 2861"/>
                              <a:gd name="T223" fmla="*/ 2907 h 255"/>
                              <a:gd name="T224" fmla="+- 0 4985 4795"/>
                              <a:gd name="T225" fmla="*/ T224 w 220"/>
                              <a:gd name="T226" fmla="+- 0 2894 2861"/>
                              <a:gd name="T227" fmla="*/ 2894 h 255"/>
                              <a:gd name="T228" fmla="+- 0 4965 4795"/>
                              <a:gd name="T229" fmla="*/ T228 w 220"/>
                              <a:gd name="T230" fmla="+- 0 2878 2861"/>
                              <a:gd name="T231" fmla="*/ 2878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20" h="255">
                                <a:moveTo>
                                  <a:pt x="123" y="0"/>
                                </a:moveTo>
                                <a:lnTo>
                                  <a:pt x="102" y="0"/>
                                </a:lnTo>
                                <a:lnTo>
                                  <a:pt x="96" y="1"/>
                                </a:lnTo>
                                <a:lnTo>
                                  <a:pt x="90" y="3"/>
                                </a:lnTo>
                                <a:lnTo>
                                  <a:pt x="84" y="3"/>
                                </a:lnTo>
                                <a:lnTo>
                                  <a:pt x="79" y="5"/>
                                </a:lnTo>
                                <a:lnTo>
                                  <a:pt x="73" y="7"/>
                                </a:lnTo>
                                <a:lnTo>
                                  <a:pt x="68" y="9"/>
                                </a:lnTo>
                                <a:lnTo>
                                  <a:pt x="62" y="12"/>
                                </a:lnTo>
                                <a:lnTo>
                                  <a:pt x="58" y="15"/>
                                </a:lnTo>
                                <a:lnTo>
                                  <a:pt x="53" y="17"/>
                                </a:lnTo>
                                <a:lnTo>
                                  <a:pt x="48" y="21"/>
                                </a:lnTo>
                                <a:lnTo>
                                  <a:pt x="43" y="24"/>
                                </a:lnTo>
                                <a:lnTo>
                                  <a:pt x="39" y="27"/>
                                </a:lnTo>
                                <a:lnTo>
                                  <a:pt x="35" y="30"/>
                                </a:lnTo>
                                <a:lnTo>
                                  <a:pt x="31" y="35"/>
                                </a:lnTo>
                                <a:lnTo>
                                  <a:pt x="27" y="39"/>
                                </a:lnTo>
                                <a:lnTo>
                                  <a:pt x="24" y="44"/>
                                </a:lnTo>
                                <a:lnTo>
                                  <a:pt x="21" y="49"/>
                                </a:lnTo>
                                <a:lnTo>
                                  <a:pt x="19" y="54"/>
                                </a:lnTo>
                                <a:lnTo>
                                  <a:pt x="16" y="59"/>
                                </a:lnTo>
                                <a:lnTo>
                                  <a:pt x="13" y="64"/>
                                </a:lnTo>
                                <a:lnTo>
                                  <a:pt x="11" y="70"/>
                                </a:lnTo>
                                <a:lnTo>
                                  <a:pt x="8" y="76"/>
                                </a:lnTo>
                                <a:lnTo>
                                  <a:pt x="4" y="88"/>
                                </a:lnTo>
                                <a:lnTo>
                                  <a:pt x="2" y="101"/>
                                </a:lnTo>
                                <a:lnTo>
                                  <a:pt x="1" y="107"/>
                                </a:lnTo>
                                <a:lnTo>
                                  <a:pt x="0" y="119"/>
                                </a:lnTo>
                                <a:lnTo>
                                  <a:pt x="0" y="132"/>
                                </a:lnTo>
                                <a:lnTo>
                                  <a:pt x="0" y="139"/>
                                </a:lnTo>
                                <a:lnTo>
                                  <a:pt x="1" y="146"/>
                                </a:lnTo>
                                <a:lnTo>
                                  <a:pt x="2" y="153"/>
                                </a:lnTo>
                                <a:lnTo>
                                  <a:pt x="3" y="159"/>
                                </a:lnTo>
                                <a:lnTo>
                                  <a:pt x="4" y="165"/>
                                </a:lnTo>
                                <a:lnTo>
                                  <a:pt x="6" y="171"/>
                                </a:lnTo>
                                <a:lnTo>
                                  <a:pt x="8" y="177"/>
                                </a:lnTo>
                                <a:lnTo>
                                  <a:pt x="10" y="183"/>
                                </a:lnTo>
                                <a:lnTo>
                                  <a:pt x="12" y="189"/>
                                </a:lnTo>
                                <a:lnTo>
                                  <a:pt x="14" y="195"/>
                                </a:lnTo>
                                <a:lnTo>
                                  <a:pt x="17" y="200"/>
                                </a:lnTo>
                                <a:lnTo>
                                  <a:pt x="19" y="205"/>
                                </a:lnTo>
                                <a:lnTo>
                                  <a:pt x="26" y="214"/>
                                </a:lnTo>
                                <a:lnTo>
                                  <a:pt x="29" y="218"/>
                                </a:lnTo>
                                <a:lnTo>
                                  <a:pt x="36" y="226"/>
                                </a:lnTo>
                                <a:lnTo>
                                  <a:pt x="45" y="233"/>
                                </a:lnTo>
                                <a:lnTo>
                                  <a:pt x="54" y="240"/>
                                </a:lnTo>
                                <a:lnTo>
                                  <a:pt x="63" y="245"/>
                                </a:lnTo>
                                <a:lnTo>
                                  <a:pt x="84" y="253"/>
                                </a:lnTo>
                                <a:lnTo>
                                  <a:pt x="95" y="254"/>
                                </a:lnTo>
                                <a:lnTo>
                                  <a:pt x="106" y="255"/>
                                </a:lnTo>
                                <a:lnTo>
                                  <a:pt x="115" y="255"/>
                                </a:lnTo>
                                <a:lnTo>
                                  <a:pt x="115" y="237"/>
                                </a:lnTo>
                                <a:lnTo>
                                  <a:pt x="107" y="236"/>
                                </a:lnTo>
                                <a:lnTo>
                                  <a:pt x="99" y="234"/>
                                </a:lnTo>
                                <a:lnTo>
                                  <a:pt x="91" y="232"/>
                                </a:lnTo>
                                <a:lnTo>
                                  <a:pt x="84" y="228"/>
                                </a:lnTo>
                                <a:lnTo>
                                  <a:pt x="78" y="223"/>
                                </a:lnTo>
                                <a:lnTo>
                                  <a:pt x="71" y="217"/>
                                </a:lnTo>
                                <a:lnTo>
                                  <a:pt x="65" y="211"/>
                                </a:lnTo>
                                <a:lnTo>
                                  <a:pt x="61" y="203"/>
                                </a:lnTo>
                                <a:lnTo>
                                  <a:pt x="59" y="199"/>
                                </a:lnTo>
                                <a:lnTo>
                                  <a:pt x="54" y="190"/>
                                </a:lnTo>
                                <a:lnTo>
                                  <a:pt x="53" y="184"/>
                                </a:lnTo>
                                <a:lnTo>
                                  <a:pt x="51" y="179"/>
                                </a:lnTo>
                                <a:lnTo>
                                  <a:pt x="49" y="174"/>
                                </a:lnTo>
                                <a:lnTo>
                                  <a:pt x="46" y="162"/>
                                </a:lnTo>
                                <a:lnTo>
                                  <a:pt x="45" y="155"/>
                                </a:lnTo>
                                <a:lnTo>
                                  <a:pt x="43" y="149"/>
                                </a:lnTo>
                                <a:lnTo>
                                  <a:pt x="43" y="142"/>
                                </a:lnTo>
                                <a:lnTo>
                                  <a:pt x="42" y="135"/>
                                </a:lnTo>
                                <a:lnTo>
                                  <a:pt x="41" y="129"/>
                                </a:lnTo>
                                <a:lnTo>
                                  <a:pt x="41" y="122"/>
                                </a:lnTo>
                                <a:lnTo>
                                  <a:pt x="40" y="115"/>
                                </a:lnTo>
                                <a:lnTo>
                                  <a:pt x="41" y="107"/>
                                </a:lnTo>
                                <a:lnTo>
                                  <a:pt x="41" y="99"/>
                                </a:lnTo>
                                <a:lnTo>
                                  <a:pt x="42" y="89"/>
                                </a:lnTo>
                                <a:lnTo>
                                  <a:pt x="42" y="88"/>
                                </a:lnTo>
                                <a:lnTo>
                                  <a:pt x="43" y="80"/>
                                </a:lnTo>
                                <a:lnTo>
                                  <a:pt x="45" y="71"/>
                                </a:lnTo>
                                <a:lnTo>
                                  <a:pt x="48" y="62"/>
                                </a:lnTo>
                                <a:lnTo>
                                  <a:pt x="50" y="54"/>
                                </a:lnTo>
                                <a:lnTo>
                                  <a:pt x="57" y="41"/>
                                </a:lnTo>
                                <a:lnTo>
                                  <a:pt x="62" y="36"/>
                                </a:lnTo>
                                <a:lnTo>
                                  <a:pt x="67" y="31"/>
                                </a:lnTo>
                                <a:lnTo>
                                  <a:pt x="72" y="27"/>
                                </a:lnTo>
                                <a:lnTo>
                                  <a:pt x="78" y="24"/>
                                </a:lnTo>
                                <a:lnTo>
                                  <a:pt x="84" y="21"/>
                                </a:lnTo>
                                <a:lnTo>
                                  <a:pt x="90" y="19"/>
                                </a:lnTo>
                                <a:lnTo>
                                  <a:pt x="97" y="18"/>
                                </a:lnTo>
                                <a:lnTo>
                                  <a:pt x="104" y="17"/>
                                </a:lnTo>
                                <a:lnTo>
                                  <a:pt x="170" y="17"/>
                                </a:lnTo>
                                <a:lnTo>
                                  <a:pt x="156" y="8"/>
                                </a:lnTo>
                                <a:lnTo>
                                  <a:pt x="145" y="5"/>
                                </a:lnTo>
                                <a:lnTo>
                                  <a:pt x="135" y="3"/>
                                </a:lnTo>
                                <a:lnTo>
                                  <a:pt x="123" y="0"/>
                                </a:lnTo>
                                <a:close/>
                                <a:moveTo>
                                  <a:pt x="170" y="17"/>
                                </a:moveTo>
                                <a:lnTo>
                                  <a:pt x="104" y="17"/>
                                </a:lnTo>
                                <a:lnTo>
                                  <a:pt x="112" y="18"/>
                                </a:lnTo>
                                <a:lnTo>
                                  <a:pt x="120" y="19"/>
                                </a:lnTo>
                                <a:lnTo>
                                  <a:pt x="128" y="22"/>
                                </a:lnTo>
                                <a:lnTo>
                                  <a:pt x="135" y="26"/>
                                </a:lnTo>
                                <a:lnTo>
                                  <a:pt x="142" y="30"/>
                                </a:lnTo>
                                <a:lnTo>
                                  <a:pt x="154" y="42"/>
                                </a:lnTo>
                                <a:lnTo>
                                  <a:pt x="159" y="49"/>
                                </a:lnTo>
                                <a:lnTo>
                                  <a:pt x="163" y="57"/>
                                </a:lnTo>
                                <a:lnTo>
                                  <a:pt x="167" y="66"/>
                                </a:lnTo>
                                <a:lnTo>
                                  <a:pt x="170" y="77"/>
                                </a:lnTo>
                                <a:lnTo>
                                  <a:pt x="173" y="88"/>
                                </a:lnTo>
                                <a:lnTo>
                                  <a:pt x="175" y="101"/>
                                </a:lnTo>
                                <a:lnTo>
                                  <a:pt x="177" y="112"/>
                                </a:lnTo>
                                <a:lnTo>
                                  <a:pt x="178" y="125"/>
                                </a:lnTo>
                                <a:lnTo>
                                  <a:pt x="178" y="132"/>
                                </a:lnTo>
                                <a:lnTo>
                                  <a:pt x="179" y="139"/>
                                </a:lnTo>
                                <a:lnTo>
                                  <a:pt x="178" y="149"/>
                                </a:lnTo>
                                <a:lnTo>
                                  <a:pt x="177" y="159"/>
                                </a:lnTo>
                                <a:lnTo>
                                  <a:pt x="175" y="169"/>
                                </a:lnTo>
                                <a:lnTo>
                                  <a:pt x="174" y="179"/>
                                </a:lnTo>
                                <a:lnTo>
                                  <a:pt x="172" y="188"/>
                                </a:lnTo>
                                <a:lnTo>
                                  <a:pt x="169" y="197"/>
                                </a:lnTo>
                                <a:lnTo>
                                  <a:pt x="165" y="205"/>
                                </a:lnTo>
                                <a:lnTo>
                                  <a:pt x="161" y="211"/>
                                </a:lnTo>
                                <a:lnTo>
                                  <a:pt x="157" y="217"/>
                                </a:lnTo>
                                <a:lnTo>
                                  <a:pt x="152" y="222"/>
                                </a:lnTo>
                                <a:lnTo>
                                  <a:pt x="147" y="226"/>
                                </a:lnTo>
                                <a:lnTo>
                                  <a:pt x="141" y="230"/>
                                </a:lnTo>
                                <a:lnTo>
                                  <a:pt x="134" y="232"/>
                                </a:lnTo>
                                <a:lnTo>
                                  <a:pt x="128" y="235"/>
                                </a:lnTo>
                                <a:lnTo>
                                  <a:pt x="121" y="236"/>
                                </a:lnTo>
                                <a:lnTo>
                                  <a:pt x="115" y="237"/>
                                </a:lnTo>
                                <a:lnTo>
                                  <a:pt x="115" y="255"/>
                                </a:lnTo>
                                <a:lnTo>
                                  <a:pt x="117" y="254"/>
                                </a:lnTo>
                                <a:lnTo>
                                  <a:pt x="123" y="253"/>
                                </a:lnTo>
                                <a:lnTo>
                                  <a:pt x="128" y="252"/>
                                </a:lnTo>
                                <a:lnTo>
                                  <a:pt x="134" y="250"/>
                                </a:lnTo>
                                <a:lnTo>
                                  <a:pt x="140" y="249"/>
                                </a:lnTo>
                                <a:lnTo>
                                  <a:pt x="145" y="247"/>
                                </a:lnTo>
                                <a:lnTo>
                                  <a:pt x="150" y="245"/>
                                </a:lnTo>
                                <a:lnTo>
                                  <a:pt x="161" y="239"/>
                                </a:lnTo>
                                <a:lnTo>
                                  <a:pt x="166" y="235"/>
                                </a:lnTo>
                                <a:lnTo>
                                  <a:pt x="180" y="225"/>
                                </a:lnTo>
                                <a:lnTo>
                                  <a:pt x="184" y="221"/>
                                </a:lnTo>
                                <a:lnTo>
                                  <a:pt x="187" y="217"/>
                                </a:lnTo>
                                <a:lnTo>
                                  <a:pt x="191" y="212"/>
                                </a:lnTo>
                                <a:lnTo>
                                  <a:pt x="195" y="207"/>
                                </a:lnTo>
                                <a:lnTo>
                                  <a:pt x="198" y="202"/>
                                </a:lnTo>
                                <a:lnTo>
                                  <a:pt x="201" y="197"/>
                                </a:lnTo>
                                <a:lnTo>
                                  <a:pt x="207" y="185"/>
                                </a:lnTo>
                                <a:lnTo>
                                  <a:pt x="209" y="179"/>
                                </a:lnTo>
                                <a:lnTo>
                                  <a:pt x="210" y="172"/>
                                </a:lnTo>
                                <a:lnTo>
                                  <a:pt x="213" y="166"/>
                                </a:lnTo>
                                <a:lnTo>
                                  <a:pt x="215" y="159"/>
                                </a:lnTo>
                                <a:lnTo>
                                  <a:pt x="216" y="153"/>
                                </a:lnTo>
                                <a:lnTo>
                                  <a:pt x="217" y="146"/>
                                </a:lnTo>
                                <a:lnTo>
                                  <a:pt x="218" y="139"/>
                                </a:lnTo>
                                <a:lnTo>
                                  <a:pt x="219" y="132"/>
                                </a:lnTo>
                                <a:lnTo>
                                  <a:pt x="220" y="125"/>
                                </a:lnTo>
                                <a:lnTo>
                                  <a:pt x="220" y="112"/>
                                </a:lnTo>
                                <a:lnTo>
                                  <a:pt x="219" y="107"/>
                                </a:lnTo>
                                <a:lnTo>
                                  <a:pt x="218" y="95"/>
                                </a:lnTo>
                                <a:lnTo>
                                  <a:pt x="217" y="89"/>
                                </a:lnTo>
                                <a:lnTo>
                                  <a:pt x="215" y="83"/>
                                </a:lnTo>
                                <a:lnTo>
                                  <a:pt x="213" y="77"/>
                                </a:lnTo>
                                <a:lnTo>
                                  <a:pt x="212" y="72"/>
                                </a:lnTo>
                                <a:lnTo>
                                  <a:pt x="209" y="66"/>
                                </a:lnTo>
                                <a:lnTo>
                                  <a:pt x="207" y="60"/>
                                </a:lnTo>
                                <a:lnTo>
                                  <a:pt x="205" y="55"/>
                                </a:lnTo>
                                <a:lnTo>
                                  <a:pt x="202" y="51"/>
                                </a:lnTo>
                                <a:lnTo>
                                  <a:pt x="199" y="46"/>
                                </a:lnTo>
                                <a:lnTo>
                                  <a:pt x="196" y="41"/>
                                </a:lnTo>
                                <a:lnTo>
                                  <a:pt x="193" y="37"/>
                                </a:lnTo>
                                <a:lnTo>
                                  <a:pt x="190" y="33"/>
                                </a:lnTo>
                                <a:lnTo>
                                  <a:pt x="183" y="26"/>
                                </a:lnTo>
                                <a:lnTo>
                                  <a:pt x="174" y="19"/>
                                </a:lnTo>
                                <a:lnTo>
                                  <a:pt x="170"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62"/>
                        <wps:cNvSpPr>
                          <a:spLocks noChangeArrowheads="1"/>
                        </wps:cNvSpPr>
                        <wps:spPr bwMode="auto">
                          <a:xfrm>
                            <a:off x="5600" y="2827"/>
                            <a:ext cx="260" cy="327"/>
                          </a:xfrm>
                          <a:prstGeom prst="rect">
                            <a:avLst/>
                          </a:prstGeom>
                          <a:solidFill>
                            <a:srgbClr val="0E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61"/>
                        <wps:cNvSpPr>
                          <a:spLocks/>
                        </wps:cNvSpPr>
                        <wps:spPr bwMode="auto">
                          <a:xfrm>
                            <a:off x="5627" y="2861"/>
                            <a:ext cx="206" cy="255"/>
                          </a:xfrm>
                          <a:custGeom>
                            <a:avLst/>
                            <a:gdLst>
                              <a:gd name="T0" fmla="+- 0 5728 5627"/>
                              <a:gd name="T1" fmla="*/ T0 w 206"/>
                              <a:gd name="T2" fmla="+- 0 2862 2861"/>
                              <a:gd name="T3" fmla="*/ 2862 h 255"/>
                              <a:gd name="T4" fmla="+- 0 5710 5627"/>
                              <a:gd name="T5" fmla="*/ T4 w 206"/>
                              <a:gd name="T6" fmla="+- 0 2866 2861"/>
                              <a:gd name="T7" fmla="*/ 2866 h 255"/>
                              <a:gd name="T8" fmla="+- 0 5678 5627"/>
                              <a:gd name="T9" fmla="*/ T8 w 206"/>
                              <a:gd name="T10" fmla="+- 0 2882 2861"/>
                              <a:gd name="T11" fmla="*/ 2882 h 255"/>
                              <a:gd name="T12" fmla="+- 0 5665 5627"/>
                              <a:gd name="T13" fmla="*/ T12 w 206"/>
                              <a:gd name="T14" fmla="+- 0 2892 2861"/>
                              <a:gd name="T15" fmla="*/ 2892 h 255"/>
                              <a:gd name="T16" fmla="+- 0 5653 5627"/>
                              <a:gd name="T17" fmla="*/ T16 w 206"/>
                              <a:gd name="T18" fmla="+- 0 2905 2861"/>
                              <a:gd name="T19" fmla="*/ 2905 h 255"/>
                              <a:gd name="T20" fmla="+- 0 5641 5627"/>
                              <a:gd name="T21" fmla="*/ T20 w 206"/>
                              <a:gd name="T22" fmla="+- 0 2926 2861"/>
                              <a:gd name="T23" fmla="*/ 2926 h 255"/>
                              <a:gd name="T24" fmla="+- 0 5634 5627"/>
                              <a:gd name="T25" fmla="*/ T24 w 206"/>
                              <a:gd name="T26" fmla="+- 0 2943 2861"/>
                              <a:gd name="T27" fmla="*/ 2943 h 255"/>
                              <a:gd name="T28" fmla="+- 0 5629 5627"/>
                              <a:gd name="T29" fmla="*/ T28 w 206"/>
                              <a:gd name="T30" fmla="+- 0 2962 2861"/>
                              <a:gd name="T31" fmla="*/ 2962 h 255"/>
                              <a:gd name="T32" fmla="+- 0 5627 5627"/>
                              <a:gd name="T33" fmla="*/ T32 w 206"/>
                              <a:gd name="T34" fmla="+- 0 2993 2861"/>
                              <a:gd name="T35" fmla="*/ 2993 h 255"/>
                              <a:gd name="T36" fmla="+- 0 5631 5627"/>
                              <a:gd name="T37" fmla="*/ T36 w 206"/>
                              <a:gd name="T38" fmla="+- 0 3026 2861"/>
                              <a:gd name="T39" fmla="*/ 3026 h 255"/>
                              <a:gd name="T40" fmla="+- 0 5637 5627"/>
                              <a:gd name="T41" fmla="*/ T40 w 206"/>
                              <a:gd name="T42" fmla="+- 0 3044 2861"/>
                              <a:gd name="T43" fmla="*/ 3044 h 255"/>
                              <a:gd name="T44" fmla="+- 0 5644 5627"/>
                              <a:gd name="T45" fmla="*/ T44 w 206"/>
                              <a:gd name="T46" fmla="+- 0 3061 2861"/>
                              <a:gd name="T47" fmla="*/ 3061 h 255"/>
                              <a:gd name="T48" fmla="+- 0 5653 5627"/>
                              <a:gd name="T49" fmla="*/ T48 w 206"/>
                              <a:gd name="T50" fmla="+- 0 3075 2861"/>
                              <a:gd name="T51" fmla="*/ 3075 h 255"/>
                              <a:gd name="T52" fmla="+- 0 5681 5627"/>
                              <a:gd name="T53" fmla="*/ T52 w 206"/>
                              <a:gd name="T54" fmla="+- 0 3101 2861"/>
                              <a:gd name="T55" fmla="*/ 3101 h 255"/>
                              <a:gd name="T56" fmla="+- 0 5711 5627"/>
                              <a:gd name="T57" fmla="*/ T56 w 206"/>
                              <a:gd name="T58" fmla="+- 0 3114 2861"/>
                              <a:gd name="T59" fmla="*/ 3114 h 255"/>
                              <a:gd name="T60" fmla="+- 0 5756 5627"/>
                              <a:gd name="T61" fmla="*/ T60 w 206"/>
                              <a:gd name="T62" fmla="+- 0 3114 2861"/>
                              <a:gd name="T63" fmla="*/ 3114 h 255"/>
                              <a:gd name="T64" fmla="+- 0 5791 5627"/>
                              <a:gd name="T65" fmla="*/ T64 w 206"/>
                              <a:gd name="T66" fmla="+- 0 3105 2861"/>
                              <a:gd name="T67" fmla="*/ 3105 h 255"/>
                              <a:gd name="T68" fmla="+- 0 5807 5627"/>
                              <a:gd name="T69" fmla="*/ T68 w 206"/>
                              <a:gd name="T70" fmla="+- 0 3096 2861"/>
                              <a:gd name="T71" fmla="*/ 3096 h 255"/>
                              <a:gd name="T72" fmla="+- 0 5751 5627"/>
                              <a:gd name="T73" fmla="*/ T72 w 206"/>
                              <a:gd name="T74" fmla="+- 0 3090 2861"/>
                              <a:gd name="T75" fmla="*/ 3090 h 255"/>
                              <a:gd name="T76" fmla="+- 0 5726 5627"/>
                              <a:gd name="T77" fmla="*/ T76 w 206"/>
                              <a:gd name="T78" fmla="+- 0 3085 2861"/>
                              <a:gd name="T79" fmla="*/ 3085 h 255"/>
                              <a:gd name="T80" fmla="+- 0 5703 5627"/>
                              <a:gd name="T81" fmla="*/ T80 w 206"/>
                              <a:gd name="T82" fmla="+- 0 3072 2861"/>
                              <a:gd name="T83" fmla="*/ 3072 h 255"/>
                              <a:gd name="T84" fmla="+- 0 5687 5627"/>
                              <a:gd name="T85" fmla="*/ T84 w 206"/>
                              <a:gd name="T86" fmla="+- 0 3052 2861"/>
                              <a:gd name="T87" fmla="*/ 3052 h 255"/>
                              <a:gd name="T88" fmla="+- 0 5677 5627"/>
                              <a:gd name="T89" fmla="*/ T88 w 206"/>
                              <a:gd name="T90" fmla="+- 0 3027 2861"/>
                              <a:gd name="T91" fmla="*/ 3027 h 255"/>
                              <a:gd name="T92" fmla="+- 0 5671 5627"/>
                              <a:gd name="T93" fmla="*/ T92 w 206"/>
                              <a:gd name="T94" fmla="+- 0 2986 2861"/>
                              <a:gd name="T95" fmla="*/ 2986 h 255"/>
                              <a:gd name="T96" fmla="+- 0 5670 5627"/>
                              <a:gd name="T97" fmla="*/ T96 w 206"/>
                              <a:gd name="T98" fmla="+- 0 2967 2861"/>
                              <a:gd name="T99" fmla="*/ 2967 h 255"/>
                              <a:gd name="T100" fmla="+- 0 5673 5627"/>
                              <a:gd name="T101" fmla="*/ T100 w 206"/>
                              <a:gd name="T102" fmla="+- 0 2939 2861"/>
                              <a:gd name="T103" fmla="*/ 2939 h 255"/>
                              <a:gd name="T104" fmla="+- 0 5680 5627"/>
                              <a:gd name="T105" fmla="*/ T104 w 206"/>
                              <a:gd name="T106" fmla="+- 0 2916 2861"/>
                              <a:gd name="T107" fmla="*/ 2916 h 255"/>
                              <a:gd name="T108" fmla="+- 0 5691 5627"/>
                              <a:gd name="T109" fmla="*/ T108 w 206"/>
                              <a:gd name="T110" fmla="+- 0 2897 2861"/>
                              <a:gd name="T111" fmla="*/ 2897 h 255"/>
                              <a:gd name="T112" fmla="+- 0 5708 5627"/>
                              <a:gd name="T113" fmla="*/ T112 w 206"/>
                              <a:gd name="T114" fmla="+- 0 2885 2861"/>
                              <a:gd name="T115" fmla="*/ 2885 h 255"/>
                              <a:gd name="T116" fmla="+- 0 5734 5627"/>
                              <a:gd name="T117" fmla="*/ T116 w 206"/>
                              <a:gd name="T118" fmla="+- 0 2878 2861"/>
                              <a:gd name="T119" fmla="*/ 2878 h 255"/>
                              <a:gd name="T120" fmla="+- 0 5781 5627"/>
                              <a:gd name="T121" fmla="*/ T120 w 206"/>
                              <a:gd name="T122" fmla="+- 0 2869 2861"/>
                              <a:gd name="T123" fmla="*/ 2869 h 255"/>
                              <a:gd name="T124" fmla="+- 0 5755 5627"/>
                              <a:gd name="T125" fmla="*/ T124 w 206"/>
                              <a:gd name="T126" fmla="+- 0 2861 2861"/>
                              <a:gd name="T127" fmla="*/ 2861 h 255"/>
                              <a:gd name="T128" fmla="+- 0 5803 5627"/>
                              <a:gd name="T129" fmla="*/ T128 w 206"/>
                              <a:gd name="T130" fmla="+- 0 3077 2861"/>
                              <a:gd name="T131" fmla="*/ 3077 h 255"/>
                              <a:gd name="T132" fmla="+- 0 5780 5627"/>
                              <a:gd name="T133" fmla="*/ T132 w 206"/>
                              <a:gd name="T134" fmla="+- 0 3087 2861"/>
                              <a:gd name="T135" fmla="*/ 3087 h 255"/>
                              <a:gd name="T136" fmla="+- 0 5751 5627"/>
                              <a:gd name="T137" fmla="*/ T136 w 206"/>
                              <a:gd name="T138" fmla="+- 0 3090 2861"/>
                              <a:gd name="T139" fmla="*/ 3090 h 255"/>
                              <a:gd name="T140" fmla="+- 0 5820 5627"/>
                              <a:gd name="T141" fmla="*/ T140 w 206"/>
                              <a:gd name="T142" fmla="+- 0 3066 2861"/>
                              <a:gd name="T143" fmla="*/ 3066 h 255"/>
                              <a:gd name="T144" fmla="+- 0 5739 5627"/>
                              <a:gd name="T145" fmla="*/ T144 w 206"/>
                              <a:gd name="T146" fmla="+- 0 2879 2861"/>
                              <a:gd name="T147" fmla="*/ 2879 h 255"/>
                              <a:gd name="T148" fmla="+- 0 5758 5627"/>
                              <a:gd name="T149" fmla="*/ T148 w 206"/>
                              <a:gd name="T150" fmla="+- 0 2884 2861"/>
                              <a:gd name="T151" fmla="*/ 2884 h 255"/>
                              <a:gd name="T152" fmla="+- 0 5772 5627"/>
                              <a:gd name="T153" fmla="*/ T152 w 206"/>
                              <a:gd name="T154" fmla="+- 0 2894 2861"/>
                              <a:gd name="T155" fmla="*/ 2894 h 255"/>
                              <a:gd name="T156" fmla="+- 0 5782 5627"/>
                              <a:gd name="T157" fmla="*/ T156 w 206"/>
                              <a:gd name="T158" fmla="+- 0 2911 2861"/>
                              <a:gd name="T159" fmla="*/ 2911 h 255"/>
                              <a:gd name="T160" fmla="+- 0 5789 5627"/>
                              <a:gd name="T161" fmla="*/ T160 w 206"/>
                              <a:gd name="T162" fmla="+- 0 2933 2861"/>
                              <a:gd name="T163" fmla="*/ 2933 h 255"/>
                              <a:gd name="T164" fmla="+- 0 5791 5627"/>
                              <a:gd name="T165" fmla="*/ T164 w 206"/>
                              <a:gd name="T166" fmla="+- 0 2967 2861"/>
                              <a:gd name="T167" fmla="*/ 2967 h 255"/>
                              <a:gd name="T168" fmla="+- 0 5785 5627"/>
                              <a:gd name="T169" fmla="*/ T168 w 206"/>
                              <a:gd name="T170" fmla="+- 0 2986 2861"/>
                              <a:gd name="T171" fmla="*/ 2986 h 255"/>
                              <a:gd name="T172" fmla="+- 0 5831 5627"/>
                              <a:gd name="T173" fmla="*/ T172 w 206"/>
                              <a:gd name="T174" fmla="+- 0 2943 2861"/>
                              <a:gd name="T175" fmla="*/ 2943 h 255"/>
                              <a:gd name="T176" fmla="+- 0 5821 5627"/>
                              <a:gd name="T177" fmla="*/ T176 w 206"/>
                              <a:gd name="T178" fmla="+- 0 2911 2861"/>
                              <a:gd name="T179" fmla="*/ 2911 h 255"/>
                              <a:gd name="T180" fmla="+- 0 5809 5627"/>
                              <a:gd name="T181" fmla="*/ T180 w 206"/>
                              <a:gd name="T182" fmla="+- 0 2891 2861"/>
                              <a:gd name="T183" fmla="*/ 2891 h 255"/>
                              <a:gd name="T184" fmla="+- 0 5795 5627"/>
                              <a:gd name="T185" fmla="*/ T184 w 206"/>
                              <a:gd name="T186" fmla="+- 0 2878 2861"/>
                              <a:gd name="T187" fmla="*/ 2878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06" h="255">
                                <a:moveTo>
                                  <a:pt x="128" y="0"/>
                                </a:moveTo>
                                <a:lnTo>
                                  <a:pt x="107" y="0"/>
                                </a:lnTo>
                                <a:lnTo>
                                  <a:pt x="101" y="1"/>
                                </a:lnTo>
                                <a:lnTo>
                                  <a:pt x="95" y="3"/>
                                </a:lnTo>
                                <a:lnTo>
                                  <a:pt x="89" y="3"/>
                                </a:lnTo>
                                <a:lnTo>
                                  <a:pt x="83" y="5"/>
                                </a:lnTo>
                                <a:lnTo>
                                  <a:pt x="77" y="7"/>
                                </a:lnTo>
                                <a:lnTo>
                                  <a:pt x="72" y="9"/>
                                </a:lnTo>
                                <a:lnTo>
                                  <a:pt x="51" y="21"/>
                                </a:lnTo>
                                <a:lnTo>
                                  <a:pt x="46" y="24"/>
                                </a:lnTo>
                                <a:lnTo>
                                  <a:pt x="42" y="28"/>
                                </a:lnTo>
                                <a:lnTo>
                                  <a:pt x="38" y="31"/>
                                </a:lnTo>
                                <a:lnTo>
                                  <a:pt x="34" y="36"/>
                                </a:lnTo>
                                <a:lnTo>
                                  <a:pt x="30" y="39"/>
                                </a:lnTo>
                                <a:lnTo>
                                  <a:pt x="26" y="44"/>
                                </a:lnTo>
                                <a:lnTo>
                                  <a:pt x="20" y="54"/>
                                </a:lnTo>
                                <a:lnTo>
                                  <a:pt x="17" y="59"/>
                                </a:lnTo>
                                <a:lnTo>
                                  <a:pt x="14" y="65"/>
                                </a:lnTo>
                                <a:lnTo>
                                  <a:pt x="11" y="71"/>
                                </a:lnTo>
                                <a:lnTo>
                                  <a:pt x="9" y="77"/>
                                </a:lnTo>
                                <a:lnTo>
                                  <a:pt x="7" y="82"/>
                                </a:lnTo>
                                <a:lnTo>
                                  <a:pt x="5" y="88"/>
                                </a:lnTo>
                                <a:lnTo>
                                  <a:pt x="3" y="94"/>
                                </a:lnTo>
                                <a:lnTo>
                                  <a:pt x="2" y="101"/>
                                </a:lnTo>
                                <a:lnTo>
                                  <a:pt x="1" y="107"/>
                                </a:lnTo>
                                <a:lnTo>
                                  <a:pt x="0" y="118"/>
                                </a:lnTo>
                                <a:lnTo>
                                  <a:pt x="0" y="132"/>
                                </a:lnTo>
                                <a:lnTo>
                                  <a:pt x="1" y="152"/>
                                </a:lnTo>
                                <a:lnTo>
                                  <a:pt x="3" y="159"/>
                                </a:lnTo>
                                <a:lnTo>
                                  <a:pt x="4" y="165"/>
                                </a:lnTo>
                                <a:lnTo>
                                  <a:pt x="6" y="171"/>
                                </a:lnTo>
                                <a:lnTo>
                                  <a:pt x="8" y="177"/>
                                </a:lnTo>
                                <a:lnTo>
                                  <a:pt x="10" y="183"/>
                                </a:lnTo>
                                <a:lnTo>
                                  <a:pt x="12" y="189"/>
                                </a:lnTo>
                                <a:lnTo>
                                  <a:pt x="14" y="195"/>
                                </a:lnTo>
                                <a:lnTo>
                                  <a:pt x="17" y="200"/>
                                </a:lnTo>
                                <a:lnTo>
                                  <a:pt x="20" y="205"/>
                                </a:lnTo>
                                <a:lnTo>
                                  <a:pt x="22" y="209"/>
                                </a:lnTo>
                                <a:lnTo>
                                  <a:pt x="26" y="214"/>
                                </a:lnTo>
                                <a:lnTo>
                                  <a:pt x="36" y="226"/>
                                </a:lnTo>
                                <a:lnTo>
                                  <a:pt x="44" y="233"/>
                                </a:lnTo>
                                <a:lnTo>
                                  <a:pt x="54" y="240"/>
                                </a:lnTo>
                                <a:lnTo>
                                  <a:pt x="63" y="245"/>
                                </a:lnTo>
                                <a:lnTo>
                                  <a:pt x="73" y="249"/>
                                </a:lnTo>
                                <a:lnTo>
                                  <a:pt x="84" y="253"/>
                                </a:lnTo>
                                <a:lnTo>
                                  <a:pt x="94" y="254"/>
                                </a:lnTo>
                                <a:lnTo>
                                  <a:pt x="105" y="255"/>
                                </a:lnTo>
                                <a:lnTo>
                                  <a:pt x="129" y="253"/>
                                </a:lnTo>
                                <a:lnTo>
                                  <a:pt x="140" y="252"/>
                                </a:lnTo>
                                <a:lnTo>
                                  <a:pt x="149" y="250"/>
                                </a:lnTo>
                                <a:lnTo>
                                  <a:pt x="164" y="244"/>
                                </a:lnTo>
                                <a:lnTo>
                                  <a:pt x="169" y="241"/>
                                </a:lnTo>
                                <a:lnTo>
                                  <a:pt x="175" y="239"/>
                                </a:lnTo>
                                <a:lnTo>
                                  <a:pt x="180" y="235"/>
                                </a:lnTo>
                                <a:lnTo>
                                  <a:pt x="186" y="232"/>
                                </a:lnTo>
                                <a:lnTo>
                                  <a:pt x="191" y="229"/>
                                </a:lnTo>
                                <a:lnTo>
                                  <a:pt x="124" y="229"/>
                                </a:lnTo>
                                <a:lnTo>
                                  <a:pt x="116" y="228"/>
                                </a:lnTo>
                                <a:lnTo>
                                  <a:pt x="107" y="226"/>
                                </a:lnTo>
                                <a:lnTo>
                                  <a:pt x="99" y="224"/>
                                </a:lnTo>
                                <a:lnTo>
                                  <a:pt x="91" y="220"/>
                                </a:lnTo>
                                <a:lnTo>
                                  <a:pt x="83" y="216"/>
                                </a:lnTo>
                                <a:lnTo>
                                  <a:pt x="76" y="211"/>
                                </a:lnTo>
                                <a:lnTo>
                                  <a:pt x="70" y="204"/>
                                </a:lnTo>
                                <a:lnTo>
                                  <a:pt x="64" y="198"/>
                                </a:lnTo>
                                <a:lnTo>
                                  <a:pt x="60" y="191"/>
                                </a:lnTo>
                                <a:lnTo>
                                  <a:pt x="57" y="183"/>
                                </a:lnTo>
                                <a:lnTo>
                                  <a:pt x="53" y="175"/>
                                </a:lnTo>
                                <a:lnTo>
                                  <a:pt x="50" y="166"/>
                                </a:lnTo>
                                <a:lnTo>
                                  <a:pt x="48" y="156"/>
                                </a:lnTo>
                                <a:lnTo>
                                  <a:pt x="44" y="135"/>
                                </a:lnTo>
                                <a:lnTo>
                                  <a:pt x="44" y="125"/>
                                </a:lnTo>
                                <a:lnTo>
                                  <a:pt x="103" y="125"/>
                                </a:lnTo>
                                <a:lnTo>
                                  <a:pt x="103" y="106"/>
                                </a:lnTo>
                                <a:lnTo>
                                  <a:pt x="43" y="106"/>
                                </a:lnTo>
                                <a:lnTo>
                                  <a:pt x="44" y="96"/>
                                </a:lnTo>
                                <a:lnTo>
                                  <a:pt x="44" y="87"/>
                                </a:lnTo>
                                <a:lnTo>
                                  <a:pt x="46" y="78"/>
                                </a:lnTo>
                                <a:lnTo>
                                  <a:pt x="48" y="69"/>
                                </a:lnTo>
                                <a:lnTo>
                                  <a:pt x="50" y="62"/>
                                </a:lnTo>
                                <a:lnTo>
                                  <a:pt x="53" y="55"/>
                                </a:lnTo>
                                <a:lnTo>
                                  <a:pt x="56" y="48"/>
                                </a:lnTo>
                                <a:lnTo>
                                  <a:pt x="60" y="42"/>
                                </a:lnTo>
                                <a:lnTo>
                                  <a:pt x="64" y="36"/>
                                </a:lnTo>
                                <a:lnTo>
                                  <a:pt x="69" y="31"/>
                                </a:lnTo>
                                <a:lnTo>
                                  <a:pt x="74" y="27"/>
                                </a:lnTo>
                                <a:lnTo>
                                  <a:pt x="81" y="24"/>
                                </a:lnTo>
                                <a:lnTo>
                                  <a:pt x="86" y="21"/>
                                </a:lnTo>
                                <a:lnTo>
                                  <a:pt x="93" y="19"/>
                                </a:lnTo>
                                <a:lnTo>
                                  <a:pt x="107" y="17"/>
                                </a:lnTo>
                                <a:lnTo>
                                  <a:pt x="168" y="17"/>
                                </a:lnTo>
                                <a:lnTo>
                                  <a:pt x="162" y="12"/>
                                </a:lnTo>
                                <a:lnTo>
                                  <a:pt x="154" y="8"/>
                                </a:lnTo>
                                <a:lnTo>
                                  <a:pt x="145" y="4"/>
                                </a:lnTo>
                                <a:lnTo>
                                  <a:pt x="137" y="3"/>
                                </a:lnTo>
                                <a:lnTo>
                                  <a:pt x="128" y="0"/>
                                </a:lnTo>
                                <a:close/>
                                <a:moveTo>
                                  <a:pt x="193" y="205"/>
                                </a:moveTo>
                                <a:lnTo>
                                  <a:pt x="185" y="211"/>
                                </a:lnTo>
                                <a:lnTo>
                                  <a:pt x="176" y="216"/>
                                </a:lnTo>
                                <a:lnTo>
                                  <a:pt x="167" y="220"/>
                                </a:lnTo>
                                <a:lnTo>
                                  <a:pt x="160" y="224"/>
                                </a:lnTo>
                                <a:lnTo>
                                  <a:pt x="153" y="226"/>
                                </a:lnTo>
                                <a:lnTo>
                                  <a:pt x="144" y="227"/>
                                </a:lnTo>
                                <a:lnTo>
                                  <a:pt x="135" y="228"/>
                                </a:lnTo>
                                <a:lnTo>
                                  <a:pt x="124" y="229"/>
                                </a:lnTo>
                                <a:lnTo>
                                  <a:pt x="191" y="229"/>
                                </a:lnTo>
                                <a:lnTo>
                                  <a:pt x="199" y="210"/>
                                </a:lnTo>
                                <a:lnTo>
                                  <a:pt x="193" y="205"/>
                                </a:lnTo>
                                <a:close/>
                                <a:moveTo>
                                  <a:pt x="168" y="17"/>
                                </a:moveTo>
                                <a:lnTo>
                                  <a:pt x="107" y="17"/>
                                </a:lnTo>
                                <a:lnTo>
                                  <a:pt x="112" y="18"/>
                                </a:lnTo>
                                <a:lnTo>
                                  <a:pt x="119" y="19"/>
                                </a:lnTo>
                                <a:lnTo>
                                  <a:pt x="124" y="21"/>
                                </a:lnTo>
                                <a:lnTo>
                                  <a:pt x="131" y="23"/>
                                </a:lnTo>
                                <a:lnTo>
                                  <a:pt x="136" y="26"/>
                                </a:lnTo>
                                <a:lnTo>
                                  <a:pt x="141" y="30"/>
                                </a:lnTo>
                                <a:lnTo>
                                  <a:pt x="145" y="33"/>
                                </a:lnTo>
                                <a:lnTo>
                                  <a:pt x="149" y="38"/>
                                </a:lnTo>
                                <a:lnTo>
                                  <a:pt x="152" y="43"/>
                                </a:lnTo>
                                <a:lnTo>
                                  <a:pt x="155" y="50"/>
                                </a:lnTo>
                                <a:lnTo>
                                  <a:pt x="158" y="56"/>
                                </a:lnTo>
                                <a:lnTo>
                                  <a:pt x="160" y="64"/>
                                </a:lnTo>
                                <a:lnTo>
                                  <a:pt x="162" y="72"/>
                                </a:lnTo>
                                <a:lnTo>
                                  <a:pt x="163" y="80"/>
                                </a:lnTo>
                                <a:lnTo>
                                  <a:pt x="164" y="88"/>
                                </a:lnTo>
                                <a:lnTo>
                                  <a:pt x="164" y="106"/>
                                </a:lnTo>
                                <a:lnTo>
                                  <a:pt x="103" y="106"/>
                                </a:lnTo>
                                <a:lnTo>
                                  <a:pt x="103" y="125"/>
                                </a:lnTo>
                                <a:lnTo>
                                  <a:pt x="158" y="125"/>
                                </a:lnTo>
                                <a:lnTo>
                                  <a:pt x="206" y="118"/>
                                </a:lnTo>
                                <a:lnTo>
                                  <a:pt x="205" y="91"/>
                                </a:lnTo>
                                <a:lnTo>
                                  <a:pt x="204" y="82"/>
                                </a:lnTo>
                                <a:lnTo>
                                  <a:pt x="200" y="66"/>
                                </a:lnTo>
                                <a:lnTo>
                                  <a:pt x="197" y="57"/>
                                </a:lnTo>
                                <a:lnTo>
                                  <a:pt x="194" y="50"/>
                                </a:lnTo>
                                <a:lnTo>
                                  <a:pt x="190" y="43"/>
                                </a:lnTo>
                                <a:lnTo>
                                  <a:pt x="186" y="36"/>
                                </a:lnTo>
                                <a:lnTo>
                                  <a:pt x="182" y="30"/>
                                </a:lnTo>
                                <a:lnTo>
                                  <a:pt x="176" y="23"/>
                                </a:lnTo>
                                <a:lnTo>
                                  <a:pt x="169" y="18"/>
                                </a:lnTo>
                                <a:lnTo>
                                  <a:pt x="168"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6620" y="2243"/>
                            <a:ext cx="512" cy="910"/>
                          </a:xfrm>
                          <a:custGeom>
                            <a:avLst/>
                            <a:gdLst>
                              <a:gd name="T0" fmla="+- 0 6717 6620"/>
                              <a:gd name="T1" fmla="*/ T0 w 512"/>
                              <a:gd name="T2" fmla="+- 0 2243 2243"/>
                              <a:gd name="T3" fmla="*/ 2243 h 910"/>
                              <a:gd name="T4" fmla="+- 0 6693 6620"/>
                              <a:gd name="T5" fmla="*/ T4 w 512"/>
                              <a:gd name="T6" fmla="+- 0 2340 2243"/>
                              <a:gd name="T7" fmla="*/ 2340 h 910"/>
                              <a:gd name="T8" fmla="+- 0 6671 6620"/>
                              <a:gd name="T9" fmla="*/ T8 w 512"/>
                              <a:gd name="T10" fmla="+- 0 2450 2243"/>
                              <a:gd name="T11" fmla="*/ 2450 h 910"/>
                              <a:gd name="T12" fmla="+- 0 6654 6620"/>
                              <a:gd name="T13" fmla="*/ T12 w 512"/>
                              <a:gd name="T14" fmla="+- 0 2567 2243"/>
                              <a:gd name="T15" fmla="*/ 2567 h 910"/>
                              <a:gd name="T16" fmla="+- 0 6646 6620"/>
                              <a:gd name="T17" fmla="*/ T16 w 512"/>
                              <a:gd name="T18" fmla="+- 0 2628 2243"/>
                              <a:gd name="T19" fmla="*/ 2628 h 910"/>
                              <a:gd name="T20" fmla="+- 0 6640 6620"/>
                              <a:gd name="T21" fmla="*/ T20 w 512"/>
                              <a:gd name="T22" fmla="+- 0 2690 2243"/>
                              <a:gd name="T23" fmla="*/ 2690 h 910"/>
                              <a:gd name="T24" fmla="+- 0 6634 6620"/>
                              <a:gd name="T25" fmla="*/ T24 w 512"/>
                              <a:gd name="T26" fmla="+- 0 2751 2243"/>
                              <a:gd name="T27" fmla="*/ 2751 h 910"/>
                              <a:gd name="T28" fmla="+- 0 6630 6620"/>
                              <a:gd name="T29" fmla="*/ T28 w 512"/>
                              <a:gd name="T30" fmla="+- 0 2813 2243"/>
                              <a:gd name="T31" fmla="*/ 2813 h 910"/>
                              <a:gd name="T32" fmla="+- 0 6626 6620"/>
                              <a:gd name="T33" fmla="*/ T32 w 512"/>
                              <a:gd name="T34" fmla="+- 0 2873 2243"/>
                              <a:gd name="T35" fmla="*/ 2873 h 910"/>
                              <a:gd name="T36" fmla="+- 0 6621 6620"/>
                              <a:gd name="T37" fmla="*/ T36 w 512"/>
                              <a:gd name="T38" fmla="+- 0 2990 2243"/>
                              <a:gd name="T39" fmla="*/ 2990 h 910"/>
                              <a:gd name="T40" fmla="+- 0 6620 6620"/>
                              <a:gd name="T41" fmla="*/ T40 w 512"/>
                              <a:gd name="T42" fmla="+- 0 3046 2243"/>
                              <a:gd name="T43" fmla="*/ 3046 h 910"/>
                              <a:gd name="T44" fmla="+- 0 6621 6620"/>
                              <a:gd name="T45" fmla="*/ T44 w 512"/>
                              <a:gd name="T46" fmla="+- 0 3098 2243"/>
                              <a:gd name="T47" fmla="*/ 3098 h 910"/>
                              <a:gd name="T48" fmla="+- 0 6622 6620"/>
                              <a:gd name="T49" fmla="*/ T48 w 512"/>
                              <a:gd name="T50" fmla="+- 0 3148 2243"/>
                              <a:gd name="T51" fmla="*/ 3148 h 910"/>
                              <a:gd name="T52" fmla="+- 0 6671 6620"/>
                              <a:gd name="T53" fmla="*/ T52 w 512"/>
                              <a:gd name="T54" fmla="+- 0 3148 2243"/>
                              <a:gd name="T55" fmla="*/ 3148 h 910"/>
                              <a:gd name="T56" fmla="+- 0 7009 6620"/>
                              <a:gd name="T57" fmla="*/ T56 w 512"/>
                              <a:gd name="T58" fmla="+- 0 3152 2243"/>
                              <a:gd name="T59" fmla="*/ 3152 h 910"/>
                              <a:gd name="T60" fmla="+- 0 7074 6620"/>
                              <a:gd name="T61" fmla="*/ T60 w 512"/>
                              <a:gd name="T62" fmla="+- 0 3152 2243"/>
                              <a:gd name="T63" fmla="*/ 3152 h 910"/>
                              <a:gd name="T64" fmla="+- 0 7132 6620"/>
                              <a:gd name="T65" fmla="*/ T64 w 512"/>
                              <a:gd name="T66" fmla="+- 0 3151 2243"/>
                              <a:gd name="T67" fmla="*/ 3151 h 910"/>
                              <a:gd name="T68" fmla="+- 0 7032 6620"/>
                              <a:gd name="T69" fmla="*/ T68 w 512"/>
                              <a:gd name="T70" fmla="+- 0 3126 2243"/>
                              <a:gd name="T71" fmla="*/ 3126 h 910"/>
                              <a:gd name="T72" fmla="+- 0 6938 6620"/>
                              <a:gd name="T73" fmla="*/ T72 w 512"/>
                              <a:gd name="T74" fmla="+- 0 3111 2243"/>
                              <a:gd name="T75" fmla="*/ 3111 h 910"/>
                              <a:gd name="T76" fmla="+- 0 6830 6620"/>
                              <a:gd name="T77" fmla="*/ T76 w 512"/>
                              <a:gd name="T78" fmla="+- 0 3103 2243"/>
                              <a:gd name="T79" fmla="*/ 3103 h 910"/>
                              <a:gd name="T80" fmla="+- 0 6765 6620"/>
                              <a:gd name="T81" fmla="*/ T80 w 512"/>
                              <a:gd name="T82" fmla="+- 0 3101 2243"/>
                              <a:gd name="T83" fmla="*/ 3101 h 910"/>
                              <a:gd name="T84" fmla="+- 0 6687 6620"/>
                              <a:gd name="T85" fmla="*/ T84 w 512"/>
                              <a:gd name="T86" fmla="+- 0 3099 2243"/>
                              <a:gd name="T87" fmla="*/ 3099 h 910"/>
                              <a:gd name="T88" fmla="+- 0 6687 6620"/>
                              <a:gd name="T89" fmla="*/ T88 w 512"/>
                              <a:gd name="T90" fmla="+- 0 3038 2243"/>
                              <a:gd name="T91" fmla="*/ 3038 h 910"/>
                              <a:gd name="T92" fmla="+- 0 6686 6620"/>
                              <a:gd name="T93" fmla="*/ T92 w 512"/>
                              <a:gd name="T94" fmla="+- 0 2990 2243"/>
                              <a:gd name="T95" fmla="*/ 2990 h 910"/>
                              <a:gd name="T96" fmla="+- 0 6686 6620"/>
                              <a:gd name="T97" fmla="*/ T96 w 512"/>
                              <a:gd name="T98" fmla="+- 0 2919 2243"/>
                              <a:gd name="T99" fmla="*/ 2919 h 910"/>
                              <a:gd name="T100" fmla="+- 0 6687 6620"/>
                              <a:gd name="T101" fmla="*/ T100 w 512"/>
                              <a:gd name="T102" fmla="+- 0 2862 2243"/>
                              <a:gd name="T103" fmla="*/ 2862 h 910"/>
                              <a:gd name="T104" fmla="+- 0 6689 6620"/>
                              <a:gd name="T105" fmla="*/ T104 w 512"/>
                              <a:gd name="T106" fmla="+- 0 2750 2243"/>
                              <a:gd name="T107" fmla="*/ 2750 h 910"/>
                              <a:gd name="T108" fmla="+- 0 6694 6620"/>
                              <a:gd name="T109" fmla="*/ T108 w 512"/>
                              <a:gd name="T110" fmla="+- 0 2644 2243"/>
                              <a:gd name="T111" fmla="*/ 2644 h 910"/>
                              <a:gd name="T112" fmla="+- 0 6703 6620"/>
                              <a:gd name="T113" fmla="*/ T112 w 512"/>
                              <a:gd name="T114" fmla="+- 0 2542 2243"/>
                              <a:gd name="T115" fmla="*/ 2542 h 910"/>
                              <a:gd name="T116" fmla="+- 0 6715 6620"/>
                              <a:gd name="T117" fmla="*/ T116 w 512"/>
                              <a:gd name="T118" fmla="+- 0 2446 2243"/>
                              <a:gd name="T119" fmla="*/ 2446 h 910"/>
                              <a:gd name="T120" fmla="+- 0 6732 6620"/>
                              <a:gd name="T121" fmla="*/ T120 w 512"/>
                              <a:gd name="T122" fmla="+- 0 2356 2243"/>
                              <a:gd name="T123" fmla="*/ 2356 h 910"/>
                              <a:gd name="T124" fmla="+- 0 6754 6620"/>
                              <a:gd name="T125" fmla="*/ T124 w 512"/>
                              <a:gd name="T126" fmla="+- 0 2270 2243"/>
                              <a:gd name="T127" fmla="*/ 2270 h 910"/>
                              <a:gd name="T128" fmla="+- 0 6717 6620"/>
                              <a:gd name="T129" fmla="*/ T128 w 512"/>
                              <a:gd name="T130" fmla="+- 0 2243 2243"/>
                              <a:gd name="T131" fmla="*/ 2243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12" h="910">
                                <a:moveTo>
                                  <a:pt x="97" y="0"/>
                                </a:moveTo>
                                <a:lnTo>
                                  <a:pt x="73" y="97"/>
                                </a:lnTo>
                                <a:lnTo>
                                  <a:pt x="51" y="207"/>
                                </a:lnTo>
                                <a:lnTo>
                                  <a:pt x="34" y="324"/>
                                </a:lnTo>
                                <a:lnTo>
                                  <a:pt x="26" y="385"/>
                                </a:lnTo>
                                <a:lnTo>
                                  <a:pt x="20" y="447"/>
                                </a:lnTo>
                                <a:lnTo>
                                  <a:pt x="14" y="508"/>
                                </a:lnTo>
                                <a:lnTo>
                                  <a:pt x="10" y="570"/>
                                </a:lnTo>
                                <a:lnTo>
                                  <a:pt x="6" y="630"/>
                                </a:lnTo>
                                <a:lnTo>
                                  <a:pt x="1" y="747"/>
                                </a:lnTo>
                                <a:lnTo>
                                  <a:pt x="0" y="803"/>
                                </a:lnTo>
                                <a:lnTo>
                                  <a:pt x="1" y="855"/>
                                </a:lnTo>
                                <a:lnTo>
                                  <a:pt x="2" y="905"/>
                                </a:lnTo>
                                <a:lnTo>
                                  <a:pt x="51" y="905"/>
                                </a:lnTo>
                                <a:lnTo>
                                  <a:pt x="389" y="909"/>
                                </a:lnTo>
                                <a:lnTo>
                                  <a:pt x="454" y="909"/>
                                </a:lnTo>
                                <a:lnTo>
                                  <a:pt x="512" y="908"/>
                                </a:lnTo>
                                <a:lnTo>
                                  <a:pt x="412" y="883"/>
                                </a:lnTo>
                                <a:lnTo>
                                  <a:pt x="318" y="868"/>
                                </a:lnTo>
                                <a:lnTo>
                                  <a:pt x="210" y="860"/>
                                </a:lnTo>
                                <a:lnTo>
                                  <a:pt x="145" y="858"/>
                                </a:lnTo>
                                <a:lnTo>
                                  <a:pt x="67" y="856"/>
                                </a:lnTo>
                                <a:lnTo>
                                  <a:pt x="67" y="795"/>
                                </a:lnTo>
                                <a:lnTo>
                                  <a:pt x="66" y="747"/>
                                </a:lnTo>
                                <a:lnTo>
                                  <a:pt x="66" y="676"/>
                                </a:lnTo>
                                <a:lnTo>
                                  <a:pt x="67" y="619"/>
                                </a:lnTo>
                                <a:lnTo>
                                  <a:pt x="69" y="507"/>
                                </a:lnTo>
                                <a:lnTo>
                                  <a:pt x="74" y="401"/>
                                </a:lnTo>
                                <a:lnTo>
                                  <a:pt x="83" y="299"/>
                                </a:lnTo>
                                <a:lnTo>
                                  <a:pt x="95" y="203"/>
                                </a:lnTo>
                                <a:lnTo>
                                  <a:pt x="112" y="113"/>
                                </a:lnTo>
                                <a:lnTo>
                                  <a:pt x="134" y="27"/>
                                </a:lnTo>
                                <a:lnTo>
                                  <a:pt x="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59"/>
                        <wps:cNvSpPr>
                          <a:spLocks/>
                        </wps:cNvSpPr>
                        <wps:spPr bwMode="auto">
                          <a:xfrm>
                            <a:off x="6011" y="2244"/>
                            <a:ext cx="598" cy="906"/>
                          </a:xfrm>
                          <a:custGeom>
                            <a:avLst/>
                            <a:gdLst>
                              <a:gd name="T0" fmla="+- 0 6608 6011"/>
                              <a:gd name="T1" fmla="*/ T0 w 598"/>
                              <a:gd name="T2" fmla="+- 0 2244 2244"/>
                              <a:gd name="T3" fmla="*/ 2244 h 906"/>
                              <a:gd name="T4" fmla="+- 0 6560 6011"/>
                              <a:gd name="T5" fmla="*/ T4 w 598"/>
                              <a:gd name="T6" fmla="+- 0 2286 2244"/>
                              <a:gd name="T7" fmla="*/ 2286 h 906"/>
                              <a:gd name="T8" fmla="+- 0 6548 6011"/>
                              <a:gd name="T9" fmla="*/ T8 w 598"/>
                              <a:gd name="T10" fmla="+- 0 2329 2244"/>
                              <a:gd name="T11" fmla="*/ 2329 h 906"/>
                              <a:gd name="T12" fmla="+- 0 6525 6011"/>
                              <a:gd name="T13" fmla="*/ T12 w 598"/>
                              <a:gd name="T14" fmla="+- 0 2422 2244"/>
                              <a:gd name="T15" fmla="*/ 2422 h 906"/>
                              <a:gd name="T16" fmla="+- 0 6514 6011"/>
                              <a:gd name="T17" fmla="*/ T16 w 598"/>
                              <a:gd name="T18" fmla="+- 0 2472 2244"/>
                              <a:gd name="T19" fmla="*/ 2472 h 906"/>
                              <a:gd name="T20" fmla="+- 0 6502 6011"/>
                              <a:gd name="T21" fmla="*/ T20 w 598"/>
                              <a:gd name="T22" fmla="+- 0 2523 2244"/>
                              <a:gd name="T23" fmla="*/ 2523 h 906"/>
                              <a:gd name="T24" fmla="+- 0 6491 6011"/>
                              <a:gd name="T25" fmla="*/ T24 w 598"/>
                              <a:gd name="T26" fmla="+- 0 2575 2244"/>
                              <a:gd name="T27" fmla="*/ 2575 h 906"/>
                              <a:gd name="T28" fmla="+- 0 6481 6011"/>
                              <a:gd name="T29" fmla="*/ T28 w 598"/>
                              <a:gd name="T30" fmla="+- 0 2628 2244"/>
                              <a:gd name="T31" fmla="*/ 2628 h 906"/>
                              <a:gd name="T32" fmla="+- 0 6469 6011"/>
                              <a:gd name="T33" fmla="*/ T32 w 598"/>
                              <a:gd name="T34" fmla="+- 0 2682 2244"/>
                              <a:gd name="T35" fmla="*/ 2682 h 906"/>
                              <a:gd name="T36" fmla="+- 0 6459 6011"/>
                              <a:gd name="T37" fmla="*/ T36 w 598"/>
                              <a:gd name="T38" fmla="+- 0 2736 2244"/>
                              <a:gd name="T39" fmla="*/ 2736 h 906"/>
                              <a:gd name="T40" fmla="+- 0 6449 6011"/>
                              <a:gd name="T41" fmla="*/ T40 w 598"/>
                              <a:gd name="T42" fmla="+- 0 2790 2244"/>
                              <a:gd name="T43" fmla="*/ 2790 h 906"/>
                              <a:gd name="T44" fmla="+- 0 6439 6011"/>
                              <a:gd name="T45" fmla="*/ T44 w 598"/>
                              <a:gd name="T46" fmla="+- 0 2844 2244"/>
                              <a:gd name="T47" fmla="*/ 2844 h 906"/>
                              <a:gd name="T48" fmla="+- 0 6431 6011"/>
                              <a:gd name="T49" fmla="*/ T48 w 598"/>
                              <a:gd name="T50" fmla="+- 0 2897 2244"/>
                              <a:gd name="T51" fmla="*/ 2897 h 906"/>
                              <a:gd name="T52" fmla="+- 0 6422 6011"/>
                              <a:gd name="T53" fmla="*/ T52 w 598"/>
                              <a:gd name="T54" fmla="+- 0 2949 2244"/>
                              <a:gd name="T55" fmla="*/ 2949 h 906"/>
                              <a:gd name="T56" fmla="+- 0 6415 6011"/>
                              <a:gd name="T57" fmla="*/ T56 w 598"/>
                              <a:gd name="T58" fmla="+- 0 3000 2244"/>
                              <a:gd name="T59" fmla="*/ 3000 h 906"/>
                              <a:gd name="T60" fmla="+- 0 6408 6011"/>
                              <a:gd name="T61" fmla="*/ T60 w 598"/>
                              <a:gd name="T62" fmla="+- 0 3050 2244"/>
                              <a:gd name="T63" fmla="*/ 3050 h 906"/>
                              <a:gd name="T64" fmla="+- 0 6402 6011"/>
                              <a:gd name="T65" fmla="*/ T64 w 598"/>
                              <a:gd name="T66" fmla="+- 0 3098 2244"/>
                              <a:gd name="T67" fmla="*/ 3098 h 906"/>
                              <a:gd name="T68" fmla="+- 0 6355 6011"/>
                              <a:gd name="T69" fmla="*/ T68 w 598"/>
                              <a:gd name="T70" fmla="+- 0 3100 2244"/>
                              <a:gd name="T71" fmla="*/ 3100 h 906"/>
                              <a:gd name="T72" fmla="+- 0 6237 6011"/>
                              <a:gd name="T73" fmla="*/ T72 w 598"/>
                              <a:gd name="T74" fmla="+- 0 3108 2244"/>
                              <a:gd name="T75" fmla="*/ 3108 h 906"/>
                              <a:gd name="T76" fmla="+- 0 6175 6011"/>
                              <a:gd name="T77" fmla="*/ T76 w 598"/>
                              <a:gd name="T78" fmla="+- 0 3115 2244"/>
                              <a:gd name="T79" fmla="*/ 3115 h 906"/>
                              <a:gd name="T80" fmla="+- 0 6116 6011"/>
                              <a:gd name="T81" fmla="*/ T80 w 598"/>
                              <a:gd name="T82" fmla="+- 0 3122 2244"/>
                              <a:gd name="T83" fmla="*/ 3122 h 906"/>
                              <a:gd name="T84" fmla="+- 0 6066 6011"/>
                              <a:gd name="T85" fmla="*/ T84 w 598"/>
                              <a:gd name="T86" fmla="+- 0 3130 2244"/>
                              <a:gd name="T87" fmla="*/ 3130 h 906"/>
                              <a:gd name="T88" fmla="+- 0 6030 6011"/>
                              <a:gd name="T89" fmla="*/ T88 w 598"/>
                              <a:gd name="T90" fmla="+- 0 3139 2244"/>
                              <a:gd name="T91" fmla="*/ 3139 h 906"/>
                              <a:gd name="T92" fmla="+- 0 6011 6011"/>
                              <a:gd name="T93" fmla="*/ T92 w 598"/>
                              <a:gd name="T94" fmla="+- 0 3148 2244"/>
                              <a:gd name="T95" fmla="*/ 3148 h 906"/>
                              <a:gd name="T96" fmla="+- 0 6057 6011"/>
                              <a:gd name="T97" fmla="*/ T96 w 598"/>
                              <a:gd name="T98" fmla="+- 0 3149 2244"/>
                              <a:gd name="T99" fmla="*/ 3149 h 906"/>
                              <a:gd name="T100" fmla="+- 0 6110 6011"/>
                              <a:gd name="T101" fmla="*/ T100 w 598"/>
                              <a:gd name="T102" fmla="+- 0 3149 2244"/>
                              <a:gd name="T103" fmla="*/ 3149 h 906"/>
                              <a:gd name="T104" fmla="+- 0 6350 6011"/>
                              <a:gd name="T105" fmla="*/ T104 w 598"/>
                              <a:gd name="T106" fmla="+- 0 3146 2244"/>
                              <a:gd name="T107" fmla="*/ 3146 h 906"/>
                              <a:gd name="T108" fmla="+- 0 6467 6011"/>
                              <a:gd name="T109" fmla="*/ T108 w 598"/>
                              <a:gd name="T110" fmla="+- 0 3146 2244"/>
                              <a:gd name="T111" fmla="*/ 3146 h 906"/>
                              <a:gd name="T112" fmla="+- 0 6471 6011"/>
                              <a:gd name="T113" fmla="*/ T112 w 598"/>
                              <a:gd name="T114" fmla="+- 0 3087 2244"/>
                              <a:gd name="T115" fmla="*/ 3087 h 906"/>
                              <a:gd name="T116" fmla="+- 0 6477 6011"/>
                              <a:gd name="T117" fmla="*/ T116 w 598"/>
                              <a:gd name="T118" fmla="+- 0 3027 2244"/>
                              <a:gd name="T119" fmla="*/ 3027 h 906"/>
                              <a:gd name="T120" fmla="+- 0 6482 6011"/>
                              <a:gd name="T121" fmla="*/ T120 w 598"/>
                              <a:gd name="T122" fmla="+- 0 2968 2244"/>
                              <a:gd name="T123" fmla="*/ 2968 h 906"/>
                              <a:gd name="T124" fmla="+- 0 6489 6011"/>
                              <a:gd name="T125" fmla="*/ T124 w 598"/>
                              <a:gd name="T126" fmla="+- 0 2910 2244"/>
                              <a:gd name="T127" fmla="*/ 2910 h 906"/>
                              <a:gd name="T128" fmla="+- 0 6495 6011"/>
                              <a:gd name="T129" fmla="*/ T128 w 598"/>
                              <a:gd name="T130" fmla="+- 0 2851 2244"/>
                              <a:gd name="T131" fmla="*/ 2851 h 906"/>
                              <a:gd name="T132" fmla="+- 0 6503 6011"/>
                              <a:gd name="T133" fmla="*/ T132 w 598"/>
                              <a:gd name="T134" fmla="+- 0 2793 2244"/>
                              <a:gd name="T135" fmla="*/ 2793 h 906"/>
                              <a:gd name="T136" fmla="+- 0 6511 6011"/>
                              <a:gd name="T137" fmla="*/ T136 w 598"/>
                              <a:gd name="T138" fmla="+- 0 2736 2244"/>
                              <a:gd name="T139" fmla="*/ 2736 h 906"/>
                              <a:gd name="T140" fmla="+- 0 6520 6011"/>
                              <a:gd name="T141" fmla="*/ T140 w 598"/>
                              <a:gd name="T142" fmla="+- 0 2678 2244"/>
                              <a:gd name="T143" fmla="*/ 2678 h 906"/>
                              <a:gd name="T144" fmla="+- 0 6529 6011"/>
                              <a:gd name="T145" fmla="*/ T144 w 598"/>
                              <a:gd name="T146" fmla="+- 0 2622 2244"/>
                              <a:gd name="T147" fmla="*/ 2622 h 906"/>
                              <a:gd name="T148" fmla="+- 0 6539 6011"/>
                              <a:gd name="T149" fmla="*/ T148 w 598"/>
                              <a:gd name="T150" fmla="+- 0 2566 2244"/>
                              <a:gd name="T151" fmla="*/ 2566 h 906"/>
                              <a:gd name="T152" fmla="+- 0 6549 6011"/>
                              <a:gd name="T153" fmla="*/ T152 w 598"/>
                              <a:gd name="T154" fmla="+- 0 2511 2244"/>
                              <a:gd name="T155" fmla="*/ 2511 h 906"/>
                              <a:gd name="T156" fmla="+- 0 6560 6011"/>
                              <a:gd name="T157" fmla="*/ T156 w 598"/>
                              <a:gd name="T158" fmla="+- 0 2456 2244"/>
                              <a:gd name="T159" fmla="*/ 2456 h 906"/>
                              <a:gd name="T160" fmla="+- 0 6571 6011"/>
                              <a:gd name="T161" fmla="*/ T160 w 598"/>
                              <a:gd name="T162" fmla="+- 0 2402 2244"/>
                              <a:gd name="T163" fmla="*/ 2402 h 906"/>
                              <a:gd name="T164" fmla="+- 0 6595 6011"/>
                              <a:gd name="T165" fmla="*/ T164 w 598"/>
                              <a:gd name="T166" fmla="+- 0 2296 2244"/>
                              <a:gd name="T167" fmla="*/ 2296 h 906"/>
                              <a:gd name="T168" fmla="+- 0 6608 6011"/>
                              <a:gd name="T169" fmla="*/ T168 w 598"/>
                              <a:gd name="T170" fmla="+- 0 2244 2244"/>
                              <a:gd name="T171" fmla="*/ 2244 h 906"/>
                              <a:gd name="T172" fmla="+- 0 6467 6011"/>
                              <a:gd name="T173" fmla="*/ T172 w 598"/>
                              <a:gd name="T174" fmla="+- 0 3146 2244"/>
                              <a:gd name="T175" fmla="*/ 3146 h 906"/>
                              <a:gd name="T176" fmla="+- 0 6410 6011"/>
                              <a:gd name="T177" fmla="*/ T176 w 598"/>
                              <a:gd name="T178" fmla="+- 0 3146 2244"/>
                              <a:gd name="T179" fmla="*/ 3146 h 906"/>
                              <a:gd name="T180" fmla="+- 0 6467 6011"/>
                              <a:gd name="T181" fmla="*/ T180 w 598"/>
                              <a:gd name="T182" fmla="+- 0 3146 2244"/>
                              <a:gd name="T183" fmla="*/ 3146 h 906"/>
                              <a:gd name="T184" fmla="+- 0 6467 6011"/>
                              <a:gd name="T185" fmla="*/ T184 w 598"/>
                              <a:gd name="T186" fmla="+- 0 3146 2244"/>
                              <a:gd name="T187" fmla="*/ 3146 h 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98" h="906">
                                <a:moveTo>
                                  <a:pt x="597" y="0"/>
                                </a:moveTo>
                                <a:lnTo>
                                  <a:pt x="549" y="42"/>
                                </a:lnTo>
                                <a:lnTo>
                                  <a:pt x="537" y="85"/>
                                </a:lnTo>
                                <a:lnTo>
                                  <a:pt x="514" y="178"/>
                                </a:lnTo>
                                <a:lnTo>
                                  <a:pt x="503" y="228"/>
                                </a:lnTo>
                                <a:lnTo>
                                  <a:pt x="491" y="279"/>
                                </a:lnTo>
                                <a:lnTo>
                                  <a:pt x="480" y="331"/>
                                </a:lnTo>
                                <a:lnTo>
                                  <a:pt x="470" y="384"/>
                                </a:lnTo>
                                <a:lnTo>
                                  <a:pt x="458" y="438"/>
                                </a:lnTo>
                                <a:lnTo>
                                  <a:pt x="448" y="492"/>
                                </a:lnTo>
                                <a:lnTo>
                                  <a:pt x="438" y="546"/>
                                </a:lnTo>
                                <a:lnTo>
                                  <a:pt x="428" y="600"/>
                                </a:lnTo>
                                <a:lnTo>
                                  <a:pt x="420" y="653"/>
                                </a:lnTo>
                                <a:lnTo>
                                  <a:pt x="411" y="705"/>
                                </a:lnTo>
                                <a:lnTo>
                                  <a:pt x="404" y="756"/>
                                </a:lnTo>
                                <a:lnTo>
                                  <a:pt x="397" y="806"/>
                                </a:lnTo>
                                <a:lnTo>
                                  <a:pt x="391" y="854"/>
                                </a:lnTo>
                                <a:lnTo>
                                  <a:pt x="344" y="856"/>
                                </a:lnTo>
                                <a:lnTo>
                                  <a:pt x="226" y="864"/>
                                </a:lnTo>
                                <a:lnTo>
                                  <a:pt x="164" y="871"/>
                                </a:lnTo>
                                <a:lnTo>
                                  <a:pt x="105" y="878"/>
                                </a:lnTo>
                                <a:lnTo>
                                  <a:pt x="55" y="886"/>
                                </a:lnTo>
                                <a:lnTo>
                                  <a:pt x="19" y="895"/>
                                </a:lnTo>
                                <a:lnTo>
                                  <a:pt x="0" y="904"/>
                                </a:lnTo>
                                <a:lnTo>
                                  <a:pt x="46" y="905"/>
                                </a:lnTo>
                                <a:lnTo>
                                  <a:pt x="99" y="905"/>
                                </a:lnTo>
                                <a:lnTo>
                                  <a:pt x="339" y="902"/>
                                </a:lnTo>
                                <a:lnTo>
                                  <a:pt x="456" y="902"/>
                                </a:lnTo>
                                <a:lnTo>
                                  <a:pt x="460" y="843"/>
                                </a:lnTo>
                                <a:lnTo>
                                  <a:pt x="466" y="783"/>
                                </a:lnTo>
                                <a:lnTo>
                                  <a:pt x="471" y="724"/>
                                </a:lnTo>
                                <a:lnTo>
                                  <a:pt x="478" y="666"/>
                                </a:lnTo>
                                <a:lnTo>
                                  <a:pt x="484" y="607"/>
                                </a:lnTo>
                                <a:lnTo>
                                  <a:pt x="492" y="549"/>
                                </a:lnTo>
                                <a:lnTo>
                                  <a:pt x="500" y="492"/>
                                </a:lnTo>
                                <a:lnTo>
                                  <a:pt x="509" y="434"/>
                                </a:lnTo>
                                <a:lnTo>
                                  <a:pt x="518" y="378"/>
                                </a:lnTo>
                                <a:lnTo>
                                  <a:pt x="528" y="322"/>
                                </a:lnTo>
                                <a:lnTo>
                                  <a:pt x="538" y="267"/>
                                </a:lnTo>
                                <a:lnTo>
                                  <a:pt x="549" y="212"/>
                                </a:lnTo>
                                <a:lnTo>
                                  <a:pt x="560" y="158"/>
                                </a:lnTo>
                                <a:lnTo>
                                  <a:pt x="584" y="52"/>
                                </a:lnTo>
                                <a:lnTo>
                                  <a:pt x="597" y="0"/>
                                </a:lnTo>
                                <a:close/>
                                <a:moveTo>
                                  <a:pt x="456" y="902"/>
                                </a:moveTo>
                                <a:lnTo>
                                  <a:pt x="399" y="902"/>
                                </a:lnTo>
                                <a:lnTo>
                                  <a:pt x="456" y="9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914" y="516"/>
                            <a:ext cx="201"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AutoShape 57"/>
                        <wps:cNvSpPr>
                          <a:spLocks/>
                        </wps:cNvSpPr>
                        <wps:spPr bwMode="auto">
                          <a:xfrm>
                            <a:off x="6668" y="451"/>
                            <a:ext cx="254" cy="413"/>
                          </a:xfrm>
                          <a:custGeom>
                            <a:avLst/>
                            <a:gdLst>
                              <a:gd name="T0" fmla="+- 0 6854 6668"/>
                              <a:gd name="T1" fmla="*/ T0 w 254"/>
                              <a:gd name="T2" fmla="+- 0 467 451"/>
                              <a:gd name="T3" fmla="*/ 467 h 413"/>
                              <a:gd name="T4" fmla="+- 0 6807 6668"/>
                              <a:gd name="T5" fmla="*/ T4 w 254"/>
                              <a:gd name="T6" fmla="+- 0 490 451"/>
                              <a:gd name="T7" fmla="*/ 490 h 413"/>
                              <a:gd name="T8" fmla="+- 0 6765 6668"/>
                              <a:gd name="T9" fmla="*/ T8 w 254"/>
                              <a:gd name="T10" fmla="+- 0 519 451"/>
                              <a:gd name="T11" fmla="*/ 519 h 413"/>
                              <a:gd name="T12" fmla="+- 0 6729 6668"/>
                              <a:gd name="T13" fmla="*/ T12 w 254"/>
                              <a:gd name="T14" fmla="+- 0 556 451"/>
                              <a:gd name="T15" fmla="*/ 556 h 413"/>
                              <a:gd name="T16" fmla="+- 0 6698 6668"/>
                              <a:gd name="T17" fmla="*/ T16 w 254"/>
                              <a:gd name="T18" fmla="+- 0 602 451"/>
                              <a:gd name="T19" fmla="*/ 602 h 413"/>
                              <a:gd name="T20" fmla="+- 0 6679 6668"/>
                              <a:gd name="T21" fmla="*/ T20 w 254"/>
                              <a:gd name="T22" fmla="+- 0 650 451"/>
                              <a:gd name="T23" fmla="*/ 650 h 413"/>
                              <a:gd name="T24" fmla="+- 0 6669 6668"/>
                              <a:gd name="T25" fmla="*/ T24 w 254"/>
                              <a:gd name="T26" fmla="+- 0 701 451"/>
                              <a:gd name="T27" fmla="*/ 701 h 413"/>
                              <a:gd name="T28" fmla="+- 0 6669 6668"/>
                              <a:gd name="T29" fmla="*/ T28 w 254"/>
                              <a:gd name="T30" fmla="+- 0 752 451"/>
                              <a:gd name="T31" fmla="*/ 752 h 413"/>
                              <a:gd name="T32" fmla="+- 0 6675 6668"/>
                              <a:gd name="T33" fmla="*/ T32 w 254"/>
                              <a:gd name="T34" fmla="+- 0 796 451"/>
                              <a:gd name="T35" fmla="*/ 796 h 413"/>
                              <a:gd name="T36" fmla="+- 0 6692 6668"/>
                              <a:gd name="T37" fmla="*/ T36 w 254"/>
                              <a:gd name="T38" fmla="+- 0 864 451"/>
                              <a:gd name="T39" fmla="*/ 864 h 413"/>
                              <a:gd name="T40" fmla="+- 0 6723 6668"/>
                              <a:gd name="T41" fmla="*/ T40 w 254"/>
                              <a:gd name="T42" fmla="+- 0 741 451"/>
                              <a:gd name="T43" fmla="*/ 741 h 413"/>
                              <a:gd name="T44" fmla="+- 0 6724 6668"/>
                              <a:gd name="T45" fmla="*/ T44 w 254"/>
                              <a:gd name="T46" fmla="+- 0 686 451"/>
                              <a:gd name="T47" fmla="*/ 686 h 413"/>
                              <a:gd name="T48" fmla="+- 0 6857 6668"/>
                              <a:gd name="T49" fmla="*/ T48 w 254"/>
                              <a:gd name="T50" fmla="+- 0 658 451"/>
                              <a:gd name="T51" fmla="*/ 658 h 413"/>
                              <a:gd name="T52" fmla="+- 0 6849 6668"/>
                              <a:gd name="T53" fmla="*/ T52 w 254"/>
                              <a:gd name="T54" fmla="+- 0 628 451"/>
                              <a:gd name="T55" fmla="*/ 628 h 413"/>
                              <a:gd name="T56" fmla="+- 0 6834 6668"/>
                              <a:gd name="T57" fmla="*/ T56 w 254"/>
                              <a:gd name="T58" fmla="+- 0 614 451"/>
                              <a:gd name="T59" fmla="*/ 614 h 413"/>
                              <a:gd name="T60" fmla="+- 0 6815 6668"/>
                              <a:gd name="T61" fmla="*/ T60 w 254"/>
                              <a:gd name="T62" fmla="+- 0 604 451"/>
                              <a:gd name="T63" fmla="*/ 604 h 413"/>
                              <a:gd name="T64" fmla="+- 0 6794 6668"/>
                              <a:gd name="T65" fmla="*/ T64 w 254"/>
                              <a:gd name="T66" fmla="+- 0 598 451"/>
                              <a:gd name="T67" fmla="*/ 598 h 413"/>
                              <a:gd name="T68" fmla="+- 0 6781 6668"/>
                              <a:gd name="T69" fmla="*/ T68 w 254"/>
                              <a:gd name="T70" fmla="+- 0 577 451"/>
                              <a:gd name="T71" fmla="*/ 577 h 413"/>
                              <a:gd name="T72" fmla="+- 0 6818 6668"/>
                              <a:gd name="T73" fmla="*/ T72 w 254"/>
                              <a:gd name="T74" fmla="+- 0 549 451"/>
                              <a:gd name="T75" fmla="*/ 549 h 413"/>
                              <a:gd name="T76" fmla="+- 0 6916 6668"/>
                              <a:gd name="T77" fmla="*/ T76 w 254"/>
                              <a:gd name="T78" fmla="+- 0 530 451"/>
                              <a:gd name="T79" fmla="*/ 530 h 413"/>
                              <a:gd name="T80" fmla="+- 0 6905 6668"/>
                              <a:gd name="T81" fmla="*/ T80 w 254"/>
                              <a:gd name="T82" fmla="+- 0 481 451"/>
                              <a:gd name="T83" fmla="*/ 481 h 413"/>
                              <a:gd name="T84" fmla="+- 0 6858 6668"/>
                              <a:gd name="T85" fmla="*/ T84 w 254"/>
                              <a:gd name="T86" fmla="+- 0 530 451"/>
                              <a:gd name="T87" fmla="*/ 530 h 413"/>
                              <a:gd name="T88" fmla="+- 0 6867 6668"/>
                              <a:gd name="T89" fmla="*/ T88 w 254"/>
                              <a:gd name="T90" fmla="+- 0 583 451"/>
                              <a:gd name="T91" fmla="*/ 583 h 413"/>
                              <a:gd name="T92" fmla="+- 0 6867 6668"/>
                              <a:gd name="T93" fmla="*/ T92 w 254"/>
                              <a:gd name="T94" fmla="+- 0 617 451"/>
                              <a:gd name="T95" fmla="*/ 617 h 413"/>
                              <a:gd name="T96" fmla="+- 0 6830 6668"/>
                              <a:gd name="T97" fmla="*/ T96 w 254"/>
                              <a:gd name="T98" fmla="+- 0 714 451"/>
                              <a:gd name="T99" fmla="*/ 714 h 413"/>
                              <a:gd name="T100" fmla="+- 0 6796 6668"/>
                              <a:gd name="T101" fmla="*/ T100 w 254"/>
                              <a:gd name="T102" fmla="+- 0 749 451"/>
                              <a:gd name="T103" fmla="*/ 749 h 413"/>
                              <a:gd name="T104" fmla="+- 0 6749 6668"/>
                              <a:gd name="T105" fmla="*/ T104 w 254"/>
                              <a:gd name="T106" fmla="+- 0 777 451"/>
                              <a:gd name="T107" fmla="*/ 777 h 413"/>
                              <a:gd name="T108" fmla="+- 0 6729 6668"/>
                              <a:gd name="T109" fmla="*/ T108 w 254"/>
                              <a:gd name="T110" fmla="+- 0 850 451"/>
                              <a:gd name="T111" fmla="*/ 850 h 413"/>
                              <a:gd name="T112" fmla="+- 0 6788 6668"/>
                              <a:gd name="T113" fmla="*/ T112 w 254"/>
                              <a:gd name="T114" fmla="+- 0 821 451"/>
                              <a:gd name="T115" fmla="*/ 821 h 413"/>
                              <a:gd name="T116" fmla="+- 0 6827 6668"/>
                              <a:gd name="T117" fmla="*/ T116 w 254"/>
                              <a:gd name="T118" fmla="+- 0 792 451"/>
                              <a:gd name="T119" fmla="*/ 792 h 413"/>
                              <a:gd name="T120" fmla="+- 0 6860 6668"/>
                              <a:gd name="T121" fmla="*/ T120 w 254"/>
                              <a:gd name="T122" fmla="+- 0 757 451"/>
                              <a:gd name="T123" fmla="*/ 757 h 413"/>
                              <a:gd name="T124" fmla="+- 0 6889 6668"/>
                              <a:gd name="T125" fmla="*/ T124 w 254"/>
                              <a:gd name="T126" fmla="+- 0 716 451"/>
                              <a:gd name="T127" fmla="*/ 716 h 413"/>
                              <a:gd name="T128" fmla="+- 0 6908 6668"/>
                              <a:gd name="T129" fmla="*/ T128 w 254"/>
                              <a:gd name="T130" fmla="+- 0 671 451"/>
                              <a:gd name="T131" fmla="*/ 671 h 413"/>
                              <a:gd name="T132" fmla="+- 0 6919 6668"/>
                              <a:gd name="T133" fmla="*/ T132 w 254"/>
                              <a:gd name="T134" fmla="+- 0 622 451"/>
                              <a:gd name="T135" fmla="*/ 622 h 413"/>
                              <a:gd name="T136" fmla="+- 0 6921 6668"/>
                              <a:gd name="T137" fmla="*/ T136 w 254"/>
                              <a:gd name="T138" fmla="+- 0 571 451"/>
                              <a:gd name="T139" fmla="*/ 571 h 413"/>
                              <a:gd name="T140" fmla="+- 0 6916 6668"/>
                              <a:gd name="T141" fmla="*/ T140 w 254"/>
                              <a:gd name="T142" fmla="+- 0 530 451"/>
                              <a:gd name="T143" fmla="*/ 530 h 413"/>
                              <a:gd name="T144" fmla="+- 0 6732 6668"/>
                              <a:gd name="T145" fmla="*/ T144 w 254"/>
                              <a:gd name="T146" fmla="+- 0 665 451"/>
                              <a:gd name="T147" fmla="*/ 665 h 413"/>
                              <a:gd name="T148" fmla="+- 0 6748 6668"/>
                              <a:gd name="T149" fmla="*/ T148 w 254"/>
                              <a:gd name="T150" fmla="+- 0 686 451"/>
                              <a:gd name="T151" fmla="*/ 686 h 413"/>
                              <a:gd name="T152" fmla="+- 0 6766 6668"/>
                              <a:gd name="T153" fmla="*/ T152 w 254"/>
                              <a:gd name="T154" fmla="+- 0 701 451"/>
                              <a:gd name="T155" fmla="*/ 701 h 413"/>
                              <a:gd name="T156" fmla="+- 0 6787 6668"/>
                              <a:gd name="T157" fmla="*/ T156 w 254"/>
                              <a:gd name="T158" fmla="+- 0 711 451"/>
                              <a:gd name="T159" fmla="*/ 711 h 413"/>
                              <a:gd name="T160" fmla="+- 0 6805 6668"/>
                              <a:gd name="T161" fmla="*/ T160 w 254"/>
                              <a:gd name="T162" fmla="+- 0 715 451"/>
                              <a:gd name="T163" fmla="*/ 715 h 413"/>
                              <a:gd name="T164" fmla="+- 0 6830 6668"/>
                              <a:gd name="T165" fmla="*/ T164 w 254"/>
                              <a:gd name="T166" fmla="+- 0 714 451"/>
                              <a:gd name="T167" fmla="*/ 714 h 413"/>
                              <a:gd name="T168" fmla="+- 0 6771 6668"/>
                              <a:gd name="T169" fmla="*/ T168 w 254"/>
                              <a:gd name="T170" fmla="+- 0 596 451"/>
                              <a:gd name="T171" fmla="*/ 596 h 413"/>
                              <a:gd name="T172" fmla="+- 0 6791 6668"/>
                              <a:gd name="T173" fmla="*/ T172 w 254"/>
                              <a:gd name="T174" fmla="+- 0 597 451"/>
                              <a:gd name="T175" fmla="*/ 597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54" h="413">
                                <a:moveTo>
                                  <a:pt x="230" y="0"/>
                                </a:moveTo>
                                <a:lnTo>
                                  <a:pt x="207" y="8"/>
                                </a:lnTo>
                                <a:lnTo>
                                  <a:pt x="186" y="16"/>
                                </a:lnTo>
                                <a:lnTo>
                                  <a:pt x="168" y="24"/>
                                </a:lnTo>
                                <a:lnTo>
                                  <a:pt x="153" y="31"/>
                                </a:lnTo>
                                <a:lnTo>
                                  <a:pt x="139" y="39"/>
                                </a:lnTo>
                                <a:lnTo>
                                  <a:pt x="125" y="48"/>
                                </a:lnTo>
                                <a:lnTo>
                                  <a:pt x="112" y="57"/>
                                </a:lnTo>
                                <a:lnTo>
                                  <a:pt x="97" y="68"/>
                                </a:lnTo>
                                <a:lnTo>
                                  <a:pt x="84" y="80"/>
                                </a:lnTo>
                                <a:lnTo>
                                  <a:pt x="72" y="91"/>
                                </a:lnTo>
                                <a:lnTo>
                                  <a:pt x="61" y="105"/>
                                </a:lnTo>
                                <a:lnTo>
                                  <a:pt x="49" y="120"/>
                                </a:lnTo>
                                <a:lnTo>
                                  <a:pt x="39" y="135"/>
                                </a:lnTo>
                                <a:lnTo>
                                  <a:pt x="30" y="151"/>
                                </a:lnTo>
                                <a:lnTo>
                                  <a:pt x="22" y="167"/>
                                </a:lnTo>
                                <a:lnTo>
                                  <a:pt x="16" y="182"/>
                                </a:lnTo>
                                <a:lnTo>
                                  <a:pt x="11" y="199"/>
                                </a:lnTo>
                                <a:lnTo>
                                  <a:pt x="7" y="215"/>
                                </a:lnTo>
                                <a:lnTo>
                                  <a:pt x="3" y="233"/>
                                </a:lnTo>
                                <a:lnTo>
                                  <a:pt x="1" y="250"/>
                                </a:lnTo>
                                <a:lnTo>
                                  <a:pt x="0" y="265"/>
                                </a:lnTo>
                                <a:lnTo>
                                  <a:pt x="0" y="286"/>
                                </a:lnTo>
                                <a:lnTo>
                                  <a:pt x="1" y="301"/>
                                </a:lnTo>
                                <a:lnTo>
                                  <a:pt x="2" y="318"/>
                                </a:lnTo>
                                <a:lnTo>
                                  <a:pt x="4" y="333"/>
                                </a:lnTo>
                                <a:lnTo>
                                  <a:pt x="7" y="345"/>
                                </a:lnTo>
                                <a:lnTo>
                                  <a:pt x="10" y="359"/>
                                </a:lnTo>
                                <a:lnTo>
                                  <a:pt x="16" y="384"/>
                                </a:lnTo>
                                <a:lnTo>
                                  <a:pt x="24" y="413"/>
                                </a:lnTo>
                                <a:lnTo>
                                  <a:pt x="64" y="334"/>
                                </a:lnTo>
                                <a:lnTo>
                                  <a:pt x="58" y="311"/>
                                </a:lnTo>
                                <a:lnTo>
                                  <a:pt x="55" y="290"/>
                                </a:lnTo>
                                <a:lnTo>
                                  <a:pt x="54" y="271"/>
                                </a:lnTo>
                                <a:lnTo>
                                  <a:pt x="54" y="253"/>
                                </a:lnTo>
                                <a:lnTo>
                                  <a:pt x="56" y="235"/>
                                </a:lnTo>
                                <a:lnTo>
                                  <a:pt x="58" y="221"/>
                                </a:lnTo>
                                <a:lnTo>
                                  <a:pt x="61" y="207"/>
                                </a:lnTo>
                                <a:lnTo>
                                  <a:pt x="189" y="207"/>
                                </a:lnTo>
                                <a:lnTo>
                                  <a:pt x="195" y="196"/>
                                </a:lnTo>
                                <a:lnTo>
                                  <a:pt x="185" y="182"/>
                                </a:lnTo>
                                <a:lnTo>
                                  <a:pt x="181" y="177"/>
                                </a:lnTo>
                                <a:lnTo>
                                  <a:pt x="176" y="172"/>
                                </a:lnTo>
                                <a:lnTo>
                                  <a:pt x="171" y="168"/>
                                </a:lnTo>
                                <a:lnTo>
                                  <a:pt x="166" y="163"/>
                                </a:lnTo>
                                <a:lnTo>
                                  <a:pt x="160" y="159"/>
                                </a:lnTo>
                                <a:lnTo>
                                  <a:pt x="154" y="157"/>
                                </a:lnTo>
                                <a:lnTo>
                                  <a:pt x="147" y="153"/>
                                </a:lnTo>
                                <a:lnTo>
                                  <a:pt x="139" y="150"/>
                                </a:lnTo>
                                <a:lnTo>
                                  <a:pt x="132" y="148"/>
                                </a:lnTo>
                                <a:lnTo>
                                  <a:pt x="126" y="147"/>
                                </a:lnTo>
                                <a:lnTo>
                                  <a:pt x="94" y="147"/>
                                </a:lnTo>
                                <a:lnTo>
                                  <a:pt x="103" y="136"/>
                                </a:lnTo>
                                <a:lnTo>
                                  <a:pt x="113" y="126"/>
                                </a:lnTo>
                                <a:lnTo>
                                  <a:pt x="124" y="116"/>
                                </a:lnTo>
                                <a:lnTo>
                                  <a:pt x="137" y="107"/>
                                </a:lnTo>
                                <a:lnTo>
                                  <a:pt x="150" y="98"/>
                                </a:lnTo>
                                <a:lnTo>
                                  <a:pt x="168" y="89"/>
                                </a:lnTo>
                                <a:lnTo>
                                  <a:pt x="190" y="79"/>
                                </a:lnTo>
                                <a:lnTo>
                                  <a:pt x="248" y="79"/>
                                </a:lnTo>
                                <a:lnTo>
                                  <a:pt x="248" y="72"/>
                                </a:lnTo>
                                <a:lnTo>
                                  <a:pt x="243" y="53"/>
                                </a:lnTo>
                                <a:lnTo>
                                  <a:pt x="237" y="30"/>
                                </a:lnTo>
                                <a:lnTo>
                                  <a:pt x="230" y="0"/>
                                </a:lnTo>
                                <a:close/>
                                <a:moveTo>
                                  <a:pt x="248" y="79"/>
                                </a:moveTo>
                                <a:lnTo>
                                  <a:pt x="190" y="79"/>
                                </a:lnTo>
                                <a:lnTo>
                                  <a:pt x="195" y="98"/>
                                </a:lnTo>
                                <a:lnTo>
                                  <a:pt x="198" y="115"/>
                                </a:lnTo>
                                <a:lnTo>
                                  <a:pt x="199" y="132"/>
                                </a:lnTo>
                                <a:lnTo>
                                  <a:pt x="200" y="144"/>
                                </a:lnTo>
                                <a:lnTo>
                                  <a:pt x="200" y="155"/>
                                </a:lnTo>
                                <a:lnTo>
                                  <a:pt x="199" y="166"/>
                                </a:lnTo>
                                <a:lnTo>
                                  <a:pt x="197" y="182"/>
                                </a:lnTo>
                                <a:lnTo>
                                  <a:pt x="195" y="196"/>
                                </a:lnTo>
                                <a:lnTo>
                                  <a:pt x="162" y="263"/>
                                </a:lnTo>
                                <a:lnTo>
                                  <a:pt x="153" y="274"/>
                                </a:lnTo>
                                <a:lnTo>
                                  <a:pt x="142" y="285"/>
                                </a:lnTo>
                                <a:lnTo>
                                  <a:pt x="128" y="298"/>
                                </a:lnTo>
                                <a:lnTo>
                                  <a:pt x="113" y="309"/>
                                </a:lnTo>
                                <a:lnTo>
                                  <a:pt x="99" y="317"/>
                                </a:lnTo>
                                <a:lnTo>
                                  <a:pt x="81" y="326"/>
                                </a:lnTo>
                                <a:lnTo>
                                  <a:pt x="64" y="334"/>
                                </a:lnTo>
                                <a:lnTo>
                                  <a:pt x="24" y="413"/>
                                </a:lnTo>
                                <a:lnTo>
                                  <a:pt x="61" y="399"/>
                                </a:lnTo>
                                <a:lnTo>
                                  <a:pt x="85" y="388"/>
                                </a:lnTo>
                                <a:lnTo>
                                  <a:pt x="104" y="379"/>
                                </a:lnTo>
                                <a:lnTo>
                                  <a:pt x="120" y="370"/>
                                </a:lnTo>
                                <a:lnTo>
                                  <a:pt x="132" y="362"/>
                                </a:lnTo>
                                <a:lnTo>
                                  <a:pt x="146" y="352"/>
                                </a:lnTo>
                                <a:lnTo>
                                  <a:pt x="159" y="341"/>
                                </a:lnTo>
                                <a:lnTo>
                                  <a:pt x="171" y="331"/>
                                </a:lnTo>
                                <a:lnTo>
                                  <a:pt x="183" y="319"/>
                                </a:lnTo>
                                <a:lnTo>
                                  <a:pt x="192" y="306"/>
                                </a:lnTo>
                                <a:lnTo>
                                  <a:pt x="204" y="293"/>
                                </a:lnTo>
                                <a:lnTo>
                                  <a:pt x="213" y="280"/>
                                </a:lnTo>
                                <a:lnTo>
                                  <a:pt x="221" y="265"/>
                                </a:lnTo>
                                <a:lnTo>
                                  <a:pt x="228" y="251"/>
                                </a:lnTo>
                                <a:lnTo>
                                  <a:pt x="235" y="235"/>
                                </a:lnTo>
                                <a:lnTo>
                                  <a:pt x="240" y="220"/>
                                </a:lnTo>
                                <a:lnTo>
                                  <a:pt x="246" y="202"/>
                                </a:lnTo>
                                <a:lnTo>
                                  <a:pt x="248" y="187"/>
                                </a:lnTo>
                                <a:lnTo>
                                  <a:pt x="251" y="171"/>
                                </a:lnTo>
                                <a:lnTo>
                                  <a:pt x="252" y="155"/>
                                </a:lnTo>
                                <a:lnTo>
                                  <a:pt x="253" y="137"/>
                                </a:lnTo>
                                <a:lnTo>
                                  <a:pt x="253" y="120"/>
                                </a:lnTo>
                                <a:lnTo>
                                  <a:pt x="251" y="104"/>
                                </a:lnTo>
                                <a:lnTo>
                                  <a:pt x="250" y="88"/>
                                </a:lnTo>
                                <a:lnTo>
                                  <a:pt x="248" y="79"/>
                                </a:lnTo>
                                <a:close/>
                                <a:moveTo>
                                  <a:pt x="189" y="207"/>
                                </a:moveTo>
                                <a:lnTo>
                                  <a:pt x="61" y="207"/>
                                </a:lnTo>
                                <a:lnTo>
                                  <a:pt x="64" y="214"/>
                                </a:lnTo>
                                <a:lnTo>
                                  <a:pt x="68" y="222"/>
                                </a:lnTo>
                                <a:lnTo>
                                  <a:pt x="73" y="229"/>
                                </a:lnTo>
                                <a:lnTo>
                                  <a:pt x="80" y="235"/>
                                </a:lnTo>
                                <a:lnTo>
                                  <a:pt x="85" y="240"/>
                                </a:lnTo>
                                <a:lnTo>
                                  <a:pt x="91" y="244"/>
                                </a:lnTo>
                                <a:lnTo>
                                  <a:pt x="98" y="250"/>
                                </a:lnTo>
                                <a:lnTo>
                                  <a:pt x="106" y="254"/>
                                </a:lnTo>
                                <a:lnTo>
                                  <a:pt x="113" y="257"/>
                                </a:lnTo>
                                <a:lnTo>
                                  <a:pt x="119" y="260"/>
                                </a:lnTo>
                                <a:lnTo>
                                  <a:pt x="125" y="262"/>
                                </a:lnTo>
                                <a:lnTo>
                                  <a:pt x="131" y="262"/>
                                </a:lnTo>
                                <a:lnTo>
                                  <a:pt x="137" y="264"/>
                                </a:lnTo>
                                <a:lnTo>
                                  <a:pt x="145" y="265"/>
                                </a:lnTo>
                                <a:lnTo>
                                  <a:pt x="153" y="264"/>
                                </a:lnTo>
                                <a:lnTo>
                                  <a:pt x="162" y="263"/>
                                </a:lnTo>
                                <a:lnTo>
                                  <a:pt x="189" y="207"/>
                                </a:lnTo>
                                <a:close/>
                                <a:moveTo>
                                  <a:pt x="110" y="144"/>
                                </a:moveTo>
                                <a:lnTo>
                                  <a:pt x="103" y="145"/>
                                </a:lnTo>
                                <a:lnTo>
                                  <a:pt x="94" y="147"/>
                                </a:lnTo>
                                <a:lnTo>
                                  <a:pt x="126" y="147"/>
                                </a:lnTo>
                                <a:lnTo>
                                  <a:pt x="123" y="146"/>
                                </a:lnTo>
                                <a:lnTo>
                                  <a:pt x="117" y="145"/>
                                </a:lnTo>
                                <a:lnTo>
                                  <a:pt x="11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66" y="467"/>
                            <a:ext cx="58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55"/>
                        <wps:cNvSpPr>
                          <a:spLocks/>
                        </wps:cNvSpPr>
                        <wps:spPr bwMode="auto">
                          <a:xfrm>
                            <a:off x="5777" y="831"/>
                            <a:ext cx="432" cy="221"/>
                          </a:xfrm>
                          <a:custGeom>
                            <a:avLst/>
                            <a:gdLst>
                              <a:gd name="T0" fmla="+- 0 5816 5777"/>
                              <a:gd name="T1" fmla="*/ T0 w 432"/>
                              <a:gd name="T2" fmla="+- 0 951 831"/>
                              <a:gd name="T3" fmla="*/ 951 h 221"/>
                              <a:gd name="T4" fmla="+- 0 5853 5777"/>
                              <a:gd name="T5" fmla="*/ T4 w 432"/>
                              <a:gd name="T6" fmla="+- 0 988 831"/>
                              <a:gd name="T7" fmla="*/ 988 h 221"/>
                              <a:gd name="T8" fmla="+- 0 5891 5777"/>
                              <a:gd name="T9" fmla="*/ T8 w 432"/>
                              <a:gd name="T10" fmla="+- 0 1016 831"/>
                              <a:gd name="T11" fmla="*/ 1016 h 221"/>
                              <a:gd name="T12" fmla="+- 0 5934 5777"/>
                              <a:gd name="T13" fmla="*/ T12 w 432"/>
                              <a:gd name="T14" fmla="+- 0 1037 831"/>
                              <a:gd name="T15" fmla="*/ 1037 h 221"/>
                              <a:gd name="T16" fmla="+- 0 5979 5777"/>
                              <a:gd name="T17" fmla="*/ T16 w 432"/>
                              <a:gd name="T18" fmla="+- 0 1048 831"/>
                              <a:gd name="T19" fmla="*/ 1048 h 221"/>
                              <a:gd name="T20" fmla="+- 0 6027 5777"/>
                              <a:gd name="T21" fmla="*/ T20 w 432"/>
                              <a:gd name="T22" fmla="+- 0 1052 831"/>
                              <a:gd name="T23" fmla="*/ 1052 h 221"/>
                              <a:gd name="T24" fmla="+- 0 6073 5777"/>
                              <a:gd name="T25" fmla="*/ T24 w 432"/>
                              <a:gd name="T26" fmla="+- 0 1046 831"/>
                              <a:gd name="T27" fmla="*/ 1046 h 221"/>
                              <a:gd name="T28" fmla="+- 0 6119 5777"/>
                              <a:gd name="T29" fmla="*/ T28 w 432"/>
                              <a:gd name="T30" fmla="+- 0 1032 831"/>
                              <a:gd name="T31" fmla="*/ 1032 h 221"/>
                              <a:gd name="T32" fmla="+- 0 6178 5777"/>
                              <a:gd name="T33" fmla="*/ T32 w 432"/>
                              <a:gd name="T34" fmla="+- 0 1002 831"/>
                              <a:gd name="T35" fmla="*/ 1002 h 221"/>
                              <a:gd name="T36" fmla="+- 0 5937 5777"/>
                              <a:gd name="T37" fmla="*/ T36 w 432"/>
                              <a:gd name="T38" fmla="+- 0 984 831"/>
                              <a:gd name="T39" fmla="*/ 984 h 221"/>
                              <a:gd name="T40" fmla="+- 0 5896 5777"/>
                              <a:gd name="T41" fmla="*/ T40 w 432"/>
                              <a:gd name="T42" fmla="+- 0 956 831"/>
                              <a:gd name="T43" fmla="*/ 956 h 221"/>
                              <a:gd name="T44" fmla="+- 0 5859 5777"/>
                              <a:gd name="T45" fmla="*/ T44 w 432"/>
                              <a:gd name="T46" fmla="+- 0 915 831"/>
                              <a:gd name="T47" fmla="*/ 915 h 221"/>
                              <a:gd name="T48" fmla="+- 0 5974 5777"/>
                              <a:gd name="T49" fmla="*/ T48 w 432"/>
                              <a:gd name="T50" fmla="+- 0 881 831"/>
                              <a:gd name="T51" fmla="*/ 881 h 221"/>
                              <a:gd name="T52" fmla="+- 0 5958 5777"/>
                              <a:gd name="T53" fmla="*/ T52 w 432"/>
                              <a:gd name="T54" fmla="+- 0 898 831"/>
                              <a:gd name="T55" fmla="*/ 898 h 221"/>
                              <a:gd name="T56" fmla="+- 0 5945 5777"/>
                              <a:gd name="T57" fmla="*/ T56 w 432"/>
                              <a:gd name="T58" fmla="+- 0 926 831"/>
                              <a:gd name="T59" fmla="*/ 926 h 221"/>
                              <a:gd name="T60" fmla="+- 0 5942 5777"/>
                              <a:gd name="T61" fmla="*/ T60 w 432"/>
                              <a:gd name="T62" fmla="+- 0 947 831"/>
                              <a:gd name="T63" fmla="*/ 947 h 221"/>
                              <a:gd name="T64" fmla="+- 0 5942 5777"/>
                              <a:gd name="T65" fmla="*/ T64 w 432"/>
                              <a:gd name="T66" fmla="+- 0 966 831"/>
                              <a:gd name="T67" fmla="*/ 966 h 221"/>
                              <a:gd name="T68" fmla="+- 0 5946 5777"/>
                              <a:gd name="T69" fmla="*/ T68 w 432"/>
                              <a:gd name="T70" fmla="+- 0 982 831"/>
                              <a:gd name="T71" fmla="*/ 982 h 221"/>
                              <a:gd name="T72" fmla="+- 0 6026 5777"/>
                              <a:gd name="T73" fmla="*/ T72 w 432"/>
                              <a:gd name="T74" fmla="+- 0 996 831"/>
                              <a:gd name="T75" fmla="*/ 996 h 221"/>
                              <a:gd name="T76" fmla="+- 0 6037 5777"/>
                              <a:gd name="T77" fmla="*/ T76 w 432"/>
                              <a:gd name="T78" fmla="+- 0 979 831"/>
                              <a:gd name="T79" fmla="*/ 979 h 221"/>
                              <a:gd name="T80" fmla="+- 0 6044 5777"/>
                              <a:gd name="T81" fmla="*/ T80 w 432"/>
                              <a:gd name="T82" fmla="+- 0 961 831"/>
                              <a:gd name="T83" fmla="*/ 961 h 221"/>
                              <a:gd name="T84" fmla="+- 0 6047 5777"/>
                              <a:gd name="T85" fmla="*/ T84 w 432"/>
                              <a:gd name="T86" fmla="+- 0 930 831"/>
                              <a:gd name="T87" fmla="*/ 930 h 221"/>
                              <a:gd name="T88" fmla="+- 0 6044 5777"/>
                              <a:gd name="T89" fmla="*/ T88 w 432"/>
                              <a:gd name="T90" fmla="+- 0 910 831"/>
                              <a:gd name="T91" fmla="*/ 910 h 221"/>
                              <a:gd name="T92" fmla="+- 0 6132 5777"/>
                              <a:gd name="T93" fmla="*/ T92 w 432"/>
                              <a:gd name="T94" fmla="+- 0 895 831"/>
                              <a:gd name="T95" fmla="*/ 895 h 221"/>
                              <a:gd name="T96" fmla="+- 0 6132 5777"/>
                              <a:gd name="T97" fmla="*/ T96 w 432"/>
                              <a:gd name="T98" fmla="+- 0 895 831"/>
                              <a:gd name="T99" fmla="*/ 895 h 221"/>
                              <a:gd name="T100" fmla="+- 0 6062 5777"/>
                              <a:gd name="T101" fmla="*/ T100 w 432"/>
                              <a:gd name="T102" fmla="+- 0 907 831"/>
                              <a:gd name="T103" fmla="*/ 907 h 221"/>
                              <a:gd name="T104" fmla="+- 0 6097 5777"/>
                              <a:gd name="T105" fmla="*/ T104 w 432"/>
                              <a:gd name="T106" fmla="+- 0 935 831"/>
                              <a:gd name="T107" fmla="*/ 935 h 221"/>
                              <a:gd name="T108" fmla="+- 0 6109 5777"/>
                              <a:gd name="T109" fmla="*/ T108 w 432"/>
                              <a:gd name="T110" fmla="+- 0 977 831"/>
                              <a:gd name="T111" fmla="*/ 977 h 221"/>
                              <a:gd name="T112" fmla="+- 0 6064 5777"/>
                              <a:gd name="T113" fmla="*/ T112 w 432"/>
                              <a:gd name="T114" fmla="+- 0 995 831"/>
                              <a:gd name="T115" fmla="*/ 995 h 221"/>
                              <a:gd name="T116" fmla="+- 0 6020 5777"/>
                              <a:gd name="T117" fmla="*/ T116 w 432"/>
                              <a:gd name="T118" fmla="+- 0 1002 831"/>
                              <a:gd name="T119" fmla="*/ 1002 h 221"/>
                              <a:gd name="T120" fmla="+- 0 6208 5777"/>
                              <a:gd name="T121" fmla="*/ T120 w 432"/>
                              <a:gd name="T122" fmla="+- 0 984 831"/>
                              <a:gd name="T123" fmla="*/ 984 h 221"/>
                              <a:gd name="T124" fmla="+- 0 6169 5777"/>
                              <a:gd name="T125" fmla="*/ T124 w 432"/>
                              <a:gd name="T126" fmla="+- 0 933 831"/>
                              <a:gd name="T127" fmla="*/ 933 h 221"/>
                              <a:gd name="T128" fmla="+- 0 6136 5777"/>
                              <a:gd name="T129" fmla="*/ T128 w 432"/>
                              <a:gd name="T130" fmla="+- 0 899 831"/>
                              <a:gd name="T131" fmla="*/ 899 h 221"/>
                              <a:gd name="T132" fmla="+- 0 5952 5777"/>
                              <a:gd name="T133" fmla="*/ T132 w 432"/>
                              <a:gd name="T134" fmla="+- 0 831 831"/>
                              <a:gd name="T135" fmla="*/ 831 h 221"/>
                              <a:gd name="T136" fmla="+- 0 5886 5777"/>
                              <a:gd name="T137" fmla="*/ T136 w 432"/>
                              <a:gd name="T138" fmla="+- 0 844 831"/>
                              <a:gd name="T139" fmla="*/ 844 h 221"/>
                              <a:gd name="T140" fmla="+- 0 5845 5777"/>
                              <a:gd name="T141" fmla="*/ T140 w 432"/>
                              <a:gd name="T142" fmla="+- 0 860 831"/>
                              <a:gd name="T143" fmla="*/ 860 h 221"/>
                              <a:gd name="T144" fmla="+- 0 5801 5777"/>
                              <a:gd name="T145" fmla="*/ T144 w 432"/>
                              <a:gd name="T146" fmla="+- 0 884 831"/>
                              <a:gd name="T147" fmla="*/ 884 h 221"/>
                              <a:gd name="T148" fmla="+- 0 5878 5777"/>
                              <a:gd name="T149" fmla="*/ T148 w 432"/>
                              <a:gd name="T150" fmla="+- 0 905 831"/>
                              <a:gd name="T151" fmla="*/ 905 h 221"/>
                              <a:gd name="T152" fmla="+- 0 5930 5777"/>
                              <a:gd name="T153" fmla="*/ T152 w 432"/>
                              <a:gd name="T154" fmla="+- 0 886 831"/>
                              <a:gd name="T155" fmla="*/ 886 h 221"/>
                              <a:gd name="T156" fmla="+- 0 6115 5777"/>
                              <a:gd name="T157" fmla="*/ T156 w 432"/>
                              <a:gd name="T158" fmla="+- 0 881 831"/>
                              <a:gd name="T159" fmla="*/ 881 h 221"/>
                              <a:gd name="T160" fmla="+- 0 6083 5777"/>
                              <a:gd name="T161" fmla="*/ T160 w 432"/>
                              <a:gd name="T162" fmla="+- 0 861 831"/>
                              <a:gd name="T163" fmla="*/ 861 h 221"/>
                              <a:gd name="T164" fmla="+- 0 6034 5777"/>
                              <a:gd name="T165" fmla="*/ T164 w 432"/>
                              <a:gd name="T166" fmla="+- 0 841 831"/>
                              <a:gd name="T167" fmla="*/ 841 h 221"/>
                              <a:gd name="T168" fmla="+- 0 5984 5777"/>
                              <a:gd name="T169" fmla="*/ T168 w 432"/>
                              <a:gd name="T170" fmla="+- 0 832 831"/>
                              <a:gd name="T171" fmla="*/ 832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32" h="221">
                                <a:moveTo>
                                  <a:pt x="0" y="68"/>
                                </a:moveTo>
                                <a:lnTo>
                                  <a:pt x="22" y="99"/>
                                </a:lnTo>
                                <a:lnTo>
                                  <a:pt x="39" y="120"/>
                                </a:lnTo>
                                <a:lnTo>
                                  <a:pt x="52" y="135"/>
                                </a:lnTo>
                                <a:lnTo>
                                  <a:pt x="64" y="147"/>
                                </a:lnTo>
                                <a:lnTo>
                                  <a:pt x="76" y="157"/>
                                </a:lnTo>
                                <a:lnTo>
                                  <a:pt x="88" y="166"/>
                                </a:lnTo>
                                <a:lnTo>
                                  <a:pt x="101" y="177"/>
                                </a:lnTo>
                                <a:lnTo>
                                  <a:pt x="114" y="185"/>
                                </a:lnTo>
                                <a:lnTo>
                                  <a:pt x="128" y="193"/>
                                </a:lnTo>
                                <a:lnTo>
                                  <a:pt x="142" y="199"/>
                                </a:lnTo>
                                <a:lnTo>
                                  <a:pt x="157" y="206"/>
                                </a:lnTo>
                                <a:lnTo>
                                  <a:pt x="172" y="210"/>
                                </a:lnTo>
                                <a:lnTo>
                                  <a:pt x="187" y="214"/>
                                </a:lnTo>
                                <a:lnTo>
                                  <a:pt x="202" y="217"/>
                                </a:lnTo>
                                <a:lnTo>
                                  <a:pt x="219" y="219"/>
                                </a:lnTo>
                                <a:lnTo>
                                  <a:pt x="233" y="220"/>
                                </a:lnTo>
                                <a:lnTo>
                                  <a:pt x="250" y="221"/>
                                </a:lnTo>
                                <a:lnTo>
                                  <a:pt x="265" y="220"/>
                                </a:lnTo>
                                <a:lnTo>
                                  <a:pt x="282" y="218"/>
                                </a:lnTo>
                                <a:lnTo>
                                  <a:pt x="296" y="215"/>
                                </a:lnTo>
                                <a:lnTo>
                                  <a:pt x="312" y="211"/>
                                </a:lnTo>
                                <a:lnTo>
                                  <a:pt x="327" y="206"/>
                                </a:lnTo>
                                <a:lnTo>
                                  <a:pt x="342" y="201"/>
                                </a:lnTo>
                                <a:lnTo>
                                  <a:pt x="370" y="188"/>
                                </a:lnTo>
                                <a:lnTo>
                                  <a:pt x="386" y="180"/>
                                </a:lnTo>
                                <a:lnTo>
                                  <a:pt x="401" y="171"/>
                                </a:lnTo>
                                <a:lnTo>
                                  <a:pt x="243" y="171"/>
                                </a:lnTo>
                                <a:lnTo>
                                  <a:pt x="173" y="158"/>
                                </a:lnTo>
                                <a:lnTo>
                                  <a:pt x="160" y="153"/>
                                </a:lnTo>
                                <a:lnTo>
                                  <a:pt x="147" y="146"/>
                                </a:lnTo>
                                <a:lnTo>
                                  <a:pt x="132" y="136"/>
                                </a:lnTo>
                                <a:lnTo>
                                  <a:pt x="119" y="125"/>
                                </a:lnTo>
                                <a:lnTo>
                                  <a:pt x="107" y="114"/>
                                </a:lnTo>
                                <a:lnTo>
                                  <a:pt x="94" y="99"/>
                                </a:lnTo>
                                <a:lnTo>
                                  <a:pt x="82" y="84"/>
                                </a:lnTo>
                                <a:lnTo>
                                  <a:pt x="0" y="68"/>
                                </a:lnTo>
                                <a:close/>
                                <a:moveTo>
                                  <a:pt x="338" y="50"/>
                                </a:moveTo>
                                <a:lnTo>
                                  <a:pt x="197" y="50"/>
                                </a:lnTo>
                                <a:lnTo>
                                  <a:pt x="191" y="55"/>
                                </a:lnTo>
                                <a:lnTo>
                                  <a:pt x="186" y="60"/>
                                </a:lnTo>
                                <a:lnTo>
                                  <a:pt x="181" y="67"/>
                                </a:lnTo>
                                <a:lnTo>
                                  <a:pt x="177" y="74"/>
                                </a:lnTo>
                                <a:lnTo>
                                  <a:pt x="174" y="81"/>
                                </a:lnTo>
                                <a:lnTo>
                                  <a:pt x="168" y="95"/>
                                </a:lnTo>
                                <a:lnTo>
                                  <a:pt x="166" y="104"/>
                                </a:lnTo>
                                <a:lnTo>
                                  <a:pt x="165" y="111"/>
                                </a:lnTo>
                                <a:lnTo>
                                  <a:pt x="165" y="116"/>
                                </a:lnTo>
                                <a:lnTo>
                                  <a:pt x="165" y="125"/>
                                </a:lnTo>
                                <a:lnTo>
                                  <a:pt x="165" y="130"/>
                                </a:lnTo>
                                <a:lnTo>
                                  <a:pt x="165" y="135"/>
                                </a:lnTo>
                                <a:lnTo>
                                  <a:pt x="166" y="136"/>
                                </a:lnTo>
                                <a:lnTo>
                                  <a:pt x="167" y="142"/>
                                </a:lnTo>
                                <a:lnTo>
                                  <a:pt x="169" y="151"/>
                                </a:lnTo>
                                <a:lnTo>
                                  <a:pt x="173" y="158"/>
                                </a:lnTo>
                                <a:lnTo>
                                  <a:pt x="243" y="171"/>
                                </a:lnTo>
                                <a:lnTo>
                                  <a:pt x="249" y="165"/>
                                </a:lnTo>
                                <a:lnTo>
                                  <a:pt x="254" y="159"/>
                                </a:lnTo>
                                <a:lnTo>
                                  <a:pt x="257" y="154"/>
                                </a:lnTo>
                                <a:lnTo>
                                  <a:pt x="260" y="148"/>
                                </a:lnTo>
                                <a:lnTo>
                                  <a:pt x="263" y="142"/>
                                </a:lnTo>
                                <a:lnTo>
                                  <a:pt x="265" y="135"/>
                                </a:lnTo>
                                <a:lnTo>
                                  <a:pt x="267" y="130"/>
                                </a:lnTo>
                                <a:lnTo>
                                  <a:pt x="268" y="123"/>
                                </a:lnTo>
                                <a:lnTo>
                                  <a:pt x="270" y="108"/>
                                </a:lnTo>
                                <a:lnTo>
                                  <a:pt x="270" y="99"/>
                                </a:lnTo>
                                <a:lnTo>
                                  <a:pt x="269" y="92"/>
                                </a:lnTo>
                                <a:lnTo>
                                  <a:pt x="269" y="85"/>
                                </a:lnTo>
                                <a:lnTo>
                                  <a:pt x="267" y="79"/>
                                </a:lnTo>
                                <a:lnTo>
                                  <a:pt x="265" y="72"/>
                                </a:lnTo>
                                <a:lnTo>
                                  <a:pt x="261" y="64"/>
                                </a:lnTo>
                                <a:lnTo>
                                  <a:pt x="355" y="64"/>
                                </a:lnTo>
                                <a:lnTo>
                                  <a:pt x="348" y="58"/>
                                </a:lnTo>
                                <a:lnTo>
                                  <a:pt x="338" y="50"/>
                                </a:lnTo>
                                <a:close/>
                                <a:moveTo>
                                  <a:pt x="355" y="64"/>
                                </a:moveTo>
                                <a:lnTo>
                                  <a:pt x="261" y="64"/>
                                </a:lnTo>
                                <a:lnTo>
                                  <a:pt x="273" y="69"/>
                                </a:lnTo>
                                <a:lnTo>
                                  <a:pt x="285" y="76"/>
                                </a:lnTo>
                                <a:lnTo>
                                  <a:pt x="297" y="84"/>
                                </a:lnTo>
                                <a:lnTo>
                                  <a:pt x="309" y="94"/>
                                </a:lnTo>
                                <a:lnTo>
                                  <a:pt x="320" y="104"/>
                                </a:lnTo>
                                <a:lnTo>
                                  <a:pt x="333" y="119"/>
                                </a:lnTo>
                                <a:lnTo>
                                  <a:pt x="349" y="136"/>
                                </a:lnTo>
                                <a:lnTo>
                                  <a:pt x="332" y="146"/>
                                </a:lnTo>
                                <a:lnTo>
                                  <a:pt x="317" y="153"/>
                                </a:lnTo>
                                <a:lnTo>
                                  <a:pt x="302" y="159"/>
                                </a:lnTo>
                                <a:lnTo>
                                  <a:pt x="287" y="164"/>
                                </a:lnTo>
                                <a:lnTo>
                                  <a:pt x="271" y="168"/>
                                </a:lnTo>
                                <a:lnTo>
                                  <a:pt x="257" y="170"/>
                                </a:lnTo>
                                <a:lnTo>
                                  <a:pt x="243" y="171"/>
                                </a:lnTo>
                                <a:lnTo>
                                  <a:pt x="401" y="171"/>
                                </a:lnTo>
                                <a:lnTo>
                                  <a:pt x="406" y="168"/>
                                </a:lnTo>
                                <a:lnTo>
                                  <a:pt x="431" y="153"/>
                                </a:lnTo>
                                <a:lnTo>
                                  <a:pt x="417" y="134"/>
                                </a:lnTo>
                                <a:lnTo>
                                  <a:pt x="405" y="116"/>
                                </a:lnTo>
                                <a:lnTo>
                                  <a:pt x="392" y="102"/>
                                </a:lnTo>
                                <a:lnTo>
                                  <a:pt x="382" y="89"/>
                                </a:lnTo>
                                <a:lnTo>
                                  <a:pt x="371" y="79"/>
                                </a:lnTo>
                                <a:lnTo>
                                  <a:pt x="359" y="68"/>
                                </a:lnTo>
                                <a:lnTo>
                                  <a:pt x="355" y="64"/>
                                </a:lnTo>
                                <a:close/>
                                <a:moveTo>
                                  <a:pt x="192" y="0"/>
                                </a:moveTo>
                                <a:lnTo>
                                  <a:pt x="175" y="0"/>
                                </a:lnTo>
                                <a:lnTo>
                                  <a:pt x="142" y="4"/>
                                </a:lnTo>
                                <a:lnTo>
                                  <a:pt x="125" y="8"/>
                                </a:lnTo>
                                <a:lnTo>
                                  <a:pt x="109" y="13"/>
                                </a:lnTo>
                                <a:lnTo>
                                  <a:pt x="96" y="18"/>
                                </a:lnTo>
                                <a:lnTo>
                                  <a:pt x="81" y="23"/>
                                </a:lnTo>
                                <a:lnTo>
                                  <a:pt x="68" y="29"/>
                                </a:lnTo>
                                <a:lnTo>
                                  <a:pt x="57" y="34"/>
                                </a:lnTo>
                                <a:lnTo>
                                  <a:pt x="45" y="41"/>
                                </a:lnTo>
                                <a:lnTo>
                                  <a:pt x="24" y="53"/>
                                </a:lnTo>
                                <a:lnTo>
                                  <a:pt x="0" y="68"/>
                                </a:lnTo>
                                <a:lnTo>
                                  <a:pt x="82" y="84"/>
                                </a:lnTo>
                                <a:lnTo>
                                  <a:pt x="101" y="74"/>
                                </a:lnTo>
                                <a:lnTo>
                                  <a:pt x="120" y="65"/>
                                </a:lnTo>
                                <a:lnTo>
                                  <a:pt x="137" y="59"/>
                                </a:lnTo>
                                <a:lnTo>
                                  <a:pt x="153" y="55"/>
                                </a:lnTo>
                                <a:lnTo>
                                  <a:pt x="170" y="52"/>
                                </a:lnTo>
                                <a:lnTo>
                                  <a:pt x="183" y="50"/>
                                </a:lnTo>
                                <a:lnTo>
                                  <a:pt x="338" y="50"/>
                                </a:lnTo>
                                <a:lnTo>
                                  <a:pt x="333" y="47"/>
                                </a:lnTo>
                                <a:lnTo>
                                  <a:pt x="320" y="38"/>
                                </a:lnTo>
                                <a:lnTo>
                                  <a:pt x="306" y="30"/>
                                </a:lnTo>
                                <a:lnTo>
                                  <a:pt x="290" y="22"/>
                                </a:lnTo>
                                <a:lnTo>
                                  <a:pt x="273" y="15"/>
                                </a:lnTo>
                                <a:lnTo>
                                  <a:pt x="257" y="10"/>
                                </a:lnTo>
                                <a:lnTo>
                                  <a:pt x="241" y="6"/>
                                </a:lnTo>
                                <a:lnTo>
                                  <a:pt x="223" y="3"/>
                                </a:lnTo>
                                <a:lnTo>
                                  <a:pt x="207" y="1"/>
                                </a:lnTo>
                                <a:lnTo>
                                  <a:pt x="1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80" y="877"/>
                            <a:ext cx="350"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632" y="1304"/>
                            <a:ext cx="93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650" y="1968"/>
                            <a:ext cx="623"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AutoShape 51"/>
                        <wps:cNvSpPr>
                          <a:spLocks/>
                        </wps:cNvSpPr>
                        <wps:spPr bwMode="auto">
                          <a:xfrm>
                            <a:off x="7086" y="1828"/>
                            <a:ext cx="436" cy="225"/>
                          </a:xfrm>
                          <a:custGeom>
                            <a:avLst/>
                            <a:gdLst>
                              <a:gd name="T0" fmla="+- 0 7127 7086"/>
                              <a:gd name="T1" fmla="*/ T0 w 436"/>
                              <a:gd name="T2" fmla="+- 0 1959 1828"/>
                              <a:gd name="T3" fmla="*/ 1959 h 225"/>
                              <a:gd name="T4" fmla="+- 0 7166 7086"/>
                              <a:gd name="T5" fmla="*/ T4 w 436"/>
                              <a:gd name="T6" fmla="+- 0 1996 1828"/>
                              <a:gd name="T7" fmla="*/ 1996 h 225"/>
                              <a:gd name="T8" fmla="+- 0 7206 7086"/>
                              <a:gd name="T9" fmla="*/ T8 w 436"/>
                              <a:gd name="T10" fmla="+- 0 2022 1828"/>
                              <a:gd name="T11" fmla="*/ 2022 h 225"/>
                              <a:gd name="T12" fmla="+- 0 7251 7086"/>
                              <a:gd name="T13" fmla="*/ T12 w 436"/>
                              <a:gd name="T14" fmla="+- 0 2041 1828"/>
                              <a:gd name="T15" fmla="*/ 2041 h 225"/>
                              <a:gd name="T16" fmla="+- 0 7295 7086"/>
                              <a:gd name="T17" fmla="*/ T16 w 436"/>
                              <a:gd name="T18" fmla="+- 0 2051 1828"/>
                              <a:gd name="T19" fmla="*/ 2051 h 225"/>
                              <a:gd name="T20" fmla="+- 0 7344 7086"/>
                              <a:gd name="T21" fmla="*/ T20 w 436"/>
                              <a:gd name="T22" fmla="+- 0 2052 1828"/>
                              <a:gd name="T23" fmla="*/ 2052 h 225"/>
                              <a:gd name="T24" fmla="+- 0 7405 7086"/>
                              <a:gd name="T25" fmla="*/ T24 w 436"/>
                              <a:gd name="T26" fmla="+- 0 2038 1828"/>
                              <a:gd name="T27" fmla="*/ 2038 h 225"/>
                              <a:gd name="T28" fmla="+- 0 7449 7086"/>
                              <a:gd name="T29" fmla="*/ T28 w 436"/>
                              <a:gd name="T30" fmla="+- 0 2019 1828"/>
                              <a:gd name="T31" fmla="*/ 2019 h 225"/>
                              <a:gd name="T32" fmla="+- 0 7478 7086"/>
                              <a:gd name="T33" fmla="*/ T32 w 436"/>
                              <a:gd name="T34" fmla="+- 0 2002 1828"/>
                              <a:gd name="T35" fmla="*/ 2002 h 225"/>
                              <a:gd name="T36" fmla="+- 0 7251 7086"/>
                              <a:gd name="T37" fmla="*/ T36 w 436"/>
                              <a:gd name="T38" fmla="+- 0 1988 1828"/>
                              <a:gd name="T39" fmla="*/ 1988 h 225"/>
                              <a:gd name="T40" fmla="+- 0 7207 7086"/>
                              <a:gd name="T41" fmla="*/ T40 w 436"/>
                              <a:gd name="T42" fmla="+- 0 1960 1828"/>
                              <a:gd name="T43" fmla="*/ 1960 h 225"/>
                              <a:gd name="T44" fmla="+- 0 7169 7086"/>
                              <a:gd name="T45" fmla="*/ T44 w 436"/>
                              <a:gd name="T46" fmla="+- 0 1921 1828"/>
                              <a:gd name="T47" fmla="*/ 1921 h 225"/>
                              <a:gd name="T48" fmla="+- 0 7281 7086"/>
                              <a:gd name="T49" fmla="*/ T48 w 436"/>
                              <a:gd name="T50" fmla="+- 0 1879 1828"/>
                              <a:gd name="T51" fmla="*/ 1879 h 225"/>
                              <a:gd name="T52" fmla="+- 0 7267 7086"/>
                              <a:gd name="T53" fmla="*/ T52 w 436"/>
                              <a:gd name="T54" fmla="+- 0 1898 1828"/>
                              <a:gd name="T55" fmla="*/ 1898 h 225"/>
                              <a:gd name="T56" fmla="+- 0 7258 7086"/>
                              <a:gd name="T57" fmla="*/ T56 w 436"/>
                              <a:gd name="T58" fmla="+- 0 1919 1828"/>
                              <a:gd name="T59" fmla="*/ 1919 h 225"/>
                              <a:gd name="T60" fmla="+- 0 7254 7086"/>
                              <a:gd name="T61" fmla="*/ T60 w 436"/>
                              <a:gd name="T62" fmla="+- 0 1937 1828"/>
                              <a:gd name="T63" fmla="*/ 1937 h 225"/>
                              <a:gd name="T64" fmla="+- 0 7253 7086"/>
                              <a:gd name="T65" fmla="*/ T64 w 436"/>
                              <a:gd name="T66" fmla="+- 0 1957 1828"/>
                              <a:gd name="T67" fmla="*/ 1957 h 225"/>
                              <a:gd name="T68" fmla="+- 0 7256 7086"/>
                              <a:gd name="T69" fmla="*/ T68 w 436"/>
                              <a:gd name="T70" fmla="+- 0 1976 1828"/>
                              <a:gd name="T71" fmla="*/ 1976 h 225"/>
                              <a:gd name="T72" fmla="+- 0 7335 7086"/>
                              <a:gd name="T73" fmla="*/ T72 w 436"/>
                              <a:gd name="T74" fmla="+- 0 2002 1828"/>
                              <a:gd name="T75" fmla="*/ 2002 h 225"/>
                              <a:gd name="T76" fmla="+- 0 7348 7086"/>
                              <a:gd name="T77" fmla="*/ T76 w 436"/>
                              <a:gd name="T78" fmla="+- 0 1982 1828"/>
                              <a:gd name="T79" fmla="*/ 1982 h 225"/>
                              <a:gd name="T80" fmla="+- 0 7354 7086"/>
                              <a:gd name="T81" fmla="*/ T80 w 436"/>
                              <a:gd name="T82" fmla="+- 0 1964 1828"/>
                              <a:gd name="T83" fmla="*/ 1964 h 225"/>
                              <a:gd name="T84" fmla="+- 0 7357 7086"/>
                              <a:gd name="T85" fmla="*/ T84 w 436"/>
                              <a:gd name="T86" fmla="+- 0 1942 1828"/>
                              <a:gd name="T87" fmla="*/ 1942 h 225"/>
                              <a:gd name="T88" fmla="+- 0 7356 7086"/>
                              <a:gd name="T89" fmla="*/ T88 w 436"/>
                              <a:gd name="T90" fmla="+- 0 1919 1828"/>
                              <a:gd name="T91" fmla="*/ 1919 h 225"/>
                              <a:gd name="T92" fmla="+- 0 7350 7086"/>
                              <a:gd name="T93" fmla="*/ T92 w 436"/>
                              <a:gd name="T94" fmla="+- 0 1898 1828"/>
                              <a:gd name="T95" fmla="*/ 1898 h 225"/>
                              <a:gd name="T96" fmla="+- 0 7445 7086"/>
                              <a:gd name="T97" fmla="*/ T96 w 436"/>
                              <a:gd name="T98" fmla="+- 0 1889 1828"/>
                              <a:gd name="T99" fmla="*/ 1889 h 225"/>
                              <a:gd name="T100" fmla="+- 0 7347 7086"/>
                              <a:gd name="T101" fmla="*/ T100 w 436"/>
                              <a:gd name="T102" fmla="+- 0 1890 1828"/>
                              <a:gd name="T103" fmla="*/ 1890 h 225"/>
                              <a:gd name="T104" fmla="+- 0 7384 7086"/>
                              <a:gd name="T105" fmla="*/ T104 w 436"/>
                              <a:gd name="T106" fmla="+- 0 1909 1828"/>
                              <a:gd name="T107" fmla="*/ 1909 h 225"/>
                              <a:gd name="T108" fmla="+- 0 7422 7086"/>
                              <a:gd name="T109" fmla="*/ T108 w 436"/>
                              <a:gd name="T110" fmla="+- 0 1942 1828"/>
                              <a:gd name="T111" fmla="*/ 1942 h 225"/>
                              <a:gd name="T112" fmla="+- 0 7408 7086"/>
                              <a:gd name="T113" fmla="*/ T112 w 436"/>
                              <a:gd name="T114" fmla="+- 0 1978 1828"/>
                              <a:gd name="T115" fmla="*/ 1978 h 225"/>
                              <a:gd name="T116" fmla="+- 0 7362 7086"/>
                              <a:gd name="T117" fmla="*/ T116 w 436"/>
                              <a:gd name="T118" fmla="+- 0 1997 1828"/>
                              <a:gd name="T119" fmla="*/ 1997 h 225"/>
                              <a:gd name="T120" fmla="+- 0 7497 7086"/>
                              <a:gd name="T121" fmla="*/ T120 w 436"/>
                              <a:gd name="T122" fmla="+- 0 1990 1828"/>
                              <a:gd name="T123" fmla="*/ 1990 h 225"/>
                              <a:gd name="T124" fmla="+- 0 7480 7086"/>
                              <a:gd name="T125" fmla="*/ T124 w 436"/>
                              <a:gd name="T126" fmla="+- 0 1922 1828"/>
                              <a:gd name="T127" fmla="*/ 1922 h 225"/>
                              <a:gd name="T128" fmla="+- 0 7447 7086"/>
                              <a:gd name="T129" fmla="*/ T128 w 436"/>
                              <a:gd name="T130" fmla="+- 0 1890 1828"/>
                              <a:gd name="T131" fmla="*/ 1890 h 225"/>
                              <a:gd name="T132" fmla="+- 0 7258 7086"/>
                              <a:gd name="T133" fmla="*/ T132 w 436"/>
                              <a:gd name="T134" fmla="+- 0 1829 1828"/>
                              <a:gd name="T135" fmla="*/ 1829 h 225"/>
                              <a:gd name="T136" fmla="+- 0 7192 7086"/>
                              <a:gd name="T137" fmla="*/ T136 w 436"/>
                              <a:gd name="T138" fmla="+- 0 1846 1828"/>
                              <a:gd name="T139" fmla="*/ 1846 h 225"/>
                              <a:gd name="T140" fmla="+- 0 7152 7086"/>
                              <a:gd name="T141" fmla="*/ T140 w 436"/>
                              <a:gd name="T142" fmla="+- 0 1865 1828"/>
                              <a:gd name="T143" fmla="*/ 1865 h 225"/>
                              <a:gd name="T144" fmla="+- 0 7110 7086"/>
                              <a:gd name="T145" fmla="*/ T144 w 436"/>
                              <a:gd name="T146" fmla="+- 0 1892 1828"/>
                              <a:gd name="T147" fmla="*/ 1892 h 225"/>
                              <a:gd name="T148" fmla="+- 0 7188 7086"/>
                              <a:gd name="T149" fmla="*/ T148 w 436"/>
                              <a:gd name="T150" fmla="+- 0 1909 1828"/>
                              <a:gd name="T151" fmla="*/ 1909 h 225"/>
                              <a:gd name="T152" fmla="+- 0 7239 7086"/>
                              <a:gd name="T153" fmla="*/ T152 w 436"/>
                              <a:gd name="T154" fmla="+- 0 1887 1828"/>
                              <a:gd name="T155" fmla="*/ 1887 h 225"/>
                              <a:gd name="T156" fmla="+- 0 7281 7086"/>
                              <a:gd name="T157" fmla="*/ T156 w 436"/>
                              <a:gd name="T158" fmla="+- 0 1879 1828"/>
                              <a:gd name="T159" fmla="*/ 1879 h 225"/>
                              <a:gd name="T160" fmla="+- 0 7404 7086"/>
                              <a:gd name="T161" fmla="*/ T160 w 436"/>
                              <a:gd name="T162" fmla="+- 0 1860 1828"/>
                              <a:gd name="T163" fmla="*/ 1860 h 225"/>
                              <a:gd name="T164" fmla="+- 0 7356 7086"/>
                              <a:gd name="T165" fmla="*/ T164 w 436"/>
                              <a:gd name="T166" fmla="+- 0 1840 1828"/>
                              <a:gd name="T167" fmla="*/ 1840 h 225"/>
                              <a:gd name="T168" fmla="+- 0 7306 7086"/>
                              <a:gd name="T169" fmla="*/ T168 w 436"/>
                              <a:gd name="T170" fmla="+- 0 1829 1828"/>
                              <a:gd name="T171" fmla="*/ 182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36" h="225">
                                <a:moveTo>
                                  <a:pt x="0" y="81"/>
                                </a:moveTo>
                                <a:lnTo>
                                  <a:pt x="24" y="112"/>
                                </a:lnTo>
                                <a:lnTo>
                                  <a:pt x="41" y="131"/>
                                </a:lnTo>
                                <a:lnTo>
                                  <a:pt x="56" y="146"/>
                                </a:lnTo>
                                <a:lnTo>
                                  <a:pt x="68" y="158"/>
                                </a:lnTo>
                                <a:lnTo>
                                  <a:pt x="80" y="168"/>
                                </a:lnTo>
                                <a:lnTo>
                                  <a:pt x="93" y="176"/>
                                </a:lnTo>
                                <a:lnTo>
                                  <a:pt x="107" y="187"/>
                                </a:lnTo>
                                <a:lnTo>
                                  <a:pt x="120" y="194"/>
                                </a:lnTo>
                                <a:lnTo>
                                  <a:pt x="135" y="202"/>
                                </a:lnTo>
                                <a:lnTo>
                                  <a:pt x="149" y="207"/>
                                </a:lnTo>
                                <a:lnTo>
                                  <a:pt x="165" y="213"/>
                                </a:lnTo>
                                <a:lnTo>
                                  <a:pt x="179" y="218"/>
                                </a:lnTo>
                                <a:lnTo>
                                  <a:pt x="194" y="221"/>
                                </a:lnTo>
                                <a:lnTo>
                                  <a:pt x="209" y="223"/>
                                </a:lnTo>
                                <a:lnTo>
                                  <a:pt x="226" y="224"/>
                                </a:lnTo>
                                <a:lnTo>
                                  <a:pt x="241" y="225"/>
                                </a:lnTo>
                                <a:lnTo>
                                  <a:pt x="258" y="224"/>
                                </a:lnTo>
                                <a:lnTo>
                                  <a:pt x="273" y="222"/>
                                </a:lnTo>
                                <a:lnTo>
                                  <a:pt x="289" y="219"/>
                                </a:lnTo>
                                <a:lnTo>
                                  <a:pt x="319" y="210"/>
                                </a:lnTo>
                                <a:lnTo>
                                  <a:pt x="334" y="205"/>
                                </a:lnTo>
                                <a:lnTo>
                                  <a:pt x="349" y="199"/>
                                </a:lnTo>
                                <a:lnTo>
                                  <a:pt x="363" y="191"/>
                                </a:lnTo>
                                <a:lnTo>
                                  <a:pt x="376" y="184"/>
                                </a:lnTo>
                                <a:lnTo>
                                  <a:pt x="392" y="174"/>
                                </a:lnTo>
                                <a:lnTo>
                                  <a:pt x="249" y="174"/>
                                </a:lnTo>
                                <a:lnTo>
                                  <a:pt x="177" y="164"/>
                                </a:lnTo>
                                <a:lnTo>
                                  <a:pt x="165" y="160"/>
                                </a:lnTo>
                                <a:lnTo>
                                  <a:pt x="151" y="152"/>
                                </a:lnTo>
                                <a:lnTo>
                                  <a:pt x="136" y="143"/>
                                </a:lnTo>
                                <a:lnTo>
                                  <a:pt x="121" y="132"/>
                                </a:lnTo>
                                <a:lnTo>
                                  <a:pt x="110" y="122"/>
                                </a:lnTo>
                                <a:lnTo>
                                  <a:pt x="96" y="107"/>
                                </a:lnTo>
                                <a:lnTo>
                                  <a:pt x="83" y="93"/>
                                </a:lnTo>
                                <a:lnTo>
                                  <a:pt x="0" y="81"/>
                                </a:lnTo>
                                <a:close/>
                                <a:moveTo>
                                  <a:pt x="347" y="51"/>
                                </a:moveTo>
                                <a:lnTo>
                                  <a:pt x="195" y="51"/>
                                </a:lnTo>
                                <a:lnTo>
                                  <a:pt x="190" y="56"/>
                                </a:lnTo>
                                <a:lnTo>
                                  <a:pt x="185" y="63"/>
                                </a:lnTo>
                                <a:lnTo>
                                  <a:pt x="181" y="70"/>
                                </a:lnTo>
                                <a:lnTo>
                                  <a:pt x="177" y="76"/>
                                </a:lnTo>
                                <a:lnTo>
                                  <a:pt x="174" y="84"/>
                                </a:lnTo>
                                <a:lnTo>
                                  <a:pt x="172" y="91"/>
                                </a:lnTo>
                                <a:lnTo>
                                  <a:pt x="169" y="99"/>
                                </a:lnTo>
                                <a:lnTo>
                                  <a:pt x="168" y="107"/>
                                </a:lnTo>
                                <a:lnTo>
                                  <a:pt x="168" y="109"/>
                                </a:lnTo>
                                <a:lnTo>
                                  <a:pt x="168" y="114"/>
                                </a:lnTo>
                                <a:lnTo>
                                  <a:pt x="167" y="123"/>
                                </a:lnTo>
                                <a:lnTo>
                                  <a:pt x="167" y="129"/>
                                </a:lnTo>
                                <a:lnTo>
                                  <a:pt x="168" y="134"/>
                                </a:lnTo>
                                <a:lnTo>
                                  <a:pt x="169" y="141"/>
                                </a:lnTo>
                                <a:lnTo>
                                  <a:pt x="170" y="148"/>
                                </a:lnTo>
                                <a:lnTo>
                                  <a:pt x="173" y="156"/>
                                </a:lnTo>
                                <a:lnTo>
                                  <a:pt x="177" y="164"/>
                                </a:lnTo>
                                <a:lnTo>
                                  <a:pt x="249" y="174"/>
                                </a:lnTo>
                                <a:lnTo>
                                  <a:pt x="253" y="167"/>
                                </a:lnTo>
                                <a:lnTo>
                                  <a:pt x="258" y="160"/>
                                </a:lnTo>
                                <a:lnTo>
                                  <a:pt x="262" y="154"/>
                                </a:lnTo>
                                <a:lnTo>
                                  <a:pt x="264" y="149"/>
                                </a:lnTo>
                                <a:lnTo>
                                  <a:pt x="267" y="143"/>
                                </a:lnTo>
                                <a:lnTo>
                                  <a:pt x="268" y="136"/>
                                </a:lnTo>
                                <a:lnTo>
                                  <a:pt x="269" y="129"/>
                                </a:lnTo>
                                <a:lnTo>
                                  <a:pt x="271" y="123"/>
                                </a:lnTo>
                                <a:lnTo>
                                  <a:pt x="271" y="114"/>
                                </a:lnTo>
                                <a:lnTo>
                                  <a:pt x="272" y="107"/>
                                </a:lnTo>
                                <a:lnTo>
                                  <a:pt x="271" y="99"/>
                                </a:lnTo>
                                <a:lnTo>
                                  <a:pt x="270" y="91"/>
                                </a:lnTo>
                                <a:lnTo>
                                  <a:pt x="269" y="84"/>
                                </a:lnTo>
                                <a:lnTo>
                                  <a:pt x="267" y="77"/>
                                </a:lnTo>
                                <a:lnTo>
                                  <a:pt x="264" y="70"/>
                                </a:lnTo>
                                <a:lnTo>
                                  <a:pt x="261" y="62"/>
                                </a:lnTo>
                                <a:lnTo>
                                  <a:pt x="361" y="62"/>
                                </a:lnTo>
                                <a:lnTo>
                                  <a:pt x="359" y="61"/>
                                </a:lnTo>
                                <a:lnTo>
                                  <a:pt x="347" y="51"/>
                                </a:lnTo>
                                <a:close/>
                                <a:moveTo>
                                  <a:pt x="361" y="62"/>
                                </a:moveTo>
                                <a:lnTo>
                                  <a:pt x="261" y="62"/>
                                </a:lnTo>
                                <a:lnTo>
                                  <a:pt x="273" y="68"/>
                                </a:lnTo>
                                <a:lnTo>
                                  <a:pt x="285" y="74"/>
                                </a:lnTo>
                                <a:lnTo>
                                  <a:pt x="298" y="81"/>
                                </a:lnTo>
                                <a:lnTo>
                                  <a:pt x="311" y="91"/>
                                </a:lnTo>
                                <a:lnTo>
                                  <a:pt x="321" y="100"/>
                                </a:lnTo>
                                <a:lnTo>
                                  <a:pt x="336" y="114"/>
                                </a:lnTo>
                                <a:lnTo>
                                  <a:pt x="352" y="132"/>
                                </a:lnTo>
                                <a:lnTo>
                                  <a:pt x="336" y="143"/>
                                </a:lnTo>
                                <a:lnTo>
                                  <a:pt x="322" y="150"/>
                                </a:lnTo>
                                <a:lnTo>
                                  <a:pt x="307" y="157"/>
                                </a:lnTo>
                                <a:lnTo>
                                  <a:pt x="292" y="164"/>
                                </a:lnTo>
                                <a:lnTo>
                                  <a:pt x="276" y="169"/>
                                </a:lnTo>
                                <a:lnTo>
                                  <a:pt x="249" y="174"/>
                                </a:lnTo>
                                <a:lnTo>
                                  <a:pt x="392" y="174"/>
                                </a:lnTo>
                                <a:lnTo>
                                  <a:pt x="411" y="162"/>
                                </a:lnTo>
                                <a:lnTo>
                                  <a:pt x="435" y="145"/>
                                </a:lnTo>
                                <a:lnTo>
                                  <a:pt x="421" y="126"/>
                                </a:lnTo>
                                <a:lnTo>
                                  <a:pt x="394" y="94"/>
                                </a:lnTo>
                                <a:lnTo>
                                  <a:pt x="383" y="82"/>
                                </a:lnTo>
                                <a:lnTo>
                                  <a:pt x="371" y="71"/>
                                </a:lnTo>
                                <a:lnTo>
                                  <a:pt x="361" y="62"/>
                                </a:lnTo>
                                <a:close/>
                                <a:moveTo>
                                  <a:pt x="204" y="0"/>
                                </a:moveTo>
                                <a:lnTo>
                                  <a:pt x="188" y="0"/>
                                </a:lnTo>
                                <a:lnTo>
                                  <a:pt x="172" y="1"/>
                                </a:lnTo>
                                <a:lnTo>
                                  <a:pt x="139" y="7"/>
                                </a:lnTo>
                                <a:lnTo>
                                  <a:pt x="122" y="12"/>
                                </a:lnTo>
                                <a:lnTo>
                                  <a:pt x="106" y="18"/>
                                </a:lnTo>
                                <a:lnTo>
                                  <a:pt x="93" y="23"/>
                                </a:lnTo>
                                <a:lnTo>
                                  <a:pt x="79" y="31"/>
                                </a:lnTo>
                                <a:lnTo>
                                  <a:pt x="66" y="37"/>
                                </a:lnTo>
                                <a:lnTo>
                                  <a:pt x="55" y="43"/>
                                </a:lnTo>
                                <a:lnTo>
                                  <a:pt x="43" y="51"/>
                                </a:lnTo>
                                <a:lnTo>
                                  <a:pt x="24" y="64"/>
                                </a:lnTo>
                                <a:lnTo>
                                  <a:pt x="0" y="81"/>
                                </a:lnTo>
                                <a:lnTo>
                                  <a:pt x="83" y="93"/>
                                </a:lnTo>
                                <a:lnTo>
                                  <a:pt x="102" y="81"/>
                                </a:lnTo>
                                <a:lnTo>
                                  <a:pt x="120" y="72"/>
                                </a:lnTo>
                                <a:lnTo>
                                  <a:pt x="137" y="64"/>
                                </a:lnTo>
                                <a:lnTo>
                                  <a:pt x="153" y="59"/>
                                </a:lnTo>
                                <a:lnTo>
                                  <a:pt x="169" y="55"/>
                                </a:lnTo>
                                <a:lnTo>
                                  <a:pt x="182" y="53"/>
                                </a:lnTo>
                                <a:lnTo>
                                  <a:pt x="195" y="51"/>
                                </a:lnTo>
                                <a:lnTo>
                                  <a:pt x="347" y="51"/>
                                </a:lnTo>
                                <a:lnTo>
                                  <a:pt x="332" y="41"/>
                                </a:lnTo>
                                <a:lnTo>
                                  <a:pt x="318" y="32"/>
                                </a:lnTo>
                                <a:lnTo>
                                  <a:pt x="304" y="25"/>
                                </a:lnTo>
                                <a:lnTo>
                                  <a:pt x="287" y="17"/>
                                </a:lnTo>
                                <a:lnTo>
                                  <a:pt x="270" y="12"/>
                                </a:lnTo>
                                <a:lnTo>
                                  <a:pt x="254" y="7"/>
                                </a:lnTo>
                                <a:lnTo>
                                  <a:pt x="237" y="4"/>
                                </a:lnTo>
                                <a:lnTo>
                                  <a:pt x="220" y="1"/>
                                </a:lnTo>
                                <a:lnTo>
                                  <a:pt x="20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275" y="1595"/>
                            <a:ext cx="36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68" y="625"/>
                            <a:ext cx="177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654" y="1107"/>
                            <a:ext cx="35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409" y="1839"/>
                            <a:ext cx="423"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298" y="1461"/>
                            <a:ext cx="19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279" y="137"/>
                            <a:ext cx="2717"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442" y="1814"/>
                            <a:ext cx="534"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189" y="2864"/>
                            <a:ext cx="132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Text Box 42"/>
                        <wps:cNvSpPr txBox="1">
                          <a:spLocks noChangeArrowheads="1"/>
                        </wps:cNvSpPr>
                        <wps:spPr bwMode="auto">
                          <a:xfrm>
                            <a:off x="113" y="19"/>
                            <a:ext cx="3895"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F8C" w:rsidRDefault="00225A2B">
                              <w:pPr>
                                <w:spacing w:line="266" w:lineRule="exact"/>
                                <w:rPr>
                                  <w:sz w:val="24"/>
                                </w:rPr>
                              </w:pPr>
                              <w:r>
                                <w:rPr>
                                  <w:sz w:val="24"/>
                                </w:rPr>
                                <w:t>Warsaw, 14 January 2020</w:t>
                              </w:r>
                            </w:p>
                            <w:p w:rsidR="00DB72EB" w:rsidRPr="00DB72EB" w:rsidRDefault="00DB72EB">
                              <w:pPr>
                                <w:spacing w:line="266" w:lineRule="exact"/>
                                <w:rPr>
                                  <w:sz w:val="24"/>
                                  <w:lang w:val="de-DE"/>
                                </w:rPr>
                              </w:pPr>
                              <w:r w:rsidRPr="00DB72EB">
                                <w:rPr>
                                  <w:color w:val="FF0000"/>
                                  <w:sz w:val="24"/>
                                  <w:lang w:val="de-DE"/>
                                </w:rPr>
                                <w:t>Version in EN</w:t>
                              </w:r>
                              <w:r w:rsidRPr="00DB72EB">
                                <w:rPr>
                                  <w:sz w:val="24"/>
                                  <w:lang w:val="de-DE"/>
                                </w:rPr>
                                <w:t>: https://www.osce.org/odihr/443731</w:t>
                              </w:r>
                            </w:p>
                            <w:p w:rsidR="001C4F8C" w:rsidRPr="00DB72EB" w:rsidRDefault="001C4F8C">
                              <w:pPr>
                                <w:rPr>
                                  <w:sz w:val="24"/>
                                  <w:lang w:val="de-DE"/>
                                </w:rPr>
                              </w:pPr>
                            </w:p>
                            <w:p w:rsidR="001C4F8C" w:rsidRDefault="00225A2B">
                              <w:pPr>
                                <w:rPr>
                                  <w:sz w:val="24"/>
                                </w:rPr>
                              </w:pPr>
                              <w:r>
                                <w:rPr>
                                  <w:sz w:val="24"/>
                                </w:rPr>
                                <w:t>Opinion-Nr.: JUD-POL/365/2019 [AlC]</w:t>
                              </w:r>
                            </w:p>
                          </w:txbxContent>
                        </wps:txbx>
                        <wps:bodyPr rot="0" vert="horz" wrap="square" lIns="0" tIns="0" rIns="0" bIns="0" anchor="t" anchorCtr="0" upright="1">
                          <a:noAutofit/>
                        </wps:bodyPr>
                      </wps:wsp>
                      <wps:wsp>
                        <wps:cNvPr id="77" name="Text Box 41"/>
                        <wps:cNvSpPr txBox="1">
                          <a:spLocks noChangeArrowheads="1"/>
                        </wps:cNvSpPr>
                        <wps:spPr bwMode="auto">
                          <a:xfrm>
                            <a:off x="113" y="1676"/>
                            <a:ext cx="29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F8C" w:rsidRDefault="00225A2B">
                              <w:pPr>
                                <w:spacing w:line="266" w:lineRule="exact"/>
                                <w:rPr>
                                  <w:sz w:val="24"/>
                                </w:rPr>
                              </w:pPr>
                              <w:hyperlink r:id="rId20">
                                <w:r>
                                  <w:rPr>
                                    <w:color w:val="0000FD"/>
                                    <w:sz w:val="24"/>
                                    <w:u w:val="single" w:color="0000FD"/>
                                  </w:rPr>
                                  <w:t>http://www.legislationline.org/</w:t>
                                </w:r>
                              </w:hyperlink>
                            </w:p>
                          </w:txbxContent>
                        </wps:txbx>
                        <wps:bodyPr rot="0" vert="horz" wrap="square" lIns="0" tIns="0" rIns="0" bIns="0" anchor="t" anchorCtr="0" upright="1">
                          <a:noAutofit/>
                        </wps:bodyPr>
                      </wps:wsp>
                    </wpg:wgp>
                  </a:graphicData>
                </a:graphic>
              </wp:inline>
            </w:drawing>
          </mc:Choice>
          <mc:Fallback>
            <w:pict>
              <v:group id="Group 40" o:spid="_x0000_s1026" style="width:443.4pt;height:165.05pt;mso-position-horizontal-relative:char;mso-position-vertical-relative:line" coordsize="8868,3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">
                <v:line id="Line 75" o:spid="_x0000_s1027" style="position:absolute;visibility:visible;mso-wrap-style:square" from="10,10" to="44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74" o:spid="_x0000_s1028" style="position:absolute;visibility:visible;mso-wrap-style:square" from="4439,10" to="88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73" o:spid="_x0000_s1029" style="position:absolute;visibility:visible;mso-wrap-style:square" from="5,5" to="5,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72" o:spid="_x0000_s1030" style="position:absolute;visibility:visible;mso-wrap-style:square" from="10,3291" to="4429,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71" o:spid="_x0000_s1031" style="position:absolute;visibility:visible;mso-wrap-style:square" from="4434,5" to="4434,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70" o:spid="_x0000_s1032" style="position:absolute;visibility:visible;mso-wrap-style:square" from="4439,3291" to="8858,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69" o:spid="_x0000_s1033" style="position:absolute;visibility:visible;mso-wrap-style:square" from="8863,5" to="8863,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rect id="Rectangle 68" o:spid="_x0000_s1034" style="position:absolute;left:5050;top:2827;width:259;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" fillcolor="#0e0080" stroked="f"/>
                <v:shape id="AutoShape 67" o:spid="_x0000_s1035" style="position:absolute;left:5095;top:2861;width:171;height:254;visibility:visible;mso-wrap-style:square;v-text-anchor:top" coordsize="17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" path="m17,171r-13,l4,190r-1,9l3,206r-1,8l2,223,,232r,10l11,245r11,3l39,252r7,1l54,253r10,1l73,254r10,-1l93,253r9,-3l112,248r9,-4l129,240r8,-5l80,235,64,234r-8,-2l50,231r-5,-2l40,226r-5,-3l30,219r-5,-4l22,210r-3,-5l19,199,17,171xm99,l82,,73,2,64,3,55,5,47,8r-7,4l32,16r-5,5l21,26r-5,6l12,38,8,45,6,53,3,59,2,67,1,74r,6l2,86r2,7l6,99r1,6l10,109r3,4l16,118r3,3l25,124r5,3l36,130r7,2l51,135r8,3l67,140r9,1l93,146r7,2l107,151r6,1l118,154r4,3l129,162r4,7l135,176r2,8l135,195r-3,11l128,214r-6,9l114,228r-11,4l92,235r-12,l137,235r6,-4l155,217r5,-7l163,202r3,-8l169,185r1,-8l171,168r-1,-6l170,156r-1,-6l166,145r-3,-6l161,134r-4,-4l154,127r-4,-4l143,120r-6,-4l130,113r-8,-3l114,108r-10,-2l87,102r-7,-2l73,98,67,96,61,94,56,92,52,90,49,88,43,83,40,77,37,69,36,62r2,-9l40,43r4,-7l50,29r6,-5l66,21r9,-3l86,17r71,l152,14r-7,-4l136,7,126,5,116,3,107,2,99,xm157,17r-71,l94,18r8,1l110,22r7,4l121,29r4,4l129,36r3,4l135,49r2,6l137,60r2,15l152,75r,-8l153,60r,-7l154,39r1,-7l156,24r1,-7xe" stroked="f">
                  <v:path arrowok="t" o:connecttype="custom" o:connectlocs="4,3051;2,3075;0,3103;39,3113;64,3115;93,3114;121,3105;80,3096;50,3092;35,3084;22,3071;17,3032;73,2863;47,2869;27,2882;12,2899;3,2920;1,2941;6,2960;13,2974;25,2985;43,2993;67,3001;100,3009;118,3015;133,3030;135,3056;122,3084;92,3096;143,3092;163,3063;170,3038;170,3017;163,3000;154,2988;137,2977;114,2969;80,2961;61,2955;49,2949;37,2930;40,2904;56,2885;86,2878;145,2871;116,2864;157,2878;102,2880;121,2890;132,2901;137,2921;152,2928;154,2900;157,2878" o:connectangles="0,0,0,0,0,0,0,0,0,0,0,0,0,0,0,0,0,0,0,0,0,0,0,0,0,0,0,0,0,0,0,0,0,0,0,0,0,0,0,0,0,0,0,0,0,0,0,0,0,0,0,0,0,0"/>
                </v:shape>
                <v:rect id="Rectangle 66" o:spid="_x0000_s1036" style="position:absolute;left:5325;top:2827;width:259;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" fillcolor="#0e0080" stroked="f"/>
                <v:shape id="AutoShape 65" o:spid="_x0000_s1037" style="position:absolute;left:5357;top:2861;width:189;height:254;visibility:visible;mso-wrap-style:square;v-text-anchor:top" coordsize="189,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" path="m140,l120,r-6,2l108,3r-6,1l90,7r-6,3l66,19r-5,3l56,26r-5,4l46,33r-5,5l36,43r-4,5l28,53r-3,4l21,63r-4,6l14,74r-3,6l9,85,6,91,5,98r-2,5l3,109r-2,6l,121r,11l1,140r1,6l3,154r,6l5,166r1,6l9,179r1,6l12,191r5,11l19,207r4,5l26,216r2,4l36,227r8,6l53,240r9,5l73,249r10,3l94,253r11,1l116,254r10,-1l143,250r8,-2l161,244r10,-4l181,235r3,-6l126,229r-8,-1l109,226r-8,-3l92,219r-7,-5l78,208r-7,-6l65,194r-5,-9l55,176,51,166,48,154,44,143,43,131,41,119r,-13l41,98,42,88r2,-8l46,72r3,-7l51,57r4,-5l59,46r4,-5l69,38r5,-5l81,30r6,-2l102,25r86,l189,15r-5,-3l178,10,171,7,164,4,156,3,148,1,140,xm183,211r-8,5l168,220r-6,3l156,225r-7,1l143,227r-9,1l126,229r58,l189,216r-6,-5xm188,25r-71,l126,27r9,2l143,32r5,2l153,36r4,4l161,43r5,8l167,57r2,5l171,82r12,l184,73r,-8l184,55r1,-6l185,41r1,-8l188,25xe" stroked="f">
                  <v:path arrowok="t" o:connecttype="custom" o:connectlocs="114,2863;90,2868;61,2883;46,2894;32,2909;21,2924;11,2941;5,2959;1,2976;1,3001;3,3021;9,3040;17,3063;26,3077;44,3094;73,3110;105,3115;143,3111;171,3101;126,3090;101,3084;78,3069;60,3046;48,3015;41,2980;42,2949;49,2926;59,2907;74,2894;102,2886;184,2873;164,2865;140,2861;168,3081;149,3087;126,3090;183,3072;126,2888;148,2895;161,2904;169,2923;184,2934;185,2910;188,2886" o:connectangles="0,0,0,0,0,0,0,0,0,0,0,0,0,0,0,0,0,0,0,0,0,0,0,0,0,0,0,0,0,0,0,0,0,0,0,0,0,0,0,0,0,0,0,0"/>
                </v:shape>
                <v:rect id="Rectangle 64" o:spid="_x0000_s1038" style="position:absolute;left:4775;top:2827;width:260;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" fillcolor="#0e0080" stroked="f"/>
                <v:shape id="AutoShape 63" o:spid="_x0000_s1039" style="position:absolute;left:4795;top:2861;width:220;height:255;visibility:visible;mso-wrap-style:square;v-text-anchor:top" coordsize="22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" path="m123,l102,,96,1,90,3r-6,l79,5,73,7,68,9r-6,3l58,15r-5,2l48,21r-5,3l39,27r-4,3l31,35r-4,4l24,44r-3,5l19,54r-3,5l13,64r-2,6l8,76,4,88,2,101r-1,6l,119r,13l,139r1,7l2,153r1,6l4,165r2,6l8,177r2,6l12,189r2,6l17,200r2,5l26,214r3,4l36,226r9,7l54,240r9,5l84,253r11,1l106,255r9,l115,237r-8,-1l99,234r-8,-2l84,228r-6,-5l71,217r-6,-6l61,203r-2,-4l54,190r-1,-6l51,179r-2,-5l46,162r-1,-7l43,149r,-7l42,135r-1,-6l41,122r-1,-7l41,107r,-8l42,89r,-1l43,80r2,-9l48,62r2,-8l57,41r5,-5l67,31r5,-4l78,24r6,-3l90,19r7,-1l104,17r66,l156,8,145,5,135,3,123,xm170,17r-66,l112,18r8,1l128,22r7,4l142,30r12,12l159,49r4,8l167,66r3,11l173,88r2,13l177,112r1,13l178,132r1,7l178,149r-1,10l175,169r-1,10l172,188r-3,9l165,205r-4,6l157,217r-5,5l147,226r-6,4l134,232r-6,3l121,236r-6,1l115,255r2,-1l123,253r5,-1l134,250r6,-1l145,247r5,-2l161,239r5,-4l180,225r4,-4l187,217r4,-5l195,207r3,-5l201,197r6,-12l209,179r1,-7l213,166r2,-7l216,153r1,-7l218,139r1,-7l220,125r,-13l219,107,218,95r-1,-6l215,83r-2,-6l212,72r-3,-6l207,60r-2,-5l202,51r-3,-5l196,41r-3,-4l190,33r-7,-7l174,19r-4,-2xe" stroked="f">
                  <v:path arrowok="t" o:connecttype="custom" o:connectlocs="96,2862;79,2866;62,2873;48,2882;35,2891;24,2905;16,2920;8,2937;1,2968;0,3000;3,3020;8,3038;14,3056;26,3075;45,3094;84,3114;115,3116;99,3095;78,3084;61,3064;53,3045;46,3023;43,3003;41,2983;41,2960;43,2941;50,2915;67,2892;84,2882;104,2878;145,2866;170,2878;120,2880;142,2891;163,2918;173,2949;178,2986;178,3010;174,3040;165,3066;152,3083;134,3093;115,3098;123,3114;140,3110;161,3100;184,3082;195,3068;207,3046;213,3027;217,3007;220,2986;218,2956;213,2938;207,2921;199,2907;190,2894;170,2878" o:connectangles="0,0,0,0,0,0,0,0,0,0,0,0,0,0,0,0,0,0,0,0,0,0,0,0,0,0,0,0,0,0,0,0,0,0,0,0,0,0,0,0,0,0,0,0,0,0,0,0,0,0,0,0,0,0,0,0,0,0"/>
                </v:shape>
                <v:rect id="Rectangle 62" o:spid="_x0000_s1040" style="position:absolute;left:5600;top:2827;width:260;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" fillcolor="#0e0080" stroked="f"/>
                <v:shape id="AutoShape 61" o:spid="_x0000_s1041" style="position:absolute;left:5627;top:2861;width:206;height:255;visibility:visible;mso-wrap-style:square;v-text-anchor:top" coordsize="20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" path="m128,l107,r-6,1l95,3r-6,l83,5,77,7,72,9,51,21r-5,3l42,28r-4,3l34,36r-4,3l26,44,20,54r-3,5l14,65r-3,6l9,77,7,82,5,88,3,94r-1,7l1,107,,118r,14l1,152r2,7l4,165r2,6l8,177r2,6l12,189r2,6l17,200r3,5l22,209r4,5l36,226r8,7l54,240r9,5l73,249r11,4l94,254r11,1l129,253r11,-1l149,250r15,-6l169,241r6,-2l180,235r6,-3l191,229r-67,l116,228r-9,-2l99,224r-8,-4l83,216r-7,-5l70,204r-6,-6l60,191r-3,-8l53,175r-3,-9l48,156,44,135r,-10l103,125r,-19l43,106,44,96r,-9l46,78r2,-9l50,62r3,-7l56,48r4,-6l64,36r5,-5l74,27r7,-3l86,21r7,-2l107,17r61,l162,12,154,8,145,4,137,3,128,xm193,205r-8,6l176,216r-9,4l160,224r-7,2l144,227r-9,1l124,229r67,l199,210r-6,-5xm168,17r-61,l112,18r7,1l124,21r7,2l136,26r5,4l145,33r4,5l152,43r3,7l158,56r2,8l162,72r1,8l164,88r,18l103,106r,19l158,125r48,-7l205,91r-1,-9l200,66r-3,-9l194,50r-4,-7l186,36r-4,-6l176,23r-7,-5l168,17xe" stroked="f">
                  <v:path arrowok="t" o:connecttype="custom" o:connectlocs="101,2862;83,2866;51,2882;38,2892;26,2905;14,2926;7,2943;2,2962;0,2993;4,3026;10,3044;17,3061;26,3075;54,3101;84,3114;129,3114;164,3105;180,3096;124,3090;99,3085;76,3072;60,3052;50,3027;44,2986;43,2967;46,2939;53,2916;64,2897;81,2885;107,2878;154,2869;128,2861;176,3077;153,3087;124,3090;193,3066;112,2879;131,2884;145,2894;155,2911;162,2933;164,2967;158,2986;204,2943;194,2911;182,2891;168,2878" o:connectangles="0,0,0,0,0,0,0,0,0,0,0,0,0,0,0,0,0,0,0,0,0,0,0,0,0,0,0,0,0,0,0,0,0,0,0,0,0,0,0,0,0,0,0,0,0,0,0"/>
                </v:shape>
                <v:shape id="Freeform 60" o:spid="_x0000_s1042" style="position:absolute;left:6620;top:2243;width:512;height:910;visibility:visible;mso-wrap-style:square;v-text-anchor:top" coordsize="51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" path="m97,l73,97,51,207,34,324r-8,61l20,447r-6,61l10,570,6,630,1,747,,803r1,52l2,905r49,l389,909r65,l512,908,412,883,318,868,210,860r-65,-2l67,856r,-61l66,747r,-71l67,619,69,507,74,401,83,299,95,203r17,-90l134,27,97,xe" fillcolor="black" stroked="f">
                  <v:path arrowok="t" o:connecttype="custom" o:connectlocs="97,2243;73,2340;51,2450;34,2567;26,2628;20,2690;14,2751;10,2813;6,2873;1,2990;0,3046;1,3098;2,3148;51,3148;389,3152;454,3152;512,3151;412,3126;318,3111;210,3103;145,3101;67,3099;67,3038;66,2990;66,2919;67,2862;69,2750;74,2644;83,2542;95,2446;112,2356;134,2270;97,2243" o:connectangles="0,0,0,0,0,0,0,0,0,0,0,0,0,0,0,0,0,0,0,0,0,0,0,0,0,0,0,0,0,0,0,0,0"/>
                </v:shape>
                <v:shape id="AutoShape 59" o:spid="_x0000_s1043" style="position:absolute;left:6011;top:2244;width:598;height:906;visibility:visible;mso-wrap-style:square;v-text-anchor:top" coordsize="598,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" path="m597,l549,42,537,85r-23,93l503,228r-12,51l480,331r-10,53l458,438r-10,54l438,546r-10,54l420,653r-9,52l404,756r-7,50l391,854r-47,2l226,864r-62,7l105,878r-50,8l19,895,,904r46,1l99,905r240,-3l456,902r4,-59l466,783r5,-59l478,666r6,-59l492,549r8,-57l509,434r9,-56l528,322r10,-55l549,212r11,-54l584,52,597,xm456,902r-57,l456,902xe" fillcolor="black" stroked="f">
                  <v:path arrowok="t" o:connecttype="custom" o:connectlocs="597,2244;549,2286;537,2329;514,2422;503,2472;491,2523;480,2575;470,2628;458,2682;448,2736;438,2790;428,2844;420,2897;411,2949;404,3000;397,3050;391,3098;344,3100;226,3108;164,3115;105,3122;55,3130;19,3139;0,3148;46,3149;99,3149;339,3146;456,3146;460,3087;466,3027;471,2968;478,2910;484,2851;492,2793;500,2736;509,2678;518,2622;528,2566;538,2511;549,2456;560,2402;584,2296;597,2244;456,3146;399,3146;456,3146;456,3146" o:connectangles="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44" type="#_x0000_t75" style="position:absolute;left:6914;top:516;width:201;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">
                  <v:imagedata r:id="rId21" o:title=""/>
                </v:shape>
                <v:shape id="AutoShape 57" o:spid="_x0000_s1045" style="position:absolute;left:6668;top:451;width:254;height:413;visibility:visible;mso-wrap-style:square;v-text-anchor:top" coordsize="25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" path="m230,l207,8r-21,8l168,24r-15,7l139,39r-14,9l112,57,97,68,84,80,72,91,61,105,49,120,39,135r-9,16l22,167r-6,15l11,199,7,215,3,233,1,250,,265r,21l1,301r1,17l4,333r3,12l10,359r6,25l24,413,64,334,58,311,55,290,54,271r,-18l56,235r2,-14l61,207r128,l195,196,185,182r-4,-5l176,172r-5,-4l166,163r-6,-4l154,157r-7,-4l139,150r-7,-2l126,147r-32,l103,136r10,-10l124,116r13,-9l150,98r18,-9l190,79r58,l248,72,243,53,237,30,230,xm248,79r-58,l195,98r3,17l199,132r1,12l200,155r-1,11l197,182r-2,14l162,263r-9,11l142,285r-14,13l113,309r-14,8l81,326r-17,8l24,413,61,399,85,388r19,-9l120,370r12,-8l146,352r13,-11l171,331r12,-12l192,306r12,-13l213,280r8,-15l228,251r7,-16l240,220r6,-18l248,187r3,-16l252,155r1,-18l253,120r-2,-16l250,88r-2,-9xm189,207r-128,l64,214r4,8l73,229r7,6l85,240r6,4l98,250r8,4l113,257r6,3l125,262r6,l137,264r8,1l153,264r9,-1l189,207xm110,144r-7,1l94,147r32,l123,146r-6,-1l110,144xe" fillcolor="black" stroked="f">
                  <v:path arrowok="t" o:connecttype="custom" o:connectlocs="186,467;139,490;97,519;61,556;30,602;11,650;1,701;1,752;7,796;24,864;55,741;56,686;189,658;181,628;166,614;147,604;126,598;113,577;150,549;248,530;237,481;190,530;199,583;199,617;162,714;128,749;81,777;61,850;120,821;159,792;192,757;221,716;240,671;251,622;253,571;248,530;64,665;80,686;98,701;119,711;137,715;162,714;103,596;123,597" o:connectangles="0,0,0,0,0,0,0,0,0,0,0,0,0,0,0,0,0,0,0,0,0,0,0,0,0,0,0,0,0,0,0,0,0,0,0,0,0,0,0,0,0,0,0,0"/>
                </v:shape>
                <v:shape id="Picture 56" o:spid="_x0000_s1046" type="#_x0000_t75" style="position:absolute;left:5966;top:467;width:582;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">
                  <v:imagedata r:id="rId22" o:title=""/>
                </v:shape>
                <v:shape id="AutoShape 55" o:spid="_x0000_s1047" style="position:absolute;left:5777;top:831;width:432;height:221;visibility:visible;mso-wrap-style:square;v-text-anchor:top" coordsize="43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" path="m,68l22,99r17,21l52,135r12,12l76,157r12,9l101,177r13,8l128,193r14,6l157,206r15,4l187,214r15,3l219,219r14,1l250,221r15,-1l282,218r14,-3l312,211r15,-5l342,201r28,-13l386,180r15,-9l243,171,173,158r-13,-5l147,146,132,136,119,125,107,114,94,99,82,84,,68xm338,50r-141,l191,55r-5,5l181,67r-4,7l174,81r-6,14l166,104r-1,7l165,116r,9l165,130r,5l166,136r1,6l169,151r4,7l243,171r6,-6l254,159r3,-5l260,148r3,-6l265,135r2,-5l268,123r2,-15l270,99r-1,-7l269,85r-2,-6l265,72r-4,-8l355,64r-7,-6l338,50xm355,64r-94,l273,69r12,7l297,84r12,10l320,104r13,15l349,136r-17,10l317,153r-15,6l287,164r-16,4l257,170r-14,1l401,171r5,-3l431,153,417,134,405,116,392,102,382,89,371,79,359,68r-4,-4xm192,l175,,142,4,125,8r-16,5l96,18,81,23,68,29,57,34,45,41,24,53,,68,82,84,101,74r19,-9l137,59r16,-4l170,52r13,-2l338,50r-5,-3l320,38,306,30,290,22,273,15,257,10,241,6,223,3,207,1,192,xe" fillcolor="black" stroked="f">
                  <v:path arrowok="t" o:connecttype="custom" o:connectlocs="39,951;76,988;114,1016;157,1037;202,1048;250,1052;296,1046;342,1032;401,1002;160,984;119,956;82,915;197,881;181,898;168,926;165,947;165,966;169,982;249,996;260,979;267,961;270,930;267,910;355,895;355,895;285,907;320,935;332,977;287,995;243,1002;431,984;392,933;359,899;175,831;109,844;68,860;24,884;101,905;153,886;338,881;306,861;257,841;207,832" o:connectangles="0,0,0,0,0,0,0,0,0,0,0,0,0,0,0,0,0,0,0,0,0,0,0,0,0,0,0,0,0,0,0,0,0,0,0,0,0,0,0,0,0,0,0"/>
                </v:shape>
                <v:shape id="Picture 54" o:spid="_x0000_s1048" type="#_x0000_t75" style="position:absolute;left:6280;top:877;width:350;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">
                  <v:imagedata r:id="rId23" o:title=""/>
                </v:shape>
                <v:shape id="Picture 53" o:spid="_x0000_s1049" type="#_x0000_t75" style="position:absolute;left:5632;top:1304;width:938;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">
                  <v:imagedata r:id="rId24" o:title=""/>
                </v:shape>
                <v:shape id="Picture 52" o:spid="_x0000_s1050" type="#_x0000_t75" style="position:absolute;left:6650;top:1968;width:623;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">
                  <v:imagedata r:id="rId25" o:title=""/>
                </v:shape>
                <v:shape id="AutoShape 51" o:spid="_x0000_s1051" style="position:absolute;left:7086;top:1828;width:436;height:225;visibility:visible;mso-wrap-style:square;v-text-anchor:top" coordsize="43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" path="m,81r24,31l41,131r15,15l68,158r12,10l93,176r14,11l120,194r15,8l149,207r16,6l179,218r15,3l209,223r17,1l241,225r17,-1l273,222r16,-3l319,210r15,-5l349,199r14,-8l376,184r16,-10l249,174,177,164r-12,-4l151,152r-15,-9l121,132,110,122,96,107,83,93,,81xm347,51r-152,l190,56r-5,7l181,70r-4,6l174,84r-2,7l169,99r-1,8l168,109r,5l167,123r,6l168,134r1,7l170,148r3,8l177,164r72,10l253,167r5,-7l262,154r2,-5l267,143r1,-7l269,129r2,-6l271,114r1,-7l271,99r-1,-8l269,84r-2,-7l264,70r-3,-8l361,62r-2,-1l347,51xm361,62r-100,l273,68r12,6l298,81r13,10l321,100r15,14l352,132r-16,11l322,150r-15,7l292,164r-16,5l249,174r143,l411,162r24,-17l421,126,394,94,383,82,371,71,361,62xm204,l188,,172,1,139,7r-17,5l106,18,93,23,79,31,66,37,55,43,43,51,24,64,,81,83,93,102,81r18,-9l137,64r16,-5l169,55r13,-2l195,51r152,l332,41,318,32,304,25,287,17,270,12,254,7,237,4,220,1,204,xe" fillcolor="red" stroked="f">
                  <v:path arrowok="t" o:connecttype="custom" o:connectlocs="41,1959;80,1996;120,2022;165,2041;209,2051;258,2052;319,2038;363,2019;392,2002;165,1988;121,1960;83,1921;195,1879;181,1898;172,1919;168,1937;167,1957;170,1976;249,2002;262,1982;268,1964;271,1942;270,1919;264,1898;359,1889;261,1890;298,1909;336,1942;322,1978;276,1997;411,1990;394,1922;361,1890;172,1829;106,1846;66,1865;24,1892;102,1909;153,1887;195,1879;318,1860;270,1840;220,1829" o:connectangles="0,0,0,0,0,0,0,0,0,0,0,0,0,0,0,0,0,0,0,0,0,0,0,0,0,0,0,0,0,0,0,0,0,0,0,0,0,0,0,0,0,0,0"/>
                </v:shape>
                <v:shape id="Picture 50" o:spid="_x0000_s1052" type="#_x0000_t75" style="position:absolute;left:7275;top:1595;width:366;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">
                  <v:imagedata r:id="rId26" o:title=""/>
                </v:shape>
                <v:shape id="Picture 49" o:spid="_x0000_s1053" type="#_x0000_t75" style="position:absolute;left:5968;top:625;width:177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">
                  <v:imagedata r:id="rId27" o:title=""/>
                </v:shape>
                <v:shape id="Picture 48" o:spid="_x0000_s1054" type="#_x0000_t75" style="position:absolute;left:5654;top:1107;width:353;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">
                  <v:imagedata r:id="rId28" o:title=""/>
                </v:shape>
                <v:shape id="Picture 47" o:spid="_x0000_s1055" type="#_x0000_t75" style="position:absolute;left:5409;top:1839;width:423;height: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">
                  <v:imagedata r:id="rId29" o:title=""/>
                </v:shape>
                <v:shape id="Picture 46" o:spid="_x0000_s1056" type="#_x0000_t75" style="position:absolute;left:5298;top:1461;width:190;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">
                  <v:imagedata r:id="rId30" o:title=""/>
                </v:shape>
                <v:shape id="Picture 45" o:spid="_x0000_s1057" type="#_x0000_t75" style="position:absolute;left:5279;top:137;width:2717;height:1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">
                  <v:imagedata r:id="rId31" o:title=""/>
                </v:shape>
                <v:shape id="Picture 44" o:spid="_x0000_s1058" type="#_x0000_t75" style="position:absolute;left:7442;top:1814;width:534;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">
                  <v:imagedata r:id="rId32" o:title=""/>
                </v:shape>
                <v:shape id="Picture 43" o:spid="_x0000_s1059" type="#_x0000_t75" style="position:absolute;left:7189;top:2864;width:1327;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">
                  <v:imagedata r:id="rId33" o:title=""/>
                </v:shape>
                <v:shapetype id="_x0000_t202" coordsize="21600,21600" o:spt="202" path="m,l,21600r21600,l21600,xe">
                  <v:stroke joinstyle="miter"/>
                  <v:path gradientshapeok="t" o:connecttype="rect"/>
                </v:shapetype>
                <v:shape id="Text Box 42" o:spid="_x0000_s1060" type="#_x0000_t202" style="position:absolute;left:113;top:19;width:3895;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1C4F8C" w:rsidRDefault="00225A2B">
                        <w:pPr>
                          <w:spacing w:line="266" w:lineRule="exact"/>
                          <w:rPr>
                            <w:sz w:val="24"/>
                          </w:rPr>
                        </w:pPr>
                        <w:r>
                          <w:rPr>
                            <w:sz w:val="24"/>
                          </w:rPr>
                          <w:t>Warsaw, 14 January 2020</w:t>
                        </w:r>
                      </w:p>
                      <w:p w:rsidR="00DB72EB" w:rsidRPr="00DB72EB" w:rsidRDefault="00DB72EB">
                        <w:pPr>
                          <w:spacing w:line="266" w:lineRule="exact"/>
                          <w:rPr>
                            <w:sz w:val="24"/>
                            <w:lang w:val="de-DE"/>
                          </w:rPr>
                        </w:pPr>
                        <w:r w:rsidRPr="00DB72EB">
                          <w:rPr>
                            <w:color w:val="FF0000"/>
                            <w:sz w:val="24"/>
                            <w:lang w:val="de-DE"/>
                          </w:rPr>
                          <w:t>Version in EN</w:t>
                        </w:r>
                        <w:r w:rsidRPr="00DB72EB">
                          <w:rPr>
                            <w:sz w:val="24"/>
                            <w:lang w:val="de-DE"/>
                          </w:rPr>
                          <w:t>: https://www.osce.org/odihr/443731</w:t>
                        </w:r>
                      </w:p>
                      <w:p w:rsidR="001C4F8C" w:rsidRPr="00DB72EB" w:rsidRDefault="001C4F8C">
                        <w:pPr>
                          <w:rPr>
                            <w:sz w:val="24"/>
                            <w:lang w:val="de-DE"/>
                          </w:rPr>
                        </w:pPr>
                      </w:p>
                      <w:p w:rsidR="001C4F8C" w:rsidRDefault="00225A2B">
                        <w:pPr>
                          <w:rPr>
                            <w:sz w:val="24"/>
                          </w:rPr>
                        </w:pPr>
                        <w:r>
                          <w:rPr>
                            <w:sz w:val="24"/>
                          </w:rPr>
                          <w:t>Opinion-Nr.: JUD-POL/365/2019 [AlC]</w:t>
                        </w:r>
                      </w:p>
                    </w:txbxContent>
                  </v:textbox>
                </v:shape>
                <v:shape id="Text Box 41" o:spid="_x0000_s1061" type="#_x0000_t202" style="position:absolute;left:113;top:1676;width:297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1C4F8C" w:rsidRDefault="00225A2B">
                        <w:pPr>
                          <w:spacing w:line="266" w:lineRule="exact"/>
                          <w:rPr>
                            <w:sz w:val="24"/>
                          </w:rPr>
                        </w:pPr>
                        <w:hyperlink r:id="rId34">
                          <w:r>
                            <w:rPr>
                              <w:color w:val="0000FD"/>
                              <w:sz w:val="24"/>
                              <w:u w:val="single" w:color="0000FD"/>
                            </w:rPr>
                            <w:t>http://www.legislationline.org/</w:t>
                          </w:r>
                        </w:hyperlink>
                      </w:p>
                    </w:txbxContent>
                  </v:textbox>
                </v:shape>
                <w10:anchorlock/>
              </v:group>
            </w:pict>
          </mc:Fallback>
        </mc:AlternateContent>
      </w:r>
    </w:p>
    <w:p w:rsidR="001C4F8C" w:rsidRDefault="001C4F8C">
      <w:pPr>
        <w:pStyle w:val="Tekstpodstawowy"/>
        <w:rPr>
          <w:sz w:val="20"/>
        </w:rPr>
      </w:pPr>
    </w:p>
    <w:p w:rsidR="001C4F8C" w:rsidRDefault="001C4F8C">
      <w:pPr>
        <w:pStyle w:val="Tekstpodstawowy"/>
        <w:rPr>
          <w:sz w:val="20"/>
        </w:rPr>
      </w:pPr>
    </w:p>
    <w:p w:rsidR="001C4F8C" w:rsidRPr="00DB72EB" w:rsidRDefault="00225A2B">
      <w:pPr>
        <w:spacing w:before="216"/>
        <w:ind w:left="153" w:right="85"/>
        <w:jc w:val="center"/>
        <w:rPr>
          <w:b/>
          <w:sz w:val="36"/>
          <w:lang w:val="pl-PL"/>
        </w:rPr>
      </w:pPr>
      <w:r w:rsidRPr="00DB72EB">
        <w:rPr>
          <w:b/>
          <w:sz w:val="36"/>
          <w:lang w:val="pl-PL"/>
        </w:rPr>
        <w:t>PILNA PRZEJŚCIOWA OPINIA</w:t>
      </w:r>
    </w:p>
    <w:p w:rsidR="001C4F8C" w:rsidRPr="00DB72EB" w:rsidRDefault="001C4F8C">
      <w:pPr>
        <w:pStyle w:val="Tekstpodstawowy"/>
        <w:spacing w:before="11"/>
        <w:rPr>
          <w:b/>
          <w:sz w:val="35"/>
          <w:lang w:val="pl-PL"/>
        </w:rPr>
      </w:pPr>
    </w:p>
    <w:p w:rsidR="001C4F8C" w:rsidRPr="00DB72EB" w:rsidRDefault="00225A2B">
      <w:pPr>
        <w:spacing w:line="480" w:lineRule="auto"/>
        <w:ind w:left="153" w:right="82"/>
        <w:jc w:val="center"/>
        <w:rPr>
          <w:b/>
          <w:sz w:val="36"/>
          <w:lang w:val="pl-PL"/>
        </w:rPr>
      </w:pPr>
      <w:r w:rsidRPr="00DB72EB">
        <w:rPr>
          <w:b/>
          <w:sz w:val="36"/>
          <w:lang w:val="pl-PL"/>
        </w:rPr>
        <w:t>W SPRAWIE USTAWY O ZMIANIE USTAWY O USTROJU SĄDÓW POWSZECHNYCH, USTAWY O SĄDZIE NAJWYŻSZYM I NIEKTÓRYCH INNYCH USTAW (Z DNIA 20 GRUDNIA 2019 R.)</w:t>
      </w:r>
    </w:p>
    <w:p w:rsidR="001C4F8C" w:rsidRPr="00DB72EB" w:rsidRDefault="00225A2B">
      <w:pPr>
        <w:spacing w:before="11" w:line="362" w:lineRule="auto"/>
        <w:ind w:left="153" w:right="85"/>
        <w:jc w:val="center"/>
        <w:rPr>
          <w:b/>
          <w:lang w:val="pl-PL"/>
        </w:rPr>
      </w:pPr>
      <w:r w:rsidRPr="00DB72EB">
        <w:rPr>
          <w:b/>
          <w:lang w:val="pl-PL"/>
        </w:rPr>
        <w:t>sporządzona w oparciu o nieoficjalne tłumaczeni</w:t>
      </w:r>
      <w:r w:rsidRPr="00DB72EB">
        <w:rPr>
          <w:b/>
          <w:lang w:val="pl-PL"/>
        </w:rPr>
        <w:t>e Ustaw na język angielski zlecone przez Biuro Instytucji Demokratycznych i Praw Człowieka OBWE.</w:t>
      </w:r>
    </w:p>
    <w:p w:rsidR="001C4F8C" w:rsidRPr="00DB72EB" w:rsidRDefault="001C4F8C">
      <w:pPr>
        <w:pStyle w:val="Tekstpodstawowy"/>
        <w:spacing w:before="11"/>
        <w:rPr>
          <w:b/>
          <w:sz w:val="29"/>
          <w:lang w:val="pl-PL"/>
        </w:rPr>
      </w:pPr>
    </w:p>
    <w:p w:rsidR="001C4F8C" w:rsidRPr="00DB72EB" w:rsidRDefault="00225A2B">
      <w:pPr>
        <w:ind w:left="153" w:right="80"/>
        <w:jc w:val="center"/>
        <w:rPr>
          <w:b/>
          <w:lang w:val="pl-PL"/>
        </w:rPr>
      </w:pPr>
      <w:r w:rsidRPr="00DB72EB">
        <w:rPr>
          <w:b/>
          <w:color w:val="FF0000"/>
          <w:u w:val="thick" w:color="FF0000"/>
          <w:lang w:val="pl-PL"/>
        </w:rPr>
        <w:t>TA WERSJA MOŻE PODLEGAĆ KOŃCOWYM ZMIANOM REDAKCYJNYM.</w:t>
      </w:r>
    </w:p>
    <w:p w:rsidR="001C4F8C" w:rsidRPr="00DB72EB" w:rsidRDefault="001C4F8C">
      <w:pPr>
        <w:pStyle w:val="Tekstpodstawowy"/>
        <w:rPr>
          <w:b/>
          <w:sz w:val="20"/>
          <w:lang w:val="pl-PL"/>
        </w:rPr>
      </w:pPr>
    </w:p>
    <w:p w:rsidR="001C4F8C" w:rsidRPr="00DB72EB" w:rsidRDefault="001C4F8C">
      <w:pPr>
        <w:pStyle w:val="Tekstpodstawowy"/>
        <w:spacing w:before="10"/>
        <w:rPr>
          <w:b/>
          <w:sz w:val="17"/>
          <w:lang w:val="pl-PL"/>
        </w:rPr>
      </w:pPr>
    </w:p>
    <w:p w:rsidR="001C4F8C" w:rsidRPr="00DB72EB" w:rsidRDefault="00225A2B">
      <w:pPr>
        <w:spacing w:line="276" w:lineRule="auto"/>
        <w:ind w:left="153" w:right="90"/>
        <w:jc w:val="center"/>
        <w:rPr>
          <w:i/>
          <w:sz w:val="20"/>
          <w:lang w:val="pl-PL"/>
        </w:rPr>
      </w:pPr>
      <w:r w:rsidRPr="00DB72EB">
        <w:rPr>
          <w:i/>
          <w:sz w:val="20"/>
          <w:lang w:val="pl-PL"/>
        </w:rPr>
        <w:t>W niniejszej opinii skorzystano z wkładu wniesionego przez: Marta Achler, LL.M., doktorantka, Wydział Prawa, Europejski Instytut Uniwersytecki; profesor Andras Sajo, Uniwersytet Środkowoeuropejski w Budapeszcie oraz były sędzia i wiceprezes Europejskiego T</w:t>
      </w:r>
      <w:r w:rsidRPr="00DB72EB">
        <w:rPr>
          <w:i/>
          <w:sz w:val="20"/>
          <w:lang w:val="pl-PL"/>
        </w:rPr>
        <w:t>rybunału Praw Człowieka; oraz Jan van Zyl Smit, p.o. zastępcy dyrektora Centrum Praworządności Bingham Brytyjskiego Instytutu Prawa Międzynarodowego i Porównawczego.</w:t>
      </w:r>
    </w:p>
    <w:p w:rsidR="001C4F8C" w:rsidRPr="00DB72EB" w:rsidRDefault="00225A2B">
      <w:pPr>
        <w:spacing w:before="197" w:line="276" w:lineRule="auto"/>
        <w:ind w:left="151" w:right="91"/>
        <w:jc w:val="center"/>
        <w:rPr>
          <w:i/>
          <w:sz w:val="20"/>
          <w:lang w:val="pl-PL"/>
        </w:rPr>
      </w:pPr>
      <w:r w:rsidRPr="00DB72EB">
        <w:rPr>
          <w:i/>
          <w:sz w:val="20"/>
          <w:lang w:val="pl-PL"/>
        </w:rPr>
        <w:t>Opinia została on również poddana recenzji przez profesor Deirdre Curtin, Dyrektora Wydzia</w:t>
      </w:r>
      <w:r w:rsidRPr="00DB72EB">
        <w:rPr>
          <w:i/>
          <w:sz w:val="20"/>
          <w:lang w:val="pl-PL"/>
        </w:rPr>
        <w:t>łu Prawa, Instytut Uniwersytetu Europejskiego; profesora Gábora Halmai, Wydział Prawa, Instytut Uniwersytetu Europejskiego; oraz José Igreję Matosa, przewodniczącego Europejskiego Stowarzyszenia Sędziów i pierwszego wiceprzewodniczącego Międzynarodowego St</w:t>
      </w:r>
      <w:r w:rsidRPr="00DB72EB">
        <w:rPr>
          <w:i/>
          <w:sz w:val="20"/>
          <w:lang w:val="pl-PL"/>
        </w:rPr>
        <w:t>owarzyszenia Sędziów, oraz profesora prawa europejskiego Laurenta Pecha, Szefa Wydziału Prawa i Polityki Uniwersytetu Middlesex w Londynie.</w:t>
      </w:r>
    </w:p>
    <w:p w:rsidR="001C4F8C" w:rsidRPr="00DB72EB" w:rsidRDefault="001C4F8C">
      <w:pPr>
        <w:pStyle w:val="Tekstpodstawowy"/>
        <w:spacing w:before="9"/>
        <w:rPr>
          <w:i/>
          <w:sz w:val="17"/>
          <w:lang w:val="pl-PL"/>
        </w:rPr>
      </w:pPr>
    </w:p>
    <w:p w:rsidR="001C4F8C" w:rsidRPr="00DB72EB" w:rsidRDefault="00225A2B">
      <w:pPr>
        <w:spacing w:line="278" w:lineRule="auto"/>
        <w:ind w:left="324" w:right="261"/>
        <w:jc w:val="center"/>
        <w:rPr>
          <w:b/>
          <w:i/>
          <w:sz w:val="20"/>
          <w:lang w:val="pl-PL"/>
        </w:rPr>
      </w:pPr>
      <w:r w:rsidRPr="00DB72EB">
        <w:rPr>
          <w:b/>
          <w:i/>
          <w:sz w:val="20"/>
          <w:lang w:val="pl-PL"/>
        </w:rPr>
        <w:t>Opinia reprezentuje jedynie stanowisko Biura Instytucji Demokratycznych i Praw Człowieka OBWE i nie musi odzwiercie</w:t>
      </w:r>
      <w:r w:rsidRPr="00DB72EB">
        <w:rPr>
          <w:b/>
          <w:i/>
          <w:sz w:val="20"/>
          <w:lang w:val="pl-PL"/>
        </w:rPr>
        <w:t>dlać stanowiska ekspertów.</w:t>
      </w:r>
    </w:p>
    <w:p w:rsidR="001C4F8C" w:rsidRPr="00893336" w:rsidRDefault="00225A2B">
      <w:pPr>
        <w:spacing w:before="192" w:line="508" w:lineRule="auto"/>
        <w:ind w:left="324" w:right="254"/>
        <w:jc w:val="center"/>
        <w:rPr>
          <w:sz w:val="18"/>
          <w:lang w:val="pl-PL"/>
        </w:rPr>
      </w:pPr>
      <w:r w:rsidRPr="00DB72EB">
        <w:rPr>
          <w:sz w:val="18"/>
          <w:lang w:val="pl-PL"/>
        </w:rPr>
        <w:t xml:space="preserve">Biuro Instytucji Demokratycznych i Praw Człowieka OBWE (Office for Democratic Institutions and Human Rights) Ulica Miodowa 10 PL-00-251 Warszawa tel. </w:t>
      </w:r>
      <w:r w:rsidRPr="00893336">
        <w:rPr>
          <w:sz w:val="18"/>
          <w:lang w:val="pl-PL"/>
        </w:rPr>
        <w:t>+48 22 520 06 00 fax. +48 22 520 0605</w:t>
      </w:r>
    </w:p>
    <w:p w:rsidR="001C4F8C" w:rsidRPr="00893336" w:rsidRDefault="001C4F8C">
      <w:pPr>
        <w:pStyle w:val="Tekstpodstawowy"/>
        <w:spacing w:before="1"/>
        <w:rPr>
          <w:sz w:val="12"/>
          <w:lang w:val="pl-PL"/>
        </w:rPr>
      </w:pPr>
    </w:p>
    <w:p w:rsidR="001C4F8C" w:rsidRPr="00DB72EB" w:rsidRDefault="00225A2B">
      <w:pPr>
        <w:spacing w:before="91"/>
        <w:ind w:left="1709"/>
        <w:rPr>
          <w:i/>
          <w:sz w:val="20"/>
          <w:lang w:val="pl-PL"/>
        </w:rPr>
      </w:pPr>
      <w:r w:rsidRPr="00DB72EB">
        <w:rPr>
          <w:i/>
          <w:sz w:val="20"/>
          <w:lang w:val="pl-PL"/>
        </w:rPr>
        <w:t>Wersja angielska Opinii stanowi jedyną oficjalną wersją dokumentu.</w:t>
      </w:r>
    </w:p>
    <w:p w:rsidR="001C4F8C" w:rsidRPr="00DB72EB" w:rsidRDefault="001C4F8C">
      <w:pPr>
        <w:rPr>
          <w:sz w:val="20"/>
          <w:lang w:val="pl-PL"/>
        </w:rPr>
        <w:sectPr w:rsidR="001C4F8C" w:rsidRPr="00DB72EB">
          <w:type w:val="continuous"/>
          <w:pgSz w:w="11900" w:h="16850"/>
          <w:pgMar w:top="980" w:right="940" w:bottom="280" w:left="1680" w:header="708" w:footer="708" w:gutter="0"/>
          <w:cols w:space="708"/>
        </w:sectPr>
      </w:pPr>
    </w:p>
    <w:p w:rsidR="001C4F8C" w:rsidRPr="00DB72EB" w:rsidRDefault="001C4F8C">
      <w:pPr>
        <w:pStyle w:val="Tekstpodstawowy"/>
        <w:rPr>
          <w:i/>
          <w:sz w:val="20"/>
          <w:lang w:val="pl-PL"/>
        </w:rPr>
      </w:pPr>
    </w:p>
    <w:p w:rsidR="001C4F8C" w:rsidRPr="00DB72EB" w:rsidRDefault="001C4F8C">
      <w:pPr>
        <w:pStyle w:val="Tekstpodstawowy"/>
        <w:spacing w:before="4"/>
        <w:rPr>
          <w:i/>
          <w:sz w:val="19"/>
          <w:lang w:val="pl-PL"/>
        </w:rPr>
      </w:pPr>
    </w:p>
    <w:p w:rsidR="001C4F8C" w:rsidRPr="00893336" w:rsidRDefault="00225A2B">
      <w:pPr>
        <w:spacing w:before="86"/>
        <w:ind w:left="163"/>
        <w:rPr>
          <w:b/>
          <w:sz w:val="32"/>
          <w:lang w:val="pl-PL"/>
        </w:rPr>
      </w:pPr>
      <w:r w:rsidRPr="00893336">
        <w:rPr>
          <w:b/>
          <w:sz w:val="32"/>
          <w:lang w:val="pl-PL"/>
        </w:rPr>
        <w:t>SPIS TREŚCI</w:t>
      </w:r>
    </w:p>
    <w:sdt>
      <w:sdtPr>
        <w:rPr>
          <w:sz w:val="22"/>
          <w:szCs w:val="22"/>
        </w:rPr>
        <w:id w:val="-564344816"/>
        <w:docPartObj>
          <w:docPartGallery w:val="Table of Contents"/>
          <w:docPartUnique/>
        </w:docPartObj>
      </w:sdtPr>
      <w:sdtEndPr/>
      <w:sdtContent>
        <w:p w:rsidR="001C4F8C" w:rsidRDefault="00225A2B">
          <w:pPr>
            <w:pStyle w:val="Spistreci1"/>
            <w:numPr>
              <w:ilvl w:val="0"/>
              <w:numId w:val="7"/>
            </w:numPr>
            <w:tabs>
              <w:tab w:val="left" w:pos="823"/>
              <w:tab w:val="left" w:pos="824"/>
              <w:tab w:val="right" w:leader="dot" w:pos="9188"/>
            </w:tabs>
          </w:pPr>
          <w:hyperlink w:anchor="_bookmark0" w:history="1">
            <w:r>
              <w:t>WPROWADZENIE</w:t>
            </w:r>
            <w:r>
              <w:tab/>
              <w:t>3</w:t>
            </w:r>
          </w:hyperlink>
        </w:p>
        <w:p w:rsidR="001C4F8C" w:rsidRDefault="00225A2B">
          <w:pPr>
            <w:pStyle w:val="Spistreci1"/>
            <w:numPr>
              <w:ilvl w:val="0"/>
              <w:numId w:val="7"/>
            </w:numPr>
            <w:tabs>
              <w:tab w:val="left" w:pos="823"/>
              <w:tab w:val="left" w:pos="824"/>
              <w:tab w:val="right" w:leader="dot" w:pos="9188"/>
            </w:tabs>
          </w:pPr>
          <w:hyperlink w:anchor="_bookmark3" w:history="1">
            <w:r>
              <w:t>ZAKRES</w:t>
            </w:r>
            <w:r>
              <w:rPr>
                <w:spacing w:val="1"/>
              </w:rPr>
              <w:t xml:space="preserve"> </w:t>
            </w:r>
            <w:r>
              <w:t>OPINII</w:t>
            </w:r>
            <w:r>
              <w:tab/>
              <w:t>3</w:t>
            </w:r>
          </w:hyperlink>
        </w:p>
        <w:p w:rsidR="001C4F8C" w:rsidRDefault="00225A2B">
          <w:pPr>
            <w:pStyle w:val="Spistreci1"/>
            <w:numPr>
              <w:ilvl w:val="0"/>
              <w:numId w:val="7"/>
            </w:numPr>
            <w:tabs>
              <w:tab w:val="left" w:pos="823"/>
              <w:tab w:val="left" w:pos="824"/>
              <w:tab w:val="right" w:leader="dot" w:pos="9188"/>
            </w:tabs>
          </w:pPr>
          <w:hyperlink w:anchor="_bookmark4" w:history="1">
            <w:r>
              <w:t>STRESZCZENIE I</w:t>
            </w:r>
            <w:r>
              <w:rPr>
                <w:spacing w:val="-1"/>
              </w:rPr>
              <w:t xml:space="preserve"> </w:t>
            </w:r>
            <w:r>
              <w:t>GŁÓWNE</w:t>
            </w:r>
            <w:r>
              <w:rPr>
                <w:spacing w:val="1"/>
              </w:rPr>
              <w:t xml:space="preserve"> </w:t>
            </w:r>
            <w:r>
              <w:t>ZALECENIA</w:t>
            </w:r>
            <w:r>
              <w:tab/>
              <w:t>4</w:t>
            </w:r>
          </w:hyperlink>
        </w:p>
        <w:p w:rsidR="001C4F8C" w:rsidRDefault="00225A2B">
          <w:pPr>
            <w:pStyle w:val="Spistreci1"/>
            <w:numPr>
              <w:ilvl w:val="0"/>
              <w:numId w:val="7"/>
            </w:numPr>
            <w:tabs>
              <w:tab w:val="left" w:pos="823"/>
              <w:tab w:val="left" w:pos="824"/>
              <w:tab w:val="right" w:leader="dot" w:pos="9188"/>
            </w:tabs>
          </w:pPr>
          <w:hyperlink w:anchor="_bookmark5" w:history="1">
            <w:r>
              <w:t>ANALIZA</w:t>
            </w:r>
            <w:r>
              <w:rPr>
                <w:spacing w:val="-2"/>
              </w:rPr>
              <w:t xml:space="preserve"> </w:t>
            </w:r>
            <w:r>
              <w:t>I</w:t>
            </w:r>
            <w:r>
              <w:rPr>
                <w:spacing w:val="2"/>
              </w:rPr>
              <w:t xml:space="preserve"> </w:t>
            </w:r>
            <w:r>
              <w:t>ZALECENIA</w:t>
            </w:r>
            <w:r>
              <w:tab/>
              <w:t>7</w:t>
            </w:r>
          </w:hyperlink>
        </w:p>
        <w:p w:rsidR="001C4F8C" w:rsidRPr="00DB72EB" w:rsidRDefault="00225A2B">
          <w:pPr>
            <w:pStyle w:val="Spistreci2"/>
            <w:numPr>
              <w:ilvl w:val="1"/>
              <w:numId w:val="7"/>
            </w:numPr>
            <w:tabs>
              <w:tab w:val="left" w:pos="871"/>
              <w:tab w:val="left" w:pos="872"/>
              <w:tab w:val="right" w:leader="dot" w:pos="9187"/>
            </w:tabs>
            <w:spacing w:before="155"/>
            <w:rPr>
              <w:lang w:val="pl-PL"/>
            </w:rPr>
          </w:pPr>
          <w:hyperlink w:anchor="_bookmark6" w:history="1">
            <w:r w:rsidRPr="00DB72EB">
              <w:rPr>
                <w:lang w:val="pl-PL"/>
              </w:rPr>
              <w:t>Odpowiednie normy międzynarodowe i</w:t>
            </w:r>
            <w:r w:rsidRPr="00DB72EB">
              <w:rPr>
                <w:spacing w:val="-1"/>
                <w:lang w:val="pl-PL"/>
              </w:rPr>
              <w:t xml:space="preserve"> </w:t>
            </w:r>
            <w:r w:rsidRPr="00DB72EB">
              <w:rPr>
                <w:lang w:val="pl-PL"/>
              </w:rPr>
              <w:t>zobowiązania</w:t>
            </w:r>
            <w:r w:rsidRPr="00DB72EB">
              <w:rPr>
                <w:spacing w:val="-1"/>
                <w:lang w:val="pl-PL"/>
              </w:rPr>
              <w:t xml:space="preserve"> </w:t>
            </w:r>
            <w:r w:rsidRPr="00DB72EB">
              <w:rPr>
                <w:lang w:val="pl-PL"/>
              </w:rPr>
              <w:t>OBWE</w:t>
            </w:r>
            <w:r w:rsidRPr="00DB72EB">
              <w:rPr>
                <w:lang w:val="pl-PL"/>
              </w:rPr>
              <w:tab/>
              <w:t>7</w:t>
            </w:r>
          </w:hyperlink>
        </w:p>
        <w:p w:rsidR="001C4F8C" w:rsidRPr="00DB72EB" w:rsidRDefault="00225A2B">
          <w:pPr>
            <w:pStyle w:val="Spistreci2"/>
            <w:numPr>
              <w:ilvl w:val="1"/>
              <w:numId w:val="7"/>
            </w:numPr>
            <w:tabs>
              <w:tab w:val="left" w:pos="871"/>
              <w:tab w:val="left" w:pos="872"/>
              <w:tab w:val="right" w:leader="dot" w:pos="9186"/>
            </w:tabs>
            <w:spacing w:before="158"/>
            <w:rPr>
              <w:lang w:val="pl-PL"/>
            </w:rPr>
          </w:pPr>
          <w:hyperlink w:anchor="_bookmark15" w:history="1">
            <w:r w:rsidRPr="00DB72EB">
              <w:rPr>
                <w:lang w:val="pl-PL"/>
              </w:rPr>
              <w:t>Krajowe ramy prawne dotyczące sądownictwa</w:t>
            </w:r>
            <w:r w:rsidRPr="00DB72EB">
              <w:rPr>
                <w:spacing w:val="-1"/>
                <w:lang w:val="pl-PL"/>
              </w:rPr>
              <w:t xml:space="preserve"> </w:t>
            </w:r>
            <w:r w:rsidRPr="00DB72EB">
              <w:rPr>
                <w:lang w:val="pl-PL"/>
              </w:rPr>
              <w:t>oraz</w:t>
            </w:r>
            <w:r w:rsidRPr="00DB72EB">
              <w:rPr>
                <w:spacing w:val="-3"/>
                <w:lang w:val="pl-PL"/>
              </w:rPr>
              <w:t xml:space="preserve"> </w:t>
            </w:r>
            <w:r w:rsidRPr="00DB72EB">
              <w:rPr>
                <w:lang w:val="pl-PL"/>
              </w:rPr>
              <w:t>kontekst</w:t>
            </w:r>
            <w:r w:rsidRPr="00DB72EB">
              <w:rPr>
                <w:lang w:val="pl-PL"/>
              </w:rPr>
              <w:tab/>
              <w:t>10</w:t>
            </w:r>
          </w:hyperlink>
        </w:p>
        <w:p w:rsidR="001C4F8C" w:rsidRDefault="00225A2B">
          <w:pPr>
            <w:pStyle w:val="Spistreci2"/>
            <w:numPr>
              <w:ilvl w:val="1"/>
              <w:numId w:val="7"/>
            </w:numPr>
            <w:tabs>
              <w:tab w:val="left" w:pos="871"/>
              <w:tab w:val="left" w:pos="872"/>
              <w:tab w:val="right" w:leader="dot" w:pos="9186"/>
            </w:tabs>
          </w:pPr>
          <w:hyperlink w:anchor="_bookmark17" w:history="1">
            <w:r>
              <w:t>Uwagi</w:t>
            </w:r>
            <w:r>
              <w:rPr>
                <w:spacing w:val="-2"/>
              </w:rPr>
              <w:t xml:space="preserve"> </w:t>
            </w:r>
            <w:r>
              <w:t>ogólne</w:t>
            </w:r>
            <w:r>
              <w:tab/>
              <w:t>12</w:t>
            </w:r>
          </w:hyperlink>
        </w:p>
        <w:p w:rsidR="001C4F8C" w:rsidRPr="00DB72EB" w:rsidRDefault="00225A2B">
          <w:pPr>
            <w:pStyle w:val="Spistreci2"/>
            <w:numPr>
              <w:ilvl w:val="1"/>
              <w:numId w:val="7"/>
            </w:numPr>
            <w:tabs>
              <w:tab w:val="left" w:pos="871"/>
              <w:tab w:val="left" w:pos="872"/>
              <w:tab w:val="right" w:leader="dot" w:pos="9186"/>
            </w:tabs>
            <w:spacing w:line="276" w:lineRule="auto"/>
            <w:ind w:right="110"/>
            <w:rPr>
              <w:lang w:val="pl-PL"/>
            </w:rPr>
          </w:pPr>
          <w:hyperlink w:anchor="_bookmark19" w:history="1">
            <w:r w:rsidRPr="00DB72EB">
              <w:rPr>
                <w:lang w:val="pl-PL"/>
              </w:rPr>
              <w:t>Ograniczenia w zakresie jurysdykcji lub kompetencji sądów i sędziów do orzekania w</w:t>
            </w:r>
          </w:hyperlink>
          <w:r w:rsidRPr="00DB72EB">
            <w:rPr>
              <w:lang w:val="pl-PL"/>
            </w:rPr>
            <w:t xml:space="preserve"> </w:t>
          </w:r>
          <w:hyperlink w:anchor="_bookmark19" w:history="1">
            <w:r w:rsidRPr="00DB72EB">
              <w:rPr>
                <w:lang w:val="pl-PL"/>
              </w:rPr>
              <w:t>sprawie powoływania sędziów oraz</w:t>
            </w:r>
            <w:r w:rsidRPr="00DB72EB">
              <w:rPr>
                <w:spacing w:val="-2"/>
                <w:lang w:val="pl-PL"/>
              </w:rPr>
              <w:t xml:space="preserve"> </w:t>
            </w:r>
            <w:r w:rsidRPr="00DB72EB">
              <w:rPr>
                <w:lang w:val="pl-PL"/>
              </w:rPr>
              <w:t>innych</w:t>
            </w:r>
            <w:r w:rsidRPr="00DB72EB">
              <w:rPr>
                <w:spacing w:val="-1"/>
                <w:lang w:val="pl-PL"/>
              </w:rPr>
              <w:t xml:space="preserve"> </w:t>
            </w:r>
            <w:r w:rsidRPr="00DB72EB">
              <w:rPr>
                <w:lang w:val="pl-PL"/>
              </w:rPr>
              <w:t>spraw</w:t>
            </w:r>
            <w:r w:rsidRPr="00DB72EB">
              <w:rPr>
                <w:lang w:val="pl-PL"/>
              </w:rPr>
              <w:tab/>
              <w:t>13</w:t>
            </w:r>
          </w:hyperlink>
        </w:p>
        <w:p w:rsidR="001C4F8C" w:rsidRDefault="00225A2B">
          <w:pPr>
            <w:pStyle w:val="Spistreci3"/>
            <w:numPr>
              <w:ilvl w:val="2"/>
              <w:numId w:val="7"/>
            </w:numPr>
            <w:tabs>
              <w:tab w:val="left" w:pos="1263"/>
              <w:tab w:val="right" w:leader="dot" w:pos="9177"/>
            </w:tabs>
            <w:spacing w:before="123"/>
            <w:ind w:hanging="391"/>
          </w:pPr>
          <w:hyperlink w:anchor="_bookmark20" w:history="1">
            <w:r>
              <w:t>Definicja</w:t>
            </w:r>
            <w:r>
              <w:rPr>
                <w:spacing w:val="-1"/>
              </w:rPr>
              <w:t xml:space="preserve"> </w:t>
            </w:r>
            <w:r>
              <w:t>„sędziego”</w:t>
            </w:r>
            <w:r>
              <w:tab/>
              <w:t>13</w:t>
            </w:r>
          </w:hyperlink>
        </w:p>
        <w:p w:rsidR="001C4F8C" w:rsidRPr="00DB72EB" w:rsidRDefault="00225A2B">
          <w:pPr>
            <w:pStyle w:val="Spistreci3"/>
            <w:numPr>
              <w:ilvl w:val="2"/>
              <w:numId w:val="7"/>
            </w:numPr>
            <w:tabs>
              <w:tab w:val="left" w:pos="1263"/>
              <w:tab w:val="right" w:leader="dot" w:pos="9177"/>
            </w:tabs>
            <w:ind w:hanging="391"/>
            <w:rPr>
              <w:lang w:val="pl-PL"/>
            </w:rPr>
          </w:pPr>
          <w:hyperlink w:anchor="_bookmark22" w:history="1">
            <w:r w:rsidRPr="00DB72EB">
              <w:rPr>
                <w:lang w:val="pl-PL"/>
              </w:rPr>
              <w:t>Wyłączenie wszelkiej kontroli</w:t>
            </w:r>
            <w:r w:rsidRPr="00DB72EB">
              <w:rPr>
                <w:spacing w:val="-2"/>
                <w:lang w:val="pl-PL"/>
              </w:rPr>
              <w:t xml:space="preserve"> </w:t>
            </w:r>
            <w:r w:rsidRPr="00DB72EB">
              <w:rPr>
                <w:lang w:val="pl-PL"/>
              </w:rPr>
              <w:t>sądowej powołań</w:t>
            </w:r>
            <w:r w:rsidRPr="00DB72EB">
              <w:rPr>
                <w:lang w:val="pl-PL"/>
              </w:rPr>
              <w:tab/>
              <w:t>14</w:t>
            </w:r>
          </w:hyperlink>
        </w:p>
        <w:p w:rsidR="001C4F8C" w:rsidRPr="00DB72EB" w:rsidRDefault="00225A2B">
          <w:pPr>
            <w:pStyle w:val="Spistreci3"/>
            <w:numPr>
              <w:ilvl w:val="2"/>
              <w:numId w:val="7"/>
            </w:numPr>
            <w:tabs>
              <w:tab w:val="left" w:pos="1263"/>
              <w:tab w:val="right" w:leader="dot" w:pos="9177"/>
            </w:tabs>
            <w:ind w:hanging="391"/>
            <w:rPr>
              <w:lang w:val="pl-PL"/>
            </w:rPr>
          </w:pPr>
          <w:hyperlink w:anchor="_bookmark25" w:history="1">
            <w:r w:rsidRPr="00DB72EB">
              <w:rPr>
                <w:lang w:val="pl-PL"/>
              </w:rPr>
              <w:t>Szersze ograniczenia w zakresie</w:t>
            </w:r>
            <w:r w:rsidRPr="00DB72EB">
              <w:rPr>
                <w:spacing w:val="-2"/>
                <w:lang w:val="pl-PL"/>
              </w:rPr>
              <w:t xml:space="preserve"> </w:t>
            </w:r>
            <w:r w:rsidRPr="00DB72EB">
              <w:rPr>
                <w:lang w:val="pl-PL"/>
              </w:rPr>
              <w:t>kontroli</w:t>
            </w:r>
            <w:r w:rsidRPr="00DB72EB">
              <w:rPr>
                <w:spacing w:val="-3"/>
                <w:lang w:val="pl-PL"/>
              </w:rPr>
              <w:t xml:space="preserve"> </w:t>
            </w:r>
            <w:r w:rsidRPr="00DB72EB">
              <w:rPr>
                <w:lang w:val="pl-PL"/>
              </w:rPr>
              <w:t>sądowej</w:t>
            </w:r>
            <w:r w:rsidRPr="00DB72EB">
              <w:rPr>
                <w:lang w:val="pl-PL"/>
              </w:rPr>
              <w:tab/>
              <w:t>16</w:t>
            </w:r>
          </w:hyperlink>
        </w:p>
        <w:p w:rsidR="001C4F8C" w:rsidRDefault="00225A2B">
          <w:pPr>
            <w:pStyle w:val="Spistreci3"/>
            <w:numPr>
              <w:ilvl w:val="2"/>
              <w:numId w:val="7"/>
            </w:numPr>
            <w:tabs>
              <w:tab w:val="left" w:pos="1263"/>
            </w:tabs>
            <w:ind w:hanging="391"/>
          </w:pPr>
          <w:hyperlink w:anchor="_bookmark27" w:history="1">
            <w:r w:rsidRPr="00DB72EB">
              <w:rPr>
                <w:lang w:val="pl-PL"/>
              </w:rPr>
              <w:t>Kompetencje</w:t>
            </w:r>
            <w:r w:rsidRPr="00DB72EB">
              <w:rPr>
                <w:spacing w:val="-3"/>
                <w:lang w:val="pl-PL"/>
              </w:rPr>
              <w:t xml:space="preserve"> </w:t>
            </w:r>
            <w:r w:rsidRPr="00DB72EB">
              <w:rPr>
                <w:lang w:val="pl-PL"/>
              </w:rPr>
              <w:t>Izby</w:t>
            </w:r>
            <w:r w:rsidRPr="00DB72EB">
              <w:rPr>
                <w:spacing w:val="-2"/>
                <w:lang w:val="pl-PL"/>
              </w:rPr>
              <w:t xml:space="preserve"> </w:t>
            </w:r>
            <w:r w:rsidRPr="00DB72EB">
              <w:rPr>
                <w:lang w:val="pl-PL"/>
              </w:rPr>
              <w:t>Kontroli</w:t>
            </w:r>
            <w:r w:rsidRPr="00DB72EB">
              <w:rPr>
                <w:spacing w:val="-3"/>
                <w:lang w:val="pl-PL"/>
              </w:rPr>
              <w:t xml:space="preserve"> </w:t>
            </w:r>
            <w:r w:rsidRPr="00DB72EB">
              <w:rPr>
                <w:lang w:val="pl-PL"/>
              </w:rPr>
              <w:t>Nadzwyczajnej</w:t>
            </w:r>
            <w:r w:rsidRPr="00DB72EB">
              <w:rPr>
                <w:spacing w:val="-1"/>
                <w:lang w:val="pl-PL"/>
              </w:rPr>
              <w:t xml:space="preserve"> </w:t>
            </w:r>
            <w:r w:rsidRPr="00DB72EB">
              <w:rPr>
                <w:lang w:val="pl-PL"/>
              </w:rPr>
              <w:t>i</w:t>
            </w:r>
            <w:r w:rsidRPr="00DB72EB">
              <w:rPr>
                <w:spacing w:val="-3"/>
                <w:lang w:val="pl-PL"/>
              </w:rPr>
              <w:t xml:space="preserve"> </w:t>
            </w:r>
            <w:r w:rsidRPr="00DB72EB">
              <w:rPr>
                <w:lang w:val="pl-PL"/>
              </w:rPr>
              <w:t>Spraw</w:t>
            </w:r>
            <w:r w:rsidRPr="00DB72EB">
              <w:rPr>
                <w:spacing w:val="-3"/>
                <w:lang w:val="pl-PL"/>
              </w:rPr>
              <w:t xml:space="preserve"> </w:t>
            </w:r>
            <w:r w:rsidRPr="00DB72EB">
              <w:rPr>
                <w:lang w:val="pl-PL"/>
              </w:rPr>
              <w:t>Publicznych</w:t>
            </w:r>
            <w:r w:rsidRPr="00DB72EB">
              <w:rPr>
                <w:spacing w:val="-2"/>
                <w:lang w:val="pl-PL"/>
              </w:rPr>
              <w:t xml:space="preserve"> </w:t>
            </w:r>
            <w:r w:rsidRPr="00DB72EB">
              <w:rPr>
                <w:lang w:val="pl-PL"/>
              </w:rPr>
              <w:t>Sądu</w:t>
            </w:r>
            <w:r w:rsidRPr="00DB72EB">
              <w:rPr>
                <w:spacing w:val="-3"/>
                <w:lang w:val="pl-PL"/>
              </w:rPr>
              <w:t xml:space="preserve"> </w:t>
            </w:r>
            <w:r w:rsidRPr="00DB72EB">
              <w:rPr>
                <w:lang w:val="pl-PL"/>
              </w:rPr>
              <w:t>Najwyższego</w:t>
            </w:r>
            <w:r w:rsidRPr="00DB72EB">
              <w:rPr>
                <w:spacing w:val="-19"/>
                <w:lang w:val="pl-PL"/>
              </w:rPr>
              <w:t xml:space="preserve"> </w:t>
            </w:r>
            <w:r w:rsidRPr="00DB72EB">
              <w:rPr>
                <w:lang w:val="pl-PL"/>
              </w:rPr>
              <w:t>...</w:t>
            </w:r>
            <w:r w:rsidRPr="00DB72EB">
              <w:rPr>
                <w:spacing w:val="-20"/>
                <w:lang w:val="pl-PL"/>
              </w:rPr>
              <w:t xml:space="preserve"> </w:t>
            </w:r>
            <w:r>
              <w:t>18</w:t>
            </w:r>
          </w:hyperlink>
        </w:p>
        <w:p w:rsidR="001C4F8C" w:rsidRDefault="00225A2B">
          <w:pPr>
            <w:pStyle w:val="Spistreci2"/>
            <w:numPr>
              <w:ilvl w:val="1"/>
              <w:numId w:val="7"/>
            </w:numPr>
            <w:tabs>
              <w:tab w:val="left" w:pos="871"/>
              <w:tab w:val="left" w:pos="872"/>
              <w:tab w:val="right" w:leader="dot" w:pos="9186"/>
            </w:tabs>
            <w:spacing w:before="160"/>
          </w:pPr>
          <w:hyperlink w:anchor="_bookmark29" w:history="1">
            <w:r>
              <w:t>Ograniczenia</w:t>
            </w:r>
            <w:r>
              <w:rPr>
                <w:spacing w:val="-1"/>
              </w:rPr>
              <w:t xml:space="preserve"> </w:t>
            </w:r>
            <w:r>
              <w:t>praw sędziów</w:t>
            </w:r>
            <w:r>
              <w:tab/>
              <w:t>19</w:t>
            </w:r>
          </w:hyperlink>
        </w:p>
        <w:p w:rsidR="001C4F8C" w:rsidRDefault="00225A2B">
          <w:pPr>
            <w:pStyle w:val="Spistreci3"/>
            <w:numPr>
              <w:ilvl w:val="2"/>
              <w:numId w:val="7"/>
            </w:numPr>
            <w:tabs>
              <w:tab w:val="left" w:pos="1314"/>
              <w:tab w:val="right" w:leader="dot" w:pos="9177"/>
            </w:tabs>
            <w:ind w:left="1313" w:hanging="442"/>
          </w:pPr>
          <w:hyperlink w:anchor="_bookmark30" w:history="1">
            <w:r>
              <w:t>Wolność</w:t>
            </w:r>
            <w:r>
              <w:rPr>
                <w:spacing w:val="-1"/>
              </w:rPr>
              <w:t xml:space="preserve"> </w:t>
            </w:r>
            <w:r>
              <w:t>wypowiedzi sędziów</w:t>
            </w:r>
            <w:r>
              <w:tab/>
              <w:t>19</w:t>
            </w:r>
          </w:hyperlink>
        </w:p>
        <w:p w:rsidR="001C4F8C" w:rsidRDefault="00225A2B">
          <w:pPr>
            <w:pStyle w:val="Spistreci3"/>
            <w:numPr>
              <w:ilvl w:val="2"/>
              <w:numId w:val="7"/>
            </w:numPr>
            <w:tabs>
              <w:tab w:val="left" w:pos="1314"/>
              <w:tab w:val="right" w:leader="dot" w:pos="9177"/>
            </w:tabs>
            <w:ind w:left="1313" w:hanging="442"/>
          </w:pPr>
          <w:hyperlink w:anchor="_bookmark34" w:history="1">
            <w:r>
              <w:t>Wolność zrzeszania</w:t>
            </w:r>
            <w:r>
              <w:rPr>
                <w:spacing w:val="-1"/>
              </w:rPr>
              <w:t xml:space="preserve"> </w:t>
            </w:r>
            <w:r>
              <w:t>się</w:t>
            </w:r>
            <w:r>
              <w:rPr>
                <w:spacing w:val="-1"/>
              </w:rPr>
              <w:t xml:space="preserve"> </w:t>
            </w:r>
            <w:r>
              <w:t>sędziów</w:t>
            </w:r>
            <w:r>
              <w:tab/>
              <w:t>23</w:t>
            </w:r>
          </w:hyperlink>
        </w:p>
        <w:p w:rsidR="001C4F8C" w:rsidRPr="00DB72EB" w:rsidRDefault="00225A2B">
          <w:pPr>
            <w:pStyle w:val="Spistreci2"/>
            <w:numPr>
              <w:ilvl w:val="1"/>
              <w:numId w:val="7"/>
            </w:numPr>
            <w:tabs>
              <w:tab w:val="left" w:pos="871"/>
              <w:tab w:val="left" w:pos="872"/>
              <w:tab w:val="right" w:leader="dot" w:pos="9186"/>
            </w:tabs>
            <w:rPr>
              <w:lang w:val="pl-PL"/>
            </w:rPr>
          </w:pPr>
          <w:hyperlink w:anchor="_bookmark36" w:history="1">
            <w:r w:rsidRPr="00DB72EB">
              <w:rPr>
                <w:lang w:val="pl-PL"/>
              </w:rPr>
              <w:t>Zmi</w:t>
            </w:r>
            <w:r w:rsidRPr="00DB72EB">
              <w:rPr>
                <w:lang w:val="pl-PL"/>
              </w:rPr>
              <w:t>ana zasad dyscyplinarnych</w:t>
            </w:r>
            <w:r w:rsidRPr="00DB72EB">
              <w:rPr>
                <w:spacing w:val="-1"/>
                <w:lang w:val="pl-PL"/>
              </w:rPr>
              <w:t xml:space="preserve"> </w:t>
            </w:r>
            <w:r w:rsidRPr="00DB72EB">
              <w:rPr>
                <w:lang w:val="pl-PL"/>
              </w:rPr>
              <w:t>dotyczących</w:t>
            </w:r>
            <w:r w:rsidRPr="00DB72EB">
              <w:rPr>
                <w:spacing w:val="-4"/>
                <w:lang w:val="pl-PL"/>
              </w:rPr>
              <w:t xml:space="preserve"> </w:t>
            </w:r>
            <w:r w:rsidRPr="00DB72EB">
              <w:rPr>
                <w:lang w:val="pl-PL"/>
              </w:rPr>
              <w:t>sędziów</w:t>
            </w:r>
            <w:r w:rsidRPr="00DB72EB">
              <w:rPr>
                <w:lang w:val="pl-PL"/>
              </w:rPr>
              <w:tab/>
              <w:t>25</w:t>
            </w:r>
          </w:hyperlink>
        </w:p>
        <w:p w:rsidR="001C4F8C" w:rsidRPr="00DB72EB" w:rsidRDefault="00225A2B">
          <w:pPr>
            <w:pStyle w:val="Spistreci3"/>
            <w:numPr>
              <w:ilvl w:val="2"/>
              <w:numId w:val="7"/>
            </w:numPr>
            <w:tabs>
              <w:tab w:val="left" w:pos="1314"/>
              <w:tab w:val="right" w:leader="dot" w:pos="9177"/>
            </w:tabs>
            <w:ind w:left="1296" w:hanging="425"/>
            <w:rPr>
              <w:lang w:val="pl-PL"/>
            </w:rPr>
          </w:pPr>
          <w:hyperlink w:anchor="_bookmark37" w:history="1">
            <w:r w:rsidRPr="00DB72EB">
              <w:rPr>
                <w:lang w:val="pl-PL"/>
              </w:rPr>
              <w:t>Zmiany w zakresie podstaw odpowiedzialności dyscyplinarnej</w:t>
            </w:r>
            <w:r w:rsidRPr="00DB72EB">
              <w:rPr>
                <w:spacing w:val="-4"/>
                <w:lang w:val="pl-PL"/>
              </w:rPr>
              <w:t xml:space="preserve"> </w:t>
            </w:r>
            <w:r w:rsidRPr="00DB72EB">
              <w:rPr>
                <w:lang w:val="pl-PL"/>
              </w:rPr>
              <w:t>i</w:t>
            </w:r>
            <w:r w:rsidRPr="00DB72EB">
              <w:rPr>
                <w:spacing w:val="-3"/>
                <w:lang w:val="pl-PL"/>
              </w:rPr>
              <w:t xml:space="preserve"> </w:t>
            </w:r>
            <w:r w:rsidRPr="00DB72EB">
              <w:rPr>
                <w:lang w:val="pl-PL"/>
              </w:rPr>
              <w:t>kar</w:t>
            </w:r>
            <w:r w:rsidRPr="00DB72EB">
              <w:rPr>
                <w:lang w:val="pl-PL"/>
              </w:rPr>
              <w:tab/>
              <w:t>25</w:t>
            </w:r>
          </w:hyperlink>
        </w:p>
        <w:p w:rsidR="001C4F8C" w:rsidRPr="00DB72EB" w:rsidRDefault="00225A2B">
          <w:pPr>
            <w:pStyle w:val="Spistreci3"/>
            <w:numPr>
              <w:ilvl w:val="2"/>
              <w:numId w:val="7"/>
            </w:numPr>
            <w:tabs>
              <w:tab w:val="left" w:pos="1314"/>
              <w:tab w:val="right" w:leader="dot" w:pos="9177"/>
            </w:tabs>
            <w:spacing w:before="160" w:line="276" w:lineRule="auto"/>
            <w:ind w:left="1296" w:right="120" w:hanging="425"/>
            <w:rPr>
              <w:lang w:val="pl-PL"/>
            </w:rPr>
          </w:pPr>
          <w:hyperlink w:anchor="_bookmark40" w:history="1">
            <w:r w:rsidRPr="00DB72EB">
              <w:rPr>
                <w:lang w:val="pl-PL"/>
              </w:rPr>
              <w:t>Zmiany dotyczące postępowania dyscyplinarnego i procedury uchylenia immunitetu</w:t>
            </w:r>
          </w:hyperlink>
          <w:r w:rsidRPr="00DB72EB">
            <w:rPr>
              <w:lang w:val="pl-PL"/>
            </w:rPr>
            <w:t xml:space="preserve"> </w:t>
          </w:r>
          <w:hyperlink w:anchor="_bookmark40" w:history="1">
            <w:r w:rsidRPr="00DB72EB">
              <w:rPr>
                <w:lang w:val="pl-PL"/>
              </w:rPr>
              <w:t>sędziowskiego</w:t>
            </w:r>
            <w:r w:rsidRPr="00DB72EB">
              <w:rPr>
                <w:lang w:val="pl-PL"/>
              </w:rPr>
              <w:tab/>
              <w:t>28</w:t>
            </w:r>
          </w:hyperlink>
        </w:p>
        <w:p w:rsidR="001C4F8C" w:rsidRPr="00DB72EB" w:rsidRDefault="00225A2B">
          <w:pPr>
            <w:pStyle w:val="Spistreci2"/>
            <w:numPr>
              <w:ilvl w:val="1"/>
              <w:numId w:val="7"/>
            </w:numPr>
            <w:tabs>
              <w:tab w:val="left" w:pos="871"/>
              <w:tab w:val="left" w:pos="872"/>
              <w:tab w:val="right" w:leader="dot" w:pos="9186"/>
            </w:tabs>
            <w:spacing w:before="121" w:line="276" w:lineRule="auto"/>
            <w:ind w:right="110"/>
            <w:rPr>
              <w:lang w:val="pl-PL"/>
            </w:rPr>
          </w:pPr>
          <w:hyperlink w:anchor="_bookmark45" w:history="1">
            <w:r w:rsidRPr="00DB72EB">
              <w:rPr>
                <w:lang w:val="pl-PL"/>
              </w:rPr>
              <w:t>Ograniczenia dotyczące publicznego wyrażania opinii przez organy samorządu</w:t>
            </w:r>
          </w:hyperlink>
          <w:r w:rsidRPr="00DB72EB">
            <w:rPr>
              <w:lang w:val="pl-PL"/>
            </w:rPr>
            <w:t xml:space="preserve"> </w:t>
          </w:r>
          <w:hyperlink w:anchor="_bookmark45" w:history="1">
            <w:r w:rsidRPr="00DB72EB">
              <w:rPr>
                <w:lang w:val="pl-PL"/>
              </w:rPr>
              <w:t>sędziowskiego sądów powszechnych i ich udziału w</w:t>
            </w:r>
            <w:r w:rsidRPr="00DB72EB">
              <w:rPr>
                <w:spacing w:val="-8"/>
                <w:lang w:val="pl-PL"/>
              </w:rPr>
              <w:t xml:space="preserve"> </w:t>
            </w:r>
            <w:r w:rsidRPr="00DB72EB">
              <w:rPr>
                <w:lang w:val="pl-PL"/>
              </w:rPr>
              <w:t>debacie</w:t>
            </w:r>
            <w:r w:rsidRPr="00DB72EB">
              <w:rPr>
                <w:spacing w:val="-1"/>
                <w:lang w:val="pl-PL"/>
              </w:rPr>
              <w:t xml:space="preserve"> </w:t>
            </w:r>
            <w:r w:rsidRPr="00DB72EB">
              <w:rPr>
                <w:lang w:val="pl-PL"/>
              </w:rPr>
              <w:t>publicznej</w:t>
            </w:r>
            <w:r w:rsidRPr="00DB72EB">
              <w:rPr>
                <w:lang w:val="pl-PL"/>
              </w:rPr>
              <w:tab/>
              <w:t>31</w:t>
            </w:r>
          </w:hyperlink>
        </w:p>
        <w:p w:rsidR="001C4F8C" w:rsidRDefault="00225A2B">
          <w:pPr>
            <w:pStyle w:val="Spistreci2"/>
            <w:numPr>
              <w:ilvl w:val="1"/>
              <w:numId w:val="7"/>
            </w:numPr>
            <w:tabs>
              <w:tab w:val="left" w:pos="871"/>
              <w:tab w:val="left" w:pos="872"/>
              <w:tab w:val="right" w:leader="dot" w:pos="9186"/>
            </w:tabs>
            <w:spacing w:before="121"/>
          </w:pPr>
          <w:hyperlink w:anchor="_bookmark47" w:history="1">
            <w:r>
              <w:t>Uwagi</w:t>
            </w:r>
            <w:r>
              <w:rPr>
                <w:spacing w:val="-2"/>
              </w:rPr>
              <w:t xml:space="preserve"> </w:t>
            </w:r>
            <w:r>
              <w:t>dodatkowe</w:t>
            </w:r>
            <w:r>
              <w:tab/>
              <w:t>33</w:t>
            </w:r>
          </w:hyperlink>
        </w:p>
        <w:p w:rsidR="001C4F8C" w:rsidRPr="00DB72EB" w:rsidRDefault="00225A2B">
          <w:pPr>
            <w:pStyle w:val="Spistreci3"/>
            <w:numPr>
              <w:ilvl w:val="2"/>
              <w:numId w:val="7"/>
            </w:numPr>
            <w:tabs>
              <w:tab w:val="left" w:pos="1263"/>
              <w:tab w:val="right" w:leader="dot" w:pos="9177"/>
            </w:tabs>
            <w:spacing w:before="160"/>
            <w:ind w:hanging="391"/>
            <w:rPr>
              <w:lang w:val="pl-PL"/>
            </w:rPr>
          </w:pPr>
          <w:hyperlink w:anchor="_bookmark48" w:history="1">
            <w:r w:rsidRPr="00DB72EB">
              <w:rPr>
                <w:lang w:val="pl-PL"/>
              </w:rPr>
              <w:t>Nadmierna rola władzy wykonawcze</w:t>
            </w:r>
            <w:r w:rsidRPr="00DB72EB">
              <w:rPr>
                <w:lang w:val="pl-PL"/>
              </w:rPr>
              <w:t>j</w:t>
            </w:r>
            <w:r w:rsidRPr="00DB72EB">
              <w:rPr>
                <w:lang w:val="pl-PL"/>
              </w:rPr>
              <w:t xml:space="preserve"> </w:t>
            </w:r>
            <w:r w:rsidRPr="00DB72EB">
              <w:rPr>
                <w:lang w:val="pl-PL"/>
              </w:rPr>
              <w:t>w sprawowaniu</w:t>
            </w:r>
            <w:r w:rsidRPr="00DB72EB">
              <w:rPr>
                <w:spacing w:val="-10"/>
                <w:lang w:val="pl-PL"/>
              </w:rPr>
              <w:t xml:space="preserve"> </w:t>
            </w:r>
            <w:r w:rsidRPr="00DB72EB">
              <w:rPr>
                <w:lang w:val="pl-PL"/>
              </w:rPr>
              <w:t>wymiaru</w:t>
            </w:r>
            <w:r w:rsidRPr="00DB72EB">
              <w:rPr>
                <w:spacing w:val="-1"/>
                <w:lang w:val="pl-PL"/>
              </w:rPr>
              <w:t xml:space="preserve"> </w:t>
            </w:r>
            <w:r w:rsidRPr="00DB72EB">
              <w:rPr>
                <w:lang w:val="pl-PL"/>
              </w:rPr>
              <w:t>sprawiedliwości</w:t>
            </w:r>
            <w:r w:rsidRPr="00DB72EB">
              <w:rPr>
                <w:lang w:val="pl-PL"/>
              </w:rPr>
              <w:tab/>
              <w:t>33</w:t>
            </w:r>
          </w:hyperlink>
        </w:p>
        <w:p w:rsidR="001C4F8C" w:rsidRPr="00DB72EB" w:rsidRDefault="00225A2B">
          <w:pPr>
            <w:pStyle w:val="Spistreci3"/>
            <w:numPr>
              <w:ilvl w:val="2"/>
              <w:numId w:val="7"/>
            </w:numPr>
            <w:tabs>
              <w:tab w:val="left" w:pos="1263"/>
              <w:tab w:val="right" w:leader="dot" w:pos="9177"/>
            </w:tabs>
            <w:ind w:hanging="391"/>
            <w:rPr>
              <w:lang w:val="pl-PL"/>
            </w:rPr>
          </w:pPr>
          <w:hyperlink w:anchor="_bookmark51" w:history="1">
            <w:r w:rsidRPr="00DB72EB">
              <w:rPr>
                <w:lang w:val="pl-PL"/>
              </w:rPr>
              <w:t>Zmiana zasad powoływania Pierwszego Prezesa</w:t>
            </w:r>
            <w:r w:rsidRPr="00DB72EB">
              <w:rPr>
                <w:spacing w:val="-1"/>
                <w:lang w:val="pl-PL"/>
              </w:rPr>
              <w:t xml:space="preserve"> </w:t>
            </w:r>
            <w:r w:rsidRPr="00DB72EB">
              <w:rPr>
                <w:lang w:val="pl-PL"/>
              </w:rPr>
              <w:t>Sądu</w:t>
            </w:r>
            <w:r w:rsidRPr="00DB72EB">
              <w:rPr>
                <w:spacing w:val="-4"/>
                <w:lang w:val="pl-PL"/>
              </w:rPr>
              <w:t xml:space="preserve"> </w:t>
            </w:r>
            <w:r w:rsidRPr="00DB72EB">
              <w:rPr>
                <w:lang w:val="pl-PL"/>
              </w:rPr>
              <w:t>Najwyższego</w:t>
            </w:r>
            <w:r w:rsidRPr="00DB72EB">
              <w:rPr>
                <w:lang w:val="pl-PL"/>
              </w:rPr>
              <w:tab/>
              <w:t>34</w:t>
            </w:r>
          </w:hyperlink>
        </w:p>
        <w:p w:rsidR="001C4F8C" w:rsidRPr="00DB72EB" w:rsidRDefault="00225A2B">
          <w:pPr>
            <w:pStyle w:val="Spistreci2"/>
            <w:numPr>
              <w:ilvl w:val="1"/>
              <w:numId w:val="7"/>
            </w:numPr>
            <w:tabs>
              <w:tab w:val="left" w:pos="871"/>
              <w:tab w:val="left" w:pos="872"/>
              <w:tab w:val="right" w:leader="dot" w:pos="9186"/>
            </w:tabs>
            <w:rPr>
              <w:lang w:val="pl-PL"/>
            </w:rPr>
          </w:pPr>
          <w:hyperlink w:anchor="_bookmark53" w:history="1">
            <w:r w:rsidRPr="00DB72EB">
              <w:rPr>
                <w:lang w:val="pl-PL"/>
              </w:rPr>
              <w:t>Uwagi końcowe dotyczące procesu opracowywania i</w:t>
            </w:r>
            <w:r w:rsidRPr="00DB72EB">
              <w:rPr>
                <w:spacing w:val="-10"/>
                <w:lang w:val="pl-PL"/>
              </w:rPr>
              <w:t xml:space="preserve"> </w:t>
            </w:r>
            <w:r w:rsidRPr="00DB72EB">
              <w:rPr>
                <w:lang w:val="pl-PL"/>
              </w:rPr>
              <w:t>przyjmowania</w:t>
            </w:r>
            <w:r w:rsidRPr="00DB72EB">
              <w:rPr>
                <w:spacing w:val="-1"/>
                <w:lang w:val="pl-PL"/>
              </w:rPr>
              <w:t xml:space="preserve"> </w:t>
            </w:r>
            <w:r w:rsidRPr="00DB72EB">
              <w:rPr>
                <w:lang w:val="pl-PL"/>
              </w:rPr>
              <w:t>Ustawy</w:t>
            </w:r>
            <w:r w:rsidRPr="00DB72EB">
              <w:rPr>
                <w:lang w:val="pl-PL"/>
              </w:rPr>
              <w:tab/>
              <w:t>35</w:t>
            </w:r>
          </w:hyperlink>
        </w:p>
      </w:sdtContent>
    </w:sdt>
    <w:p w:rsidR="001C4F8C" w:rsidRPr="00DB72EB" w:rsidRDefault="00225A2B">
      <w:pPr>
        <w:spacing w:before="434"/>
        <w:ind w:left="163" w:right="411"/>
        <w:rPr>
          <w:b/>
          <w:i/>
          <w:lang w:val="pl-PL"/>
        </w:rPr>
      </w:pPr>
      <w:r w:rsidRPr="00DB72EB">
        <w:rPr>
          <w:b/>
          <w:sz w:val="24"/>
          <w:lang w:val="pl-PL"/>
        </w:rPr>
        <w:t xml:space="preserve">Załącznik: </w:t>
      </w:r>
      <w:r w:rsidRPr="00DB72EB">
        <w:rPr>
          <w:b/>
          <w:i/>
          <w:lang w:val="pl-PL"/>
        </w:rPr>
        <w:t>Ustawa o Zmianie Ustawy o Ustroju Sądów Powszechnych, Ustawy o Sądz</w:t>
      </w:r>
      <w:r w:rsidRPr="00DB72EB">
        <w:rPr>
          <w:b/>
          <w:i/>
          <w:lang w:val="pl-PL"/>
        </w:rPr>
        <w:t>ie Najwyższym i Niektórych Innych Ustaw (z dnia 20 grudnia 2019 r.)</w:t>
      </w:r>
    </w:p>
    <w:p w:rsidR="001C4F8C" w:rsidRPr="00DB72EB" w:rsidRDefault="001C4F8C">
      <w:pPr>
        <w:pStyle w:val="Tekstpodstawowy"/>
        <w:rPr>
          <w:b/>
          <w:i/>
          <w:sz w:val="26"/>
          <w:lang w:val="pl-PL"/>
        </w:rPr>
      </w:pPr>
    </w:p>
    <w:p w:rsidR="001C4F8C" w:rsidRDefault="00225A2B">
      <w:pPr>
        <w:pStyle w:val="Nagwek1"/>
        <w:numPr>
          <w:ilvl w:val="0"/>
          <w:numId w:val="6"/>
        </w:numPr>
        <w:tabs>
          <w:tab w:val="left" w:pos="1297"/>
        </w:tabs>
        <w:spacing w:before="219"/>
        <w:ind w:hanging="566"/>
        <w:jc w:val="both"/>
      </w:pPr>
      <w:bookmarkStart w:id="0" w:name="_bookmark0"/>
      <w:bookmarkEnd w:id="0"/>
      <w:r>
        <w:t>WPROWADZENIE</w:t>
      </w:r>
    </w:p>
    <w:p w:rsidR="001C4F8C" w:rsidRDefault="001C4F8C">
      <w:pPr>
        <w:pStyle w:val="Tekstpodstawowy"/>
        <w:spacing w:before="10"/>
        <w:rPr>
          <w:b/>
          <w:sz w:val="30"/>
        </w:rPr>
      </w:pPr>
    </w:p>
    <w:p w:rsidR="001C4F8C" w:rsidRPr="00DB72EB" w:rsidRDefault="00225A2B">
      <w:pPr>
        <w:pStyle w:val="Akapitzlist"/>
        <w:numPr>
          <w:ilvl w:val="0"/>
          <w:numId w:val="5"/>
        </w:numPr>
        <w:tabs>
          <w:tab w:val="left" w:pos="730"/>
        </w:tabs>
        <w:ind w:right="109"/>
        <w:jc w:val="both"/>
        <w:rPr>
          <w:i/>
          <w:sz w:val="24"/>
          <w:lang w:val="pl-PL"/>
        </w:rPr>
      </w:pPr>
      <w:r w:rsidRPr="00DB72EB">
        <w:rPr>
          <w:i/>
          <w:sz w:val="24"/>
          <w:lang w:val="pl-PL"/>
        </w:rPr>
        <w:t>W dniu 18 grudnia 2019 r. Biuro Instytucji Demokratycznych i Praw Człowieka OBWE (ODIHR) otrzymało od Rzecznika Praw Obywatelskich RP</w:t>
      </w:r>
      <w:r w:rsidRPr="00DB72EB">
        <w:rPr>
          <w:i/>
          <w:sz w:val="24"/>
          <w:lang w:val="pl-PL"/>
        </w:rPr>
        <w:t xml:space="preserve"> wniosek dotyczący oceny projektu ustawy o zmianie ustawy o ustroju sądów powszechnych, ustawy o Sądzie Najwyższym i niektórych innych ustaw w Polsce. ODIHR wyraził zgodę na</w:t>
      </w:r>
      <w:r w:rsidRPr="00DB72EB">
        <w:rPr>
          <w:i/>
          <w:spacing w:val="-34"/>
          <w:sz w:val="24"/>
          <w:lang w:val="pl-PL"/>
        </w:rPr>
        <w:t xml:space="preserve"> </w:t>
      </w:r>
      <w:r w:rsidRPr="00DB72EB">
        <w:rPr>
          <w:i/>
          <w:sz w:val="24"/>
          <w:lang w:val="pl-PL"/>
        </w:rPr>
        <w:t xml:space="preserve">sporządzenie opinii prawnej na temat tego dokumentu w celu oceny jego zgodności z </w:t>
      </w:r>
      <w:r w:rsidRPr="00DB72EB">
        <w:rPr>
          <w:i/>
          <w:sz w:val="24"/>
          <w:lang w:val="pl-PL"/>
        </w:rPr>
        <w:t>zobowiązaniami OBWE</w:t>
      </w:r>
      <w:r w:rsidRPr="00DB72EB">
        <w:rPr>
          <w:i/>
          <w:spacing w:val="-11"/>
          <w:sz w:val="24"/>
          <w:lang w:val="pl-PL"/>
        </w:rPr>
        <w:t xml:space="preserve"> </w:t>
      </w:r>
      <w:r w:rsidRPr="00DB72EB">
        <w:rPr>
          <w:i/>
          <w:sz w:val="24"/>
          <w:lang w:val="pl-PL"/>
        </w:rPr>
        <w:t>w</w:t>
      </w:r>
      <w:r w:rsidRPr="00DB72EB">
        <w:rPr>
          <w:i/>
          <w:spacing w:val="-11"/>
          <w:sz w:val="24"/>
          <w:lang w:val="pl-PL"/>
        </w:rPr>
        <w:t xml:space="preserve"> </w:t>
      </w:r>
      <w:r w:rsidRPr="00DB72EB">
        <w:rPr>
          <w:i/>
          <w:sz w:val="24"/>
          <w:lang w:val="pl-PL"/>
        </w:rPr>
        <w:t>zakresie</w:t>
      </w:r>
      <w:r w:rsidRPr="00DB72EB">
        <w:rPr>
          <w:i/>
          <w:spacing w:val="-9"/>
          <w:sz w:val="24"/>
          <w:lang w:val="pl-PL"/>
        </w:rPr>
        <w:t xml:space="preserve"> </w:t>
      </w:r>
      <w:r w:rsidRPr="00DB72EB">
        <w:rPr>
          <w:i/>
          <w:sz w:val="24"/>
          <w:lang w:val="pl-PL"/>
        </w:rPr>
        <w:t>praw</w:t>
      </w:r>
      <w:r w:rsidRPr="00DB72EB">
        <w:rPr>
          <w:i/>
          <w:spacing w:val="-10"/>
          <w:sz w:val="24"/>
          <w:lang w:val="pl-PL"/>
        </w:rPr>
        <w:t xml:space="preserve"> </w:t>
      </w:r>
      <w:r w:rsidRPr="00DB72EB">
        <w:rPr>
          <w:i/>
          <w:sz w:val="24"/>
          <w:lang w:val="pl-PL"/>
        </w:rPr>
        <w:t>człowieka</w:t>
      </w:r>
      <w:r w:rsidRPr="00DB72EB">
        <w:rPr>
          <w:i/>
          <w:spacing w:val="-11"/>
          <w:sz w:val="24"/>
          <w:lang w:val="pl-PL"/>
        </w:rPr>
        <w:t xml:space="preserve"> </w:t>
      </w:r>
      <w:r w:rsidRPr="00DB72EB">
        <w:rPr>
          <w:i/>
          <w:sz w:val="24"/>
          <w:lang w:val="pl-PL"/>
        </w:rPr>
        <w:t>oraz</w:t>
      </w:r>
      <w:r w:rsidRPr="00DB72EB">
        <w:rPr>
          <w:i/>
          <w:spacing w:val="-11"/>
          <w:sz w:val="24"/>
          <w:lang w:val="pl-PL"/>
        </w:rPr>
        <w:t xml:space="preserve"> </w:t>
      </w:r>
      <w:r w:rsidRPr="00DB72EB">
        <w:rPr>
          <w:i/>
          <w:sz w:val="24"/>
          <w:lang w:val="pl-PL"/>
        </w:rPr>
        <w:t>międzynarodowymi</w:t>
      </w:r>
      <w:r w:rsidRPr="00DB72EB">
        <w:rPr>
          <w:i/>
          <w:spacing w:val="-11"/>
          <w:sz w:val="24"/>
          <w:lang w:val="pl-PL"/>
        </w:rPr>
        <w:t xml:space="preserve"> </w:t>
      </w:r>
      <w:r w:rsidRPr="00DB72EB">
        <w:rPr>
          <w:i/>
          <w:sz w:val="24"/>
          <w:lang w:val="pl-PL"/>
        </w:rPr>
        <w:t>standardami</w:t>
      </w:r>
      <w:r w:rsidRPr="00DB72EB">
        <w:rPr>
          <w:i/>
          <w:spacing w:val="-11"/>
          <w:sz w:val="24"/>
          <w:lang w:val="pl-PL"/>
        </w:rPr>
        <w:t xml:space="preserve"> </w:t>
      </w:r>
      <w:r w:rsidRPr="00DB72EB">
        <w:rPr>
          <w:i/>
          <w:sz w:val="24"/>
          <w:lang w:val="pl-PL"/>
        </w:rPr>
        <w:t>praw</w:t>
      </w:r>
      <w:r w:rsidRPr="00DB72EB">
        <w:rPr>
          <w:i/>
          <w:spacing w:val="-10"/>
          <w:sz w:val="24"/>
          <w:lang w:val="pl-PL"/>
        </w:rPr>
        <w:t xml:space="preserve"> </w:t>
      </w:r>
      <w:r w:rsidRPr="00DB72EB">
        <w:rPr>
          <w:i/>
          <w:sz w:val="24"/>
          <w:lang w:val="pl-PL"/>
        </w:rPr>
        <w:t>człowieka i</w:t>
      </w:r>
      <w:r w:rsidRPr="00DB72EB">
        <w:rPr>
          <w:i/>
          <w:spacing w:val="-1"/>
          <w:sz w:val="24"/>
          <w:lang w:val="pl-PL"/>
        </w:rPr>
        <w:t xml:space="preserve"> </w:t>
      </w:r>
      <w:r w:rsidRPr="00DB72EB">
        <w:rPr>
          <w:i/>
          <w:sz w:val="24"/>
          <w:lang w:val="pl-PL"/>
        </w:rPr>
        <w:t>praworządności.</w:t>
      </w:r>
    </w:p>
    <w:p w:rsidR="001C4F8C" w:rsidRPr="00DB72EB" w:rsidRDefault="00225A2B">
      <w:pPr>
        <w:pStyle w:val="Akapitzlist"/>
        <w:numPr>
          <w:ilvl w:val="0"/>
          <w:numId w:val="5"/>
        </w:numPr>
        <w:tabs>
          <w:tab w:val="left" w:pos="730"/>
        </w:tabs>
        <w:spacing w:before="120"/>
        <w:ind w:right="112"/>
        <w:jc w:val="both"/>
        <w:rPr>
          <w:i/>
          <w:sz w:val="24"/>
          <w:lang w:val="pl-PL"/>
        </w:rPr>
      </w:pPr>
      <w:r w:rsidRPr="00DB72EB">
        <w:rPr>
          <w:i/>
          <w:sz w:val="24"/>
          <w:lang w:val="pl-PL"/>
        </w:rPr>
        <w:t xml:space="preserve">Pierwsze, drugie i trzecie czytanie w Sejmie na posiedzeniu plenarnym odbyło się w </w:t>
      </w:r>
      <w:r w:rsidRPr="00DB72EB">
        <w:rPr>
          <w:i/>
          <w:sz w:val="24"/>
          <w:lang w:val="pl-PL"/>
        </w:rPr>
        <w:t>dniach</w:t>
      </w:r>
      <w:r w:rsidR="00893336">
        <w:rPr>
          <w:i/>
          <w:sz w:val="24"/>
          <w:lang w:val="pl-PL"/>
        </w:rPr>
        <w:t xml:space="preserve"> </w:t>
      </w:r>
      <w:r w:rsidRPr="00DB72EB">
        <w:rPr>
          <w:i/>
          <w:sz w:val="24"/>
          <w:lang w:val="pl-PL"/>
        </w:rPr>
        <w:t>19</w:t>
      </w:r>
      <w:r w:rsidR="00893336">
        <w:rPr>
          <w:i/>
          <w:sz w:val="24"/>
          <w:lang w:val="pl-PL"/>
        </w:rPr>
        <w:t xml:space="preserve"> </w:t>
      </w:r>
      <w:r w:rsidRPr="00DB72EB">
        <w:rPr>
          <w:i/>
          <w:sz w:val="24"/>
          <w:lang w:val="pl-PL"/>
        </w:rPr>
        <w:t>i</w:t>
      </w:r>
      <w:r w:rsidR="00893336">
        <w:rPr>
          <w:i/>
          <w:sz w:val="24"/>
          <w:lang w:val="pl-PL"/>
        </w:rPr>
        <w:t xml:space="preserve"> </w:t>
      </w:r>
      <w:r w:rsidRPr="00DB72EB">
        <w:rPr>
          <w:i/>
          <w:sz w:val="24"/>
          <w:lang w:val="pl-PL"/>
        </w:rPr>
        <w:t>20</w:t>
      </w:r>
      <w:r w:rsidR="00893336">
        <w:rPr>
          <w:i/>
          <w:sz w:val="24"/>
          <w:lang w:val="pl-PL"/>
        </w:rPr>
        <w:t xml:space="preserve"> </w:t>
      </w:r>
      <w:r w:rsidRPr="00DB72EB">
        <w:rPr>
          <w:i/>
          <w:sz w:val="24"/>
          <w:lang w:val="pl-PL"/>
        </w:rPr>
        <w:t>grudnia</w:t>
      </w:r>
      <w:r w:rsidR="00893336">
        <w:rPr>
          <w:i/>
          <w:sz w:val="24"/>
          <w:lang w:val="pl-PL"/>
        </w:rPr>
        <w:t xml:space="preserve"> </w:t>
      </w:r>
      <w:r w:rsidRPr="00DB72EB">
        <w:rPr>
          <w:i/>
          <w:sz w:val="24"/>
          <w:lang w:val="pl-PL"/>
        </w:rPr>
        <w:t>2019</w:t>
      </w:r>
      <w:r w:rsidR="00893336">
        <w:rPr>
          <w:i/>
          <w:sz w:val="24"/>
          <w:lang w:val="pl-PL"/>
        </w:rPr>
        <w:t xml:space="preserve"> </w:t>
      </w:r>
      <w:r w:rsidRPr="00DB72EB">
        <w:rPr>
          <w:i/>
          <w:sz w:val="24"/>
          <w:lang w:val="pl-PL"/>
        </w:rPr>
        <w:t>r.,</w:t>
      </w:r>
      <w:r w:rsidR="00893336">
        <w:rPr>
          <w:i/>
          <w:sz w:val="24"/>
          <w:lang w:val="pl-PL"/>
        </w:rPr>
        <w:t xml:space="preserve"> </w:t>
      </w:r>
      <w:r w:rsidRPr="00DB72EB">
        <w:rPr>
          <w:i/>
          <w:sz w:val="24"/>
          <w:lang w:val="pl-PL"/>
        </w:rPr>
        <w:t>a</w:t>
      </w:r>
      <w:r w:rsidR="00893336">
        <w:rPr>
          <w:i/>
          <w:sz w:val="24"/>
          <w:lang w:val="pl-PL"/>
        </w:rPr>
        <w:t xml:space="preserve"> </w:t>
      </w:r>
      <w:r w:rsidRPr="00DB72EB">
        <w:rPr>
          <w:i/>
          <w:sz w:val="24"/>
          <w:lang w:val="pl-PL"/>
        </w:rPr>
        <w:t>przyjęta</w:t>
      </w:r>
      <w:r w:rsidR="00893336">
        <w:rPr>
          <w:i/>
          <w:sz w:val="24"/>
          <w:lang w:val="pl-PL"/>
        </w:rPr>
        <w:t xml:space="preserve"> </w:t>
      </w:r>
      <w:r w:rsidRPr="00DB72EB">
        <w:rPr>
          <w:i/>
          <w:sz w:val="24"/>
          <w:lang w:val="pl-PL"/>
        </w:rPr>
        <w:t>ustawa</w:t>
      </w:r>
      <w:r w:rsidR="00893336">
        <w:rPr>
          <w:i/>
          <w:sz w:val="24"/>
          <w:lang w:val="pl-PL"/>
        </w:rPr>
        <w:t xml:space="preserve"> </w:t>
      </w:r>
      <w:r w:rsidRPr="00DB72EB">
        <w:rPr>
          <w:i/>
          <w:sz w:val="24"/>
          <w:lang w:val="pl-PL"/>
        </w:rPr>
        <w:t>wraz</w:t>
      </w:r>
      <w:r w:rsidR="00893336">
        <w:rPr>
          <w:i/>
          <w:sz w:val="24"/>
          <w:lang w:val="pl-PL"/>
        </w:rPr>
        <w:t xml:space="preserve"> </w:t>
      </w:r>
      <w:r w:rsidRPr="00DB72EB">
        <w:rPr>
          <w:i/>
          <w:sz w:val="24"/>
          <w:lang w:val="pl-PL"/>
        </w:rPr>
        <w:t>ze</w:t>
      </w:r>
      <w:r w:rsidR="00893336">
        <w:rPr>
          <w:i/>
          <w:sz w:val="24"/>
          <w:lang w:val="pl-PL"/>
        </w:rPr>
        <w:t xml:space="preserve"> </w:t>
      </w:r>
      <w:r w:rsidRPr="00DB72EB">
        <w:rPr>
          <w:i/>
          <w:sz w:val="24"/>
          <w:lang w:val="pl-PL"/>
        </w:rPr>
        <w:t>zmianami</w:t>
      </w:r>
      <w:r w:rsidR="00893336">
        <w:rPr>
          <w:i/>
          <w:sz w:val="24"/>
          <w:lang w:val="pl-PL"/>
        </w:rPr>
        <w:t xml:space="preserve"> </w:t>
      </w:r>
      <w:r w:rsidRPr="00DB72EB">
        <w:rPr>
          <w:i/>
          <w:sz w:val="24"/>
          <w:lang w:val="pl-PL"/>
        </w:rPr>
        <w:t>(dalej</w:t>
      </w:r>
      <w:r w:rsidRPr="00DB72EB">
        <w:rPr>
          <w:i/>
          <w:spacing w:val="22"/>
          <w:sz w:val="24"/>
          <w:lang w:val="pl-PL"/>
        </w:rPr>
        <w:t xml:space="preserve"> </w:t>
      </w:r>
      <w:r w:rsidRPr="00DB72EB">
        <w:rPr>
          <w:i/>
          <w:sz w:val="24"/>
          <w:lang w:val="pl-PL"/>
        </w:rPr>
        <w:t>jako</w:t>
      </w:r>
    </w:p>
    <w:p w:rsidR="001C4F8C" w:rsidRPr="00DB72EB" w:rsidRDefault="00225A2B">
      <w:pPr>
        <w:ind w:left="730" w:right="109"/>
        <w:jc w:val="both"/>
        <w:rPr>
          <w:i/>
          <w:sz w:val="24"/>
          <w:lang w:val="pl-PL"/>
        </w:rPr>
      </w:pPr>
      <w:r w:rsidRPr="00DB72EB">
        <w:rPr>
          <w:i/>
          <w:sz w:val="24"/>
          <w:lang w:val="pl-PL"/>
        </w:rPr>
        <w:t xml:space="preserve">„Ustawa”) została przesłana do Senatu w dniu 23 grudnia 2019 r. Zmiany te zostały </w:t>
      </w:r>
      <w:r w:rsidRPr="00DB72EB">
        <w:rPr>
          <w:i/>
          <w:sz w:val="24"/>
          <w:lang w:val="pl-PL"/>
        </w:rPr>
        <w:t>wzięte pod uwagę w analizie prawnej zawartej w niniejszej opinii. Zgodnie z art. 121 Konstytucji</w:t>
      </w:r>
      <w:r w:rsidRPr="00DB72EB">
        <w:rPr>
          <w:i/>
          <w:spacing w:val="-14"/>
          <w:sz w:val="24"/>
          <w:lang w:val="pl-PL"/>
        </w:rPr>
        <w:t xml:space="preserve"> </w:t>
      </w:r>
      <w:r w:rsidRPr="00DB72EB">
        <w:rPr>
          <w:i/>
          <w:sz w:val="24"/>
          <w:lang w:val="pl-PL"/>
        </w:rPr>
        <w:t>Rzeczypospolitej</w:t>
      </w:r>
      <w:r w:rsidRPr="00DB72EB">
        <w:rPr>
          <w:i/>
          <w:spacing w:val="-14"/>
          <w:sz w:val="24"/>
          <w:lang w:val="pl-PL"/>
        </w:rPr>
        <w:t xml:space="preserve"> </w:t>
      </w:r>
      <w:r w:rsidRPr="00DB72EB">
        <w:rPr>
          <w:i/>
          <w:sz w:val="24"/>
          <w:lang w:val="pl-PL"/>
        </w:rPr>
        <w:t>Polskiej,</w:t>
      </w:r>
      <w:r w:rsidRPr="00DB72EB">
        <w:rPr>
          <w:i/>
          <w:spacing w:val="-14"/>
          <w:sz w:val="24"/>
          <w:lang w:val="pl-PL"/>
        </w:rPr>
        <w:t xml:space="preserve"> </w:t>
      </w:r>
      <w:r w:rsidRPr="00DB72EB">
        <w:rPr>
          <w:i/>
          <w:sz w:val="24"/>
          <w:lang w:val="pl-PL"/>
        </w:rPr>
        <w:t>Senat</w:t>
      </w:r>
      <w:r w:rsidRPr="00DB72EB">
        <w:rPr>
          <w:i/>
          <w:spacing w:val="-14"/>
          <w:sz w:val="24"/>
          <w:lang w:val="pl-PL"/>
        </w:rPr>
        <w:t xml:space="preserve"> </w:t>
      </w:r>
      <w:r w:rsidRPr="00DB72EB">
        <w:rPr>
          <w:i/>
          <w:sz w:val="24"/>
          <w:lang w:val="pl-PL"/>
        </w:rPr>
        <w:t>ma</w:t>
      </w:r>
      <w:r w:rsidRPr="00DB72EB">
        <w:rPr>
          <w:i/>
          <w:spacing w:val="-17"/>
          <w:sz w:val="24"/>
          <w:lang w:val="pl-PL"/>
        </w:rPr>
        <w:t xml:space="preserve"> </w:t>
      </w:r>
      <w:r w:rsidRPr="00DB72EB">
        <w:rPr>
          <w:i/>
          <w:sz w:val="24"/>
          <w:lang w:val="pl-PL"/>
        </w:rPr>
        <w:t>30</w:t>
      </w:r>
      <w:r w:rsidRPr="00DB72EB">
        <w:rPr>
          <w:i/>
          <w:spacing w:val="-17"/>
          <w:sz w:val="24"/>
          <w:lang w:val="pl-PL"/>
        </w:rPr>
        <w:t xml:space="preserve"> </w:t>
      </w:r>
      <w:r w:rsidRPr="00DB72EB">
        <w:rPr>
          <w:i/>
          <w:sz w:val="24"/>
          <w:lang w:val="pl-PL"/>
        </w:rPr>
        <w:t>dni</w:t>
      </w:r>
      <w:r w:rsidRPr="00DB72EB">
        <w:rPr>
          <w:i/>
          <w:spacing w:val="-14"/>
          <w:sz w:val="24"/>
          <w:lang w:val="pl-PL"/>
        </w:rPr>
        <w:t xml:space="preserve"> </w:t>
      </w:r>
      <w:r w:rsidRPr="00DB72EB">
        <w:rPr>
          <w:i/>
          <w:sz w:val="24"/>
          <w:lang w:val="pl-PL"/>
        </w:rPr>
        <w:t>na</w:t>
      </w:r>
      <w:r w:rsidRPr="00DB72EB">
        <w:rPr>
          <w:i/>
          <w:spacing w:val="-14"/>
          <w:sz w:val="24"/>
          <w:lang w:val="pl-PL"/>
        </w:rPr>
        <w:t xml:space="preserve"> </w:t>
      </w:r>
      <w:r w:rsidRPr="00DB72EB">
        <w:rPr>
          <w:i/>
          <w:sz w:val="24"/>
          <w:lang w:val="pl-PL"/>
        </w:rPr>
        <w:t>rozpatrzenie</w:t>
      </w:r>
      <w:r w:rsidRPr="00DB72EB">
        <w:rPr>
          <w:i/>
          <w:spacing w:val="-12"/>
          <w:sz w:val="24"/>
          <w:lang w:val="pl-PL"/>
        </w:rPr>
        <w:t xml:space="preserve"> </w:t>
      </w:r>
      <w:r w:rsidRPr="00DB72EB">
        <w:rPr>
          <w:i/>
          <w:sz w:val="24"/>
          <w:lang w:val="pl-PL"/>
        </w:rPr>
        <w:t>ustawy</w:t>
      </w:r>
      <w:r w:rsidRPr="00DB72EB">
        <w:rPr>
          <w:i/>
          <w:spacing w:val="-15"/>
          <w:sz w:val="24"/>
          <w:lang w:val="pl-PL"/>
        </w:rPr>
        <w:t xml:space="preserve"> </w:t>
      </w:r>
      <w:r w:rsidRPr="00DB72EB">
        <w:rPr>
          <w:i/>
          <w:sz w:val="24"/>
          <w:lang w:val="pl-PL"/>
        </w:rPr>
        <w:t>i</w:t>
      </w:r>
      <w:r w:rsidRPr="00DB72EB">
        <w:rPr>
          <w:i/>
          <w:spacing w:val="-14"/>
          <w:sz w:val="24"/>
          <w:lang w:val="pl-PL"/>
        </w:rPr>
        <w:t xml:space="preserve"> </w:t>
      </w:r>
      <w:r w:rsidRPr="00DB72EB">
        <w:rPr>
          <w:i/>
          <w:sz w:val="24"/>
          <w:lang w:val="pl-PL"/>
        </w:rPr>
        <w:t>przyjęcie jej lub odesłanie do Sejmu z poprawkami lub odrzucenie w</w:t>
      </w:r>
      <w:r w:rsidRPr="00DB72EB">
        <w:rPr>
          <w:i/>
          <w:spacing w:val="-6"/>
          <w:sz w:val="24"/>
          <w:lang w:val="pl-PL"/>
        </w:rPr>
        <w:t xml:space="preserve"> </w:t>
      </w:r>
      <w:r w:rsidRPr="00DB72EB">
        <w:rPr>
          <w:i/>
          <w:sz w:val="24"/>
          <w:lang w:val="pl-PL"/>
        </w:rPr>
        <w:t>całości.</w:t>
      </w:r>
    </w:p>
    <w:p w:rsidR="001C4F8C" w:rsidRPr="00DB72EB" w:rsidRDefault="00225A2B">
      <w:pPr>
        <w:pStyle w:val="Akapitzlist"/>
        <w:numPr>
          <w:ilvl w:val="0"/>
          <w:numId w:val="5"/>
        </w:numPr>
        <w:tabs>
          <w:tab w:val="left" w:pos="730"/>
        </w:tabs>
        <w:spacing w:before="120"/>
        <w:ind w:right="108"/>
        <w:jc w:val="both"/>
        <w:rPr>
          <w:i/>
          <w:sz w:val="24"/>
          <w:lang w:val="pl-PL"/>
        </w:rPr>
      </w:pPr>
      <w:r w:rsidRPr="00DB72EB">
        <w:rPr>
          <w:i/>
          <w:sz w:val="24"/>
          <w:lang w:val="pl-PL"/>
        </w:rPr>
        <w:t>Biorąc pod uwag</w:t>
      </w:r>
      <w:r w:rsidRPr="00DB72EB">
        <w:rPr>
          <w:i/>
          <w:sz w:val="24"/>
          <w:lang w:val="pl-PL"/>
        </w:rPr>
        <w:t>ę ograniczenia czasowe związane z przygotowaniem tej opinii prawnej oraz fakt, iż Ustawa może zostać nowelizowana w najbliższych dniach, ODIHR postanowił przygotować Pilną Przejściową Opinię, która nie zawiera szczegółowej analizy wszystkich przepisów usta</w:t>
      </w:r>
      <w:r w:rsidRPr="00DB72EB">
        <w:rPr>
          <w:i/>
          <w:sz w:val="24"/>
          <w:lang w:val="pl-PL"/>
        </w:rPr>
        <w:t>wy, lecz koncentruje się przede wszystkim na najbardziej niepokojących kwestiach dotyczących niezależności sądownictwa w Polsce. Po sporządzeniu niniejszej Pilnej Przejściowej Opinii może nastąpić publikacja opinii końcowej w sprawie zmienionej ustawy w pó</w:t>
      </w:r>
      <w:r w:rsidRPr="00DB72EB">
        <w:rPr>
          <w:i/>
          <w:sz w:val="24"/>
          <w:lang w:val="pl-PL"/>
        </w:rPr>
        <w:t>źniejszym</w:t>
      </w:r>
      <w:r w:rsidRPr="00DB72EB">
        <w:rPr>
          <w:i/>
          <w:spacing w:val="-9"/>
          <w:sz w:val="24"/>
          <w:lang w:val="pl-PL"/>
        </w:rPr>
        <w:t xml:space="preserve"> </w:t>
      </w:r>
      <w:r w:rsidRPr="00DB72EB">
        <w:rPr>
          <w:i/>
          <w:sz w:val="24"/>
          <w:lang w:val="pl-PL"/>
        </w:rPr>
        <w:t>terminie.</w:t>
      </w:r>
    </w:p>
    <w:p w:rsidR="001C4F8C" w:rsidRPr="00DB72EB" w:rsidRDefault="00225A2B">
      <w:pPr>
        <w:pStyle w:val="Akapitzlist"/>
        <w:numPr>
          <w:ilvl w:val="0"/>
          <w:numId w:val="5"/>
        </w:numPr>
        <w:tabs>
          <w:tab w:val="left" w:pos="730"/>
        </w:tabs>
        <w:spacing w:before="123" w:line="276" w:lineRule="exact"/>
        <w:ind w:right="112"/>
        <w:jc w:val="both"/>
        <w:rPr>
          <w:i/>
          <w:sz w:val="24"/>
          <w:lang w:val="pl-PL"/>
        </w:rPr>
      </w:pPr>
      <w:r w:rsidRPr="00DB72EB">
        <w:rPr>
          <w:i/>
          <w:sz w:val="24"/>
          <w:lang w:val="pl-PL"/>
        </w:rPr>
        <w:t>Niniejsza Pilna Przejściowa Opinia powinna być odczytywana łącznie z poprzednimi opiniami prawnymi dotyczącymi niezawisłości sądownictwa w Polsce, które zostały opublikowane przez ODIHR w 2017 r.</w:t>
      </w:r>
      <w:bookmarkStart w:id="1" w:name="_bookmark1"/>
      <w:bookmarkEnd w:id="1"/>
      <w:r w:rsidRPr="00DB72EB">
        <w:rPr>
          <w:i/>
          <w:sz w:val="24"/>
          <w:lang w:val="pl-PL"/>
        </w:rPr>
        <w:t>,</w:t>
      </w:r>
      <w:r w:rsidRPr="00DB72EB">
        <w:rPr>
          <w:i/>
          <w:position w:val="9"/>
          <w:sz w:val="16"/>
          <w:lang w:val="pl-PL"/>
        </w:rPr>
        <w:t xml:space="preserve">1 </w:t>
      </w:r>
      <w:r w:rsidRPr="00DB72EB">
        <w:rPr>
          <w:i/>
          <w:sz w:val="24"/>
          <w:lang w:val="pl-PL"/>
        </w:rPr>
        <w:t>w szczególności, iż główne ustalenia i</w:t>
      </w:r>
      <w:r w:rsidRPr="00DB72EB">
        <w:rPr>
          <w:i/>
          <w:spacing w:val="-23"/>
          <w:sz w:val="24"/>
          <w:lang w:val="pl-PL"/>
        </w:rPr>
        <w:t xml:space="preserve"> </w:t>
      </w:r>
      <w:r w:rsidRPr="00DB72EB">
        <w:rPr>
          <w:i/>
          <w:sz w:val="24"/>
          <w:lang w:val="pl-PL"/>
        </w:rPr>
        <w:t>zalecenia w nich zawarte nie zostały zrealizowane, a proponowane zmiany mogą pogłębić obawy wynikające z poprzednich</w:t>
      </w:r>
      <w:r w:rsidRPr="00DB72EB">
        <w:rPr>
          <w:i/>
          <w:spacing w:val="-2"/>
          <w:sz w:val="24"/>
          <w:lang w:val="pl-PL"/>
        </w:rPr>
        <w:t xml:space="preserve"> </w:t>
      </w:r>
      <w:r w:rsidRPr="00DB72EB">
        <w:rPr>
          <w:i/>
          <w:sz w:val="24"/>
          <w:lang w:val="pl-PL"/>
        </w:rPr>
        <w:t>zmian.</w:t>
      </w:r>
    </w:p>
    <w:p w:rsidR="001C4F8C" w:rsidRPr="00DB72EB" w:rsidRDefault="00225A2B">
      <w:pPr>
        <w:pStyle w:val="Akapitzlist"/>
        <w:numPr>
          <w:ilvl w:val="0"/>
          <w:numId w:val="5"/>
        </w:numPr>
        <w:tabs>
          <w:tab w:val="left" w:pos="730"/>
        </w:tabs>
        <w:spacing w:before="119" w:line="276" w:lineRule="exact"/>
        <w:ind w:right="111"/>
        <w:jc w:val="both"/>
        <w:rPr>
          <w:i/>
          <w:sz w:val="16"/>
          <w:lang w:val="pl-PL"/>
        </w:rPr>
      </w:pPr>
      <w:bookmarkStart w:id="2" w:name="_bookmark2"/>
      <w:bookmarkEnd w:id="2"/>
      <w:r w:rsidRPr="00DB72EB">
        <w:rPr>
          <w:i/>
          <w:sz w:val="24"/>
          <w:lang w:val="pl-PL"/>
        </w:rPr>
        <w:t xml:space="preserve">Niniejsza Pilna Przejściowa Opinia została przygotowana w odpowiedzi na powyższy </w:t>
      </w:r>
      <w:r w:rsidRPr="00DB72EB">
        <w:rPr>
          <w:i/>
          <w:sz w:val="24"/>
          <w:lang w:val="pl-PL"/>
        </w:rPr>
        <w:t>wniosek. ODIHR przeprowadził tę ocenę w ramach swojego mandatu, aby pomóc państwom uczestniczącym OBWE w realizacji ich zobowiązań w ramach OBWE.</w:t>
      </w:r>
      <w:r w:rsidRPr="00DB72EB">
        <w:rPr>
          <w:i/>
          <w:spacing w:val="-9"/>
          <w:sz w:val="24"/>
          <w:lang w:val="pl-PL"/>
        </w:rPr>
        <w:t xml:space="preserve"> </w:t>
      </w:r>
      <w:r w:rsidRPr="00DB72EB">
        <w:rPr>
          <w:i/>
          <w:position w:val="9"/>
          <w:sz w:val="16"/>
          <w:lang w:val="pl-PL"/>
        </w:rPr>
        <w:t>2</w:t>
      </w:r>
    </w:p>
    <w:p w:rsidR="001C4F8C" w:rsidRPr="00DB72EB" w:rsidRDefault="001C4F8C">
      <w:pPr>
        <w:pStyle w:val="Tekstpodstawowy"/>
        <w:spacing w:before="10"/>
        <w:rPr>
          <w:i/>
          <w:sz w:val="41"/>
          <w:lang w:val="pl-PL"/>
        </w:rPr>
      </w:pPr>
    </w:p>
    <w:p w:rsidR="001C4F8C" w:rsidRDefault="00225A2B">
      <w:pPr>
        <w:pStyle w:val="Nagwek1"/>
        <w:numPr>
          <w:ilvl w:val="0"/>
          <w:numId w:val="6"/>
        </w:numPr>
        <w:tabs>
          <w:tab w:val="left" w:pos="1297"/>
        </w:tabs>
        <w:ind w:hanging="566"/>
        <w:jc w:val="both"/>
      </w:pPr>
      <w:bookmarkStart w:id="3" w:name="_bookmark3"/>
      <w:bookmarkEnd w:id="3"/>
      <w:r>
        <w:t>ZAKRES</w:t>
      </w:r>
      <w:r>
        <w:rPr>
          <w:spacing w:val="-5"/>
        </w:rPr>
        <w:t xml:space="preserve"> </w:t>
      </w:r>
      <w:r>
        <w:t>OPINII</w:t>
      </w:r>
    </w:p>
    <w:p w:rsidR="001C4F8C" w:rsidRDefault="001C4F8C">
      <w:pPr>
        <w:pStyle w:val="Tekstpodstawowy"/>
        <w:spacing w:before="10"/>
        <w:rPr>
          <w:b/>
          <w:sz w:val="30"/>
        </w:rPr>
      </w:pPr>
    </w:p>
    <w:p w:rsidR="001C4F8C" w:rsidRPr="00DB72EB" w:rsidRDefault="00225A2B">
      <w:pPr>
        <w:pStyle w:val="Akapitzlist"/>
        <w:numPr>
          <w:ilvl w:val="0"/>
          <w:numId w:val="5"/>
        </w:numPr>
        <w:tabs>
          <w:tab w:val="left" w:pos="730"/>
        </w:tabs>
        <w:ind w:right="105"/>
        <w:jc w:val="both"/>
        <w:rPr>
          <w:sz w:val="24"/>
          <w:lang w:val="pl-PL"/>
        </w:rPr>
      </w:pPr>
      <w:r w:rsidRPr="00DB72EB">
        <w:rPr>
          <w:sz w:val="24"/>
          <w:lang w:val="pl-PL"/>
        </w:rPr>
        <w:t>Zakres niniejszej Pilnej Przejściowej Opinii obejmuje jedynie Ustawę przedłożoną do oceny</w:t>
      </w:r>
      <w:r w:rsidRPr="00DB72EB">
        <w:rPr>
          <w:spacing w:val="-11"/>
          <w:sz w:val="24"/>
          <w:lang w:val="pl-PL"/>
        </w:rPr>
        <w:t xml:space="preserve"> </w:t>
      </w:r>
      <w:r w:rsidRPr="00DB72EB">
        <w:rPr>
          <w:sz w:val="24"/>
          <w:lang w:val="pl-PL"/>
        </w:rPr>
        <w:t>i</w:t>
      </w:r>
      <w:r w:rsidRPr="00DB72EB">
        <w:rPr>
          <w:spacing w:val="-6"/>
          <w:sz w:val="24"/>
          <w:lang w:val="pl-PL"/>
        </w:rPr>
        <w:t xml:space="preserve"> </w:t>
      </w:r>
      <w:r w:rsidRPr="00DB72EB">
        <w:rPr>
          <w:sz w:val="24"/>
          <w:lang w:val="pl-PL"/>
        </w:rPr>
        <w:t>ze</w:t>
      </w:r>
      <w:r w:rsidRPr="00DB72EB">
        <w:rPr>
          <w:spacing w:val="-7"/>
          <w:sz w:val="24"/>
          <w:lang w:val="pl-PL"/>
        </w:rPr>
        <w:t xml:space="preserve"> </w:t>
      </w:r>
      <w:r w:rsidRPr="00DB72EB">
        <w:rPr>
          <w:sz w:val="24"/>
          <w:lang w:val="pl-PL"/>
        </w:rPr>
        <w:t>względu</w:t>
      </w:r>
      <w:r w:rsidRPr="00DB72EB">
        <w:rPr>
          <w:spacing w:val="-7"/>
          <w:sz w:val="24"/>
          <w:lang w:val="pl-PL"/>
        </w:rPr>
        <w:t xml:space="preserve"> </w:t>
      </w:r>
      <w:r w:rsidRPr="00DB72EB">
        <w:rPr>
          <w:sz w:val="24"/>
          <w:lang w:val="pl-PL"/>
        </w:rPr>
        <w:t>na</w:t>
      </w:r>
      <w:r w:rsidRPr="00DB72EB">
        <w:rPr>
          <w:spacing w:val="-6"/>
          <w:sz w:val="24"/>
          <w:lang w:val="pl-PL"/>
        </w:rPr>
        <w:t xml:space="preserve"> </w:t>
      </w:r>
      <w:r w:rsidRPr="00DB72EB">
        <w:rPr>
          <w:sz w:val="24"/>
          <w:lang w:val="pl-PL"/>
        </w:rPr>
        <w:t>pilny</w:t>
      </w:r>
      <w:r w:rsidRPr="00DB72EB">
        <w:rPr>
          <w:spacing w:val="-11"/>
          <w:sz w:val="24"/>
          <w:lang w:val="pl-PL"/>
        </w:rPr>
        <w:t xml:space="preserve"> </w:t>
      </w:r>
      <w:r w:rsidRPr="00DB72EB">
        <w:rPr>
          <w:sz w:val="24"/>
          <w:lang w:val="pl-PL"/>
        </w:rPr>
        <w:t>charakter</w:t>
      </w:r>
      <w:r w:rsidRPr="00DB72EB">
        <w:rPr>
          <w:spacing w:val="-6"/>
          <w:sz w:val="24"/>
          <w:lang w:val="pl-PL"/>
        </w:rPr>
        <w:t xml:space="preserve"> </w:t>
      </w:r>
      <w:r w:rsidRPr="00DB72EB">
        <w:rPr>
          <w:sz w:val="24"/>
          <w:lang w:val="pl-PL"/>
        </w:rPr>
        <w:t>Opinii</w:t>
      </w:r>
      <w:r w:rsidRPr="00DB72EB">
        <w:rPr>
          <w:spacing w:val="-6"/>
          <w:sz w:val="24"/>
          <w:lang w:val="pl-PL"/>
        </w:rPr>
        <w:t xml:space="preserve"> </w:t>
      </w:r>
      <w:r w:rsidRPr="00DB72EB">
        <w:rPr>
          <w:sz w:val="24"/>
          <w:lang w:val="pl-PL"/>
        </w:rPr>
        <w:t>skupia</w:t>
      </w:r>
      <w:r w:rsidRPr="00DB72EB">
        <w:rPr>
          <w:spacing w:val="-7"/>
          <w:sz w:val="24"/>
          <w:lang w:val="pl-PL"/>
        </w:rPr>
        <w:t xml:space="preserve"> </w:t>
      </w:r>
      <w:r w:rsidRPr="00DB72EB">
        <w:rPr>
          <w:sz w:val="24"/>
          <w:lang w:val="pl-PL"/>
        </w:rPr>
        <w:t>się</w:t>
      </w:r>
      <w:r w:rsidRPr="00DB72EB">
        <w:rPr>
          <w:spacing w:val="-7"/>
          <w:sz w:val="24"/>
          <w:lang w:val="pl-PL"/>
        </w:rPr>
        <w:t xml:space="preserve"> </w:t>
      </w:r>
      <w:r w:rsidRPr="00DB72EB">
        <w:rPr>
          <w:sz w:val="24"/>
          <w:lang w:val="pl-PL"/>
        </w:rPr>
        <w:t>przede</w:t>
      </w:r>
      <w:r w:rsidRPr="00DB72EB">
        <w:rPr>
          <w:spacing w:val="-7"/>
          <w:sz w:val="24"/>
          <w:lang w:val="pl-PL"/>
        </w:rPr>
        <w:t xml:space="preserve"> </w:t>
      </w:r>
      <w:r w:rsidRPr="00DB72EB">
        <w:rPr>
          <w:sz w:val="24"/>
          <w:lang w:val="pl-PL"/>
        </w:rPr>
        <w:t>wszystkim</w:t>
      </w:r>
      <w:r w:rsidRPr="00DB72EB">
        <w:rPr>
          <w:spacing w:val="-6"/>
          <w:sz w:val="24"/>
          <w:lang w:val="pl-PL"/>
        </w:rPr>
        <w:t xml:space="preserve"> </w:t>
      </w:r>
      <w:r w:rsidRPr="00DB72EB">
        <w:rPr>
          <w:sz w:val="24"/>
          <w:lang w:val="pl-PL"/>
        </w:rPr>
        <w:t>na</w:t>
      </w:r>
      <w:r w:rsidRPr="00DB72EB">
        <w:rPr>
          <w:spacing w:val="-7"/>
          <w:sz w:val="24"/>
          <w:lang w:val="pl-PL"/>
        </w:rPr>
        <w:t xml:space="preserve"> </w:t>
      </w:r>
      <w:r w:rsidRPr="00DB72EB">
        <w:rPr>
          <w:sz w:val="24"/>
          <w:lang w:val="pl-PL"/>
        </w:rPr>
        <w:t>najbardziej palących kwestiach związanych z niezawisłością sądownictwa w Polsce. Jako że niniejsza opinia prawna jest ograniczona, nie zawiera ona pełnej i kompleksowej</w:t>
      </w:r>
      <w:r w:rsidRPr="00DB72EB">
        <w:rPr>
          <w:spacing w:val="48"/>
          <w:sz w:val="24"/>
          <w:lang w:val="pl-PL"/>
        </w:rPr>
        <w:t xml:space="preserve"> </w:t>
      </w:r>
      <w:r w:rsidRPr="00DB72EB">
        <w:rPr>
          <w:sz w:val="24"/>
          <w:lang w:val="pl-PL"/>
        </w:rPr>
        <w:t>oceny</w:t>
      </w:r>
    </w:p>
    <w:p w:rsidR="001C4F8C" w:rsidRPr="00DB72EB" w:rsidRDefault="001C4F8C">
      <w:pPr>
        <w:pStyle w:val="Tekstpodstawowy"/>
        <w:rPr>
          <w:sz w:val="20"/>
          <w:lang w:val="pl-PL"/>
        </w:rPr>
      </w:pPr>
    </w:p>
    <w:p w:rsidR="001C4F8C" w:rsidRPr="00DB72EB" w:rsidRDefault="001C4F8C">
      <w:pPr>
        <w:pStyle w:val="Tekstpodstawowy"/>
        <w:rPr>
          <w:sz w:val="20"/>
          <w:lang w:val="pl-PL"/>
        </w:rPr>
      </w:pPr>
    </w:p>
    <w:p w:rsidR="001C4F8C" w:rsidRPr="00DB72EB" w:rsidRDefault="00DB72EB">
      <w:pPr>
        <w:pStyle w:val="Tekstpodstawowy"/>
        <w:spacing w:before="4"/>
        <w:rPr>
          <w:sz w:val="13"/>
          <w:lang w:val="pl-PL"/>
        </w:rPr>
      </w:pPr>
      <w:r>
        <w:rPr>
          <w:noProof/>
          <w:lang w:val="pl-PL" w:eastAsia="pl-PL"/>
        </w:rPr>
        <mc:AlternateContent>
          <mc:Choice Requires="wps">
            <w:drawing>
              <wp:anchor distT="0" distB="0" distL="0" distR="0" simplePos="0" relativeHeight="1096" behindDoc="0" locked="0" layoutInCell="1" allowOverlap="1">
                <wp:simplePos x="0" y="0"/>
                <wp:positionH relativeFrom="page">
                  <wp:posOffset>1170940</wp:posOffset>
                </wp:positionH>
                <wp:positionV relativeFrom="paragraph">
                  <wp:posOffset>127635</wp:posOffset>
                </wp:positionV>
                <wp:extent cx="1828800" cy="0"/>
                <wp:effectExtent l="8890" t="13335" r="10160" b="5715"/>
                <wp:wrapTopAndBottom/>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362DC" id="Line 39"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0.05pt" to="23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uJHgIAAEM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" strokeweight=".72pt">
                <w10:wrap type="topAndBottom" anchorx="page"/>
              </v:line>
            </w:pict>
          </mc:Fallback>
        </mc:AlternateContent>
      </w:r>
    </w:p>
    <w:p w:rsidR="001C4F8C" w:rsidRPr="00DB72EB" w:rsidRDefault="00225A2B">
      <w:pPr>
        <w:spacing w:before="64"/>
        <w:ind w:left="446" w:right="513" w:hanging="284"/>
        <w:jc w:val="both"/>
        <w:rPr>
          <w:sz w:val="16"/>
          <w:lang w:val="pl-PL"/>
        </w:rPr>
      </w:pPr>
      <w:r w:rsidRPr="00DB72EB">
        <w:rPr>
          <w:position w:val="6"/>
          <w:sz w:val="10"/>
          <w:lang w:val="pl-PL"/>
        </w:rPr>
        <w:t>1</w:t>
      </w:r>
      <w:r w:rsidRPr="00DB72EB">
        <w:rPr>
          <w:spacing w:val="21"/>
          <w:position w:val="6"/>
          <w:sz w:val="10"/>
          <w:lang w:val="pl-PL"/>
        </w:rPr>
        <w:t xml:space="preserve"> </w:t>
      </w:r>
      <w:r w:rsidRPr="00DB72EB">
        <w:rPr>
          <w:sz w:val="16"/>
          <w:lang w:val="pl-PL"/>
        </w:rPr>
        <w:t>Patrz O</w:t>
      </w:r>
      <w:r w:rsidRPr="00DB72EB">
        <w:rPr>
          <w:sz w:val="16"/>
          <w:lang w:val="pl-PL"/>
        </w:rPr>
        <w:t xml:space="preserve">DIHR, </w:t>
      </w:r>
      <w:r w:rsidRPr="00DB72EB">
        <w:rPr>
          <w:i/>
          <w:sz w:val="16"/>
          <w:lang w:val="pl-PL"/>
        </w:rPr>
        <w:t>Opinia w sprawie niektórych przepisów ustawy o Sądzie Najwyższym Rzeczypospolitej Polskiej (stan na 26 września 2017</w:t>
      </w:r>
      <w:r w:rsidRPr="00DB72EB">
        <w:rPr>
          <w:i/>
          <w:spacing w:val="-8"/>
          <w:sz w:val="16"/>
          <w:lang w:val="pl-PL"/>
        </w:rPr>
        <w:t xml:space="preserve"> </w:t>
      </w:r>
      <w:r w:rsidRPr="00DB72EB">
        <w:rPr>
          <w:i/>
          <w:sz w:val="16"/>
          <w:lang w:val="pl-PL"/>
        </w:rPr>
        <w:t>r.),</w:t>
      </w:r>
      <w:r w:rsidRPr="00DB72EB">
        <w:rPr>
          <w:i/>
          <w:spacing w:val="-11"/>
          <w:sz w:val="16"/>
          <w:lang w:val="pl-PL"/>
        </w:rPr>
        <w:t xml:space="preserve"> </w:t>
      </w:r>
      <w:r w:rsidRPr="00DB72EB">
        <w:rPr>
          <w:i/>
          <w:sz w:val="16"/>
          <w:lang w:val="pl-PL"/>
        </w:rPr>
        <w:t>13</w:t>
      </w:r>
      <w:r w:rsidRPr="00DB72EB">
        <w:rPr>
          <w:i/>
          <w:spacing w:val="-10"/>
          <w:sz w:val="16"/>
          <w:lang w:val="pl-PL"/>
        </w:rPr>
        <w:t xml:space="preserve"> </w:t>
      </w:r>
      <w:r w:rsidRPr="00DB72EB">
        <w:rPr>
          <w:i/>
          <w:sz w:val="16"/>
          <w:lang w:val="pl-PL"/>
        </w:rPr>
        <w:t>listopada</w:t>
      </w:r>
      <w:r w:rsidRPr="00DB72EB">
        <w:rPr>
          <w:i/>
          <w:spacing w:val="-8"/>
          <w:sz w:val="16"/>
          <w:lang w:val="pl-PL"/>
        </w:rPr>
        <w:t xml:space="preserve"> </w:t>
      </w:r>
      <w:r w:rsidRPr="00DB72EB">
        <w:rPr>
          <w:i/>
          <w:sz w:val="16"/>
          <w:lang w:val="pl-PL"/>
        </w:rPr>
        <w:t>2017</w:t>
      </w:r>
      <w:r w:rsidRPr="00DB72EB">
        <w:rPr>
          <w:i/>
          <w:spacing w:val="-8"/>
          <w:sz w:val="16"/>
          <w:lang w:val="pl-PL"/>
        </w:rPr>
        <w:t xml:space="preserve"> </w:t>
      </w:r>
      <w:r w:rsidRPr="00DB72EB">
        <w:rPr>
          <w:i/>
          <w:sz w:val="16"/>
          <w:lang w:val="pl-PL"/>
        </w:rPr>
        <w:t>r.</w:t>
      </w:r>
      <w:r w:rsidRPr="00DB72EB">
        <w:rPr>
          <w:sz w:val="16"/>
          <w:lang w:val="pl-PL"/>
        </w:rPr>
        <w:t>,</w:t>
      </w:r>
      <w:r w:rsidRPr="00DB72EB">
        <w:rPr>
          <w:spacing w:val="-8"/>
          <w:sz w:val="16"/>
          <w:lang w:val="pl-PL"/>
        </w:rPr>
        <w:t xml:space="preserve"> </w:t>
      </w:r>
      <w:r w:rsidRPr="00DB72EB">
        <w:rPr>
          <w:sz w:val="16"/>
          <w:lang w:val="pl-PL"/>
        </w:rPr>
        <w:t>w</w:t>
      </w:r>
      <w:r w:rsidRPr="00DB72EB">
        <w:rPr>
          <w:spacing w:val="-12"/>
          <w:sz w:val="16"/>
          <w:lang w:val="pl-PL"/>
        </w:rPr>
        <w:t xml:space="preserve"> </w:t>
      </w:r>
      <w:r w:rsidRPr="00DB72EB">
        <w:rPr>
          <w:sz w:val="16"/>
          <w:lang w:val="pl-PL"/>
        </w:rPr>
        <w:t>języku</w:t>
      </w:r>
      <w:r w:rsidRPr="00DB72EB">
        <w:rPr>
          <w:spacing w:val="-8"/>
          <w:sz w:val="16"/>
          <w:lang w:val="pl-PL"/>
        </w:rPr>
        <w:t xml:space="preserve"> </w:t>
      </w:r>
      <w:hyperlink r:id="rId35">
        <w:r w:rsidRPr="00DB72EB">
          <w:rPr>
            <w:color w:val="0000FF"/>
            <w:sz w:val="16"/>
            <w:u w:val="single" w:color="0000FF"/>
            <w:lang w:val="pl-PL"/>
          </w:rPr>
          <w:t>angielskim</w:t>
        </w:r>
        <w:r w:rsidRPr="00DB72EB">
          <w:rPr>
            <w:color w:val="0000FF"/>
            <w:spacing w:val="-9"/>
            <w:sz w:val="16"/>
            <w:u w:val="single" w:color="0000FF"/>
            <w:lang w:val="pl-PL"/>
          </w:rPr>
          <w:t xml:space="preserve"> </w:t>
        </w:r>
      </w:hyperlink>
      <w:r w:rsidRPr="00DB72EB">
        <w:rPr>
          <w:sz w:val="16"/>
          <w:lang w:val="pl-PL"/>
        </w:rPr>
        <w:t>i</w:t>
      </w:r>
      <w:r w:rsidRPr="00DB72EB">
        <w:rPr>
          <w:spacing w:val="-10"/>
          <w:sz w:val="16"/>
          <w:lang w:val="pl-PL"/>
        </w:rPr>
        <w:t xml:space="preserve"> </w:t>
      </w:r>
      <w:hyperlink r:id="rId36">
        <w:r w:rsidRPr="00DB72EB">
          <w:rPr>
            <w:color w:val="0000FF"/>
            <w:sz w:val="16"/>
            <w:u w:val="single" w:color="0000FF"/>
            <w:lang w:val="pl-PL"/>
          </w:rPr>
          <w:t>polskim</w:t>
        </w:r>
        <w:r w:rsidRPr="00DB72EB">
          <w:rPr>
            <w:sz w:val="16"/>
            <w:lang w:val="pl-PL"/>
          </w:rPr>
          <w:t>;</w:t>
        </w:r>
      </w:hyperlink>
      <w:r w:rsidRPr="00DB72EB">
        <w:rPr>
          <w:spacing w:val="-8"/>
          <w:sz w:val="16"/>
          <w:lang w:val="pl-PL"/>
        </w:rPr>
        <w:t xml:space="preserve"> </w:t>
      </w:r>
      <w:r w:rsidRPr="00DB72EB">
        <w:rPr>
          <w:i/>
          <w:sz w:val="16"/>
          <w:lang w:val="pl-PL"/>
        </w:rPr>
        <w:t>Opinia</w:t>
      </w:r>
      <w:r w:rsidRPr="00DB72EB">
        <w:rPr>
          <w:i/>
          <w:spacing w:val="-10"/>
          <w:sz w:val="16"/>
          <w:lang w:val="pl-PL"/>
        </w:rPr>
        <w:t xml:space="preserve"> </w:t>
      </w:r>
      <w:r w:rsidRPr="00DB72EB">
        <w:rPr>
          <w:i/>
          <w:sz w:val="16"/>
          <w:lang w:val="pl-PL"/>
        </w:rPr>
        <w:t>w</w:t>
      </w:r>
      <w:r w:rsidRPr="00DB72EB">
        <w:rPr>
          <w:i/>
          <w:spacing w:val="-8"/>
          <w:sz w:val="16"/>
          <w:lang w:val="pl-PL"/>
        </w:rPr>
        <w:t xml:space="preserve"> </w:t>
      </w:r>
      <w:r w:rsidRPr="00DB72EB">
        <w:rPr>
          <w:i/>
          <w:sz w:val="16"/>
          <w:lang w:val="pl-PL"/>
        </w:rPr>
        <w:t>sprawie</w:t>
      </w:r>
      <w:r w:rsidRPr="00DB72EB">
        <w:rPr>
          <w:i/>
          <w:spacing w:val="-11"/>
          <w:sz w:val="16"/>
          <w:lang w:val="pl-PL"/>
        </w:rPr>
        <w:t xml:space="preserve"> </w:t>
      </w:r>
      <w:r w:rsidRPr="00DB72EB">
        <w:rPr>
          <w:i/>
          <w:sz w:val="16"/>
          <w:lang w:val="pl-PL"/>
        </w:rPr>
        <w:t>niektórych</w:t>
      </w:r>
      <w:r w:rsidRPr="00DB72EB">
        <w:rPr>
          <w:i/>
          <w:spacing w:val="-8"/>
          <w:sz w:val="16"/>
          <w:lang w:val="pl-PL"/>
        </w:rPr>
        <w:t xml:space="preserve"> </w:t>
      </w:r>
      <w:r w:rsidRPr="00DB72EB">
        <w:rPr>
          <w:i/>
          <w:sz w:val="16"/>
          <w:lang w:val="pl-PL"/>
        </w:rPr>
        <w:t>przepisów</w:t>
      </w:r>
      <w:r w:rsidRPr="00DB72EB">
        <w:rPr>
          <w:i/>
          <w:spacing w:val="-11"/>
          <w:sz w:val="16"/>
          <w:lang w:val="pl-PL"/>
        </w:rPr>
        <w:t xml:space="preserve"> </w:t>
      </w:r>
      <w:r w:rsidRPr="00DB72EB">
        <w:rPr>
          <w:i/>
          <w:sz w:val="16"/>
          <w:lang w:val="pl-PL"/>
        </w:rPr>
        <w:t>ustawy</w:t>
      </w:r>
      <w:r w:rsidRPr="00DB72EB">
        <w:rPr>
          <w:i/>
          <w:spacing w:val="-11"/>
          <w:sz w:val="16"/>
          <w:lang w:val="pl-PL"/>
        </w:rPr>
        <w:t xml:space="preserve"> </w:t>
      </w:r>
      <w:r w:rsidRPr="00DB72EB">
        <w:rPr>
          <w:i/>
          <w:sz w:val="16"/>
          <w:lang w:val="pl-PL"/>
        </w:rPr>
        <w:t>o</w:t>
      </w:r>
      <w:r w:rsidRPr="00DB72EB">
        <w:rPr>
          <w:i/>
          <w:spacing w:val="-8"/>
          <w:sz w:val="16"/>
          <w:lang w:val="pl-PL"/>
        </w:rPr>
        <w:t xml:space="preserve"> </w:t>
      </w:r>
      <w:r w:rsidRPr="00DB72EB">
        <w:rPr>
          <w:i/>
          <w:sz w:val="16"/>
          <w:lang w:val="pl-PL"/>
        </w:rPr>
        <w:t>Sądzie</w:t>
      </w:r>
      <w:r w:rsidRPr="00DB72EB">
        <w:rPr>
          <w:i/>
          <w:spacing w:val="-8"/>
          <w:sz w:val="16"/>
          <w:lang w:val="pl-PL"/>
        </w:rPr>
        <w:t xml:space="preserve"> </w:t>
      </w:r>
      <w:r w:rsidRPr="00DB72EB">
        <w:rPr>
          <w:i/>
          <w:sz w:val="16"/>
          <w:lang w:val="pl-PL"/>
        </w:rPr>
        <w:t>Najwyższym Rzeczypospolitej</w:t>
      </w:r>
      <w:r w:rsidRPr="00DB72EB">
        <w:rPr>
          <w:i/>
          <w:spacing w:val="-4"/>
          <w:sz w:val="16"/>
          <w:lang w:val="pl-PL"/>
        </w:rPr>
        <w:t xml:space="preserve"> </w:t>
      </w:r>
      <w:r w:rsidRPr="00DB72EB">
        <w:rPr>
          <w:i/>
          <w:sz w:val="16"/>
          <w:lang w:val="pl-PL"/>
        </w:rPr>
        <w:t>Polskiej,</w:t>
      </w:r>
      <w:r w:rsidRPr="00DB72EB">
        <w:rPr>
          <w:i/>
          <w:spacing w:val="-7"/>
          <w:sz w:val="16"/>
          <w:lang w:val="pl-PL"/>
        </w:rPr>
        <w:t xml:space="preserve"> </w:t>
      </w:r>
      <w:r w:rsidRPr="00DB72EB">
        <w:rPr>
          <w:i/>
          <w:sz w:val="16"/>
          <w:lang w:val="pl-PL"/>
        </w:rPr>
        <w:t>30</w:t>
      </w:r>
      <w:r w:rsidRPr="00DB72EB">
        <w:rPr>
          <w:i/>
          <w:spacing w:val="-6"/>
          <w:sz w:val="16"/>
          <w:lang w:val="pl-PL"/>
        </w:rPr>
        <w:t xml:space="preserve"> </w:t>
      </w:r>
      <w:r w:rsidRPr="00DB72EB">
        <w:rPr>
          <w:i/>
          <w:sz w:val="16"/>
          <w:lang w:val="pl-PL"/>
        </w:rPr>
        <w:t>sierpnia</w:t>
      </w:r>
      <w:r w:rsidRPr="00DB72EB">
        <w:rPr>
          <w:i/>
          <w:spacing w:val="-9"/>
          <w:sz w:val="16"/>
          <w:lang w:val="pl-PL"/>
        </w:rPr>
        <w:t xml:space="preserve"> </w:t>
      </w:r>
      <w:r w:rsidRPr="00DB72EB">
        <w:rPr>
          <w:i/>
          <w:sz w:val="16"/>
          <w:lang w:val="pl-PL"/>
        </w:rPr>
        <w:t>2017</w:t>
      </w:r>
      <w:r w:rsidRPr="00DB72EB">
        <w:rPr>
          <w:i/>
          <w:spacing w:val="-4"/>
          <w:sz w:val="16"/>
          <w:lang w:val="pl-PL"/>
        </w:rPr>
        <w:t xml:space="preserve"> </w:t>
      </w:r>
      <w:r w:rsidRPr="00DB72EB">
        <w:rPr>
          <w:i/>
          <w:sz w:val="16"/>
          <w:lang w:val="pl-PL"/>
        </w:rPr>
        <w:t>r</w:t>
      </w:r>
      <w:r w:rsidRPr="00DB72EB">
        <w:rPr>
          <w:sz w:val="16"/>
          <w:lang w:val="pl-PL"/>
        </w:rPr>
        <w:t>.</w:t>
      </w:r>
      <w:r w:rsidRPr="00DB72EB">
        <w:rPr>
          <w:spacing w:val="-7"/>
          <w:sz w:val="16"/>
          <w:lang w:val="pl-PL"/>
        </w:rPr>
        <w:t xml:space="preserve"> </w:t>
      </w:r>
      <w:r w:rsidRPr="00DB72EB">
        <w:rPr>
          <w:sz w:val="16"/>
          <w:lang w:val="pl-PL"/>
        </w:rPr>
        <w:t>w</w:t>
      </w:r>
      <w:r w:rsidRPr="00DB72EB">
        <w:rPr>
          <w:spacing w:val="-8"/>
          <w:sz w:val="16"/>
          <w:lang w:val="pl-PL"/>
        </w:rPr>
        <w:t xml:space="preserve"> </w:t>
      </w:r>
      <w:r w:rsidRPr="00DB72EB">
        <w:rPr>
          <w:sz w:val="16"/>
          <w:lang w:val="pl-PL"/>
        </w:rPr>
        <w:t>język</w:t>
      </w:r>
      <w:r w:rsidRPr="00DB72EB">
        <w:rPr>
          <w:sz w:val="16"/>
          <w:lang w:val="pl-PL"/>
        </w:rPr>
        <w:t>u</w:t>
      </w:r>
      <w:r w:rsidRPr="00DB72EB">
        <w:rPr>
          <w:spacing w:val="-4"/>
          <w:sz w:val="16"/>
          <w:lang w:val="pl-PL"/>
        </w:rPr>
        <w:t xml:space="preserve"> </w:t>
      </w:r>
      <w:hyperlink r:id="rId37">
        <w:r w:rsidRPr="00DB72EB">
          <w:rPr>
            <w:color w:val="0000FF"/>
            <w:sz w:val="16"/>
            <w:u w:val="single" w:color="0000FF"/>
            <w:lang w:val="pl-PL"/>
          </w:rPr>
          <w:t>angielskim</w:t>
        </w:r>
        <w:r w:rsidRPr="00DB72EB">
          <w:rPr>
            <w:color w:val="0000FF"/>
            <w:spacing w:val="-7"/>
            <w:sz w:val="16"/>
            <w:u w:val="single" w:color="0000FF"/>
            <w:lang w:val="pl-PL"/>
          </w:rPr>
          <w:t xml:space="preserve"> </w:t>
        </w:r>
      </w:hyperlink>
      <w:r w:rsidRPr="00DB72EB">
        <w:rPr>
          <w:sz w:val="16"/>
          <w:lang w:val="pl-PL"/>
        </w:rPr>
        <w:t>i</w:t>
      </w:r>
      <w:r w:rsidRPr="00DB72EB">
        <w:rPr>
          <w:spacing w:val="-7"/>
          <w:sz w:val="16"/>
          <w:lang w:val="pl-PL"/>
        </w:rPr>
        <w:t xml:space="preserve"> </w:t>
      </w:r>
      <w:hyperlink r:id="rId38">
        <w:r w:rsidRPr="00DB72EB">
          <w:rPr>
            <w:color w:val="0000FF"/>
            <w:sz w:val="16"/>
            <w:u w:val="single" w:color="0000FF"/>
            <w:lang w:val="pl-PL"/>
          </w:rPr>
          <w:t>polskim</w:t>
        </w:r>
        <w:r w:rsidRPr="00DB72EB">
          <w:rPr>
            <w:sz w:val="16"/>
            <w:lang w:val="pl-PL"/>
          </w:rPr>
          <w:t>;</w:t>
        </w:r>
      </w:hyperlink>
      <w:r w:rsidRPr="00DB72EB">
        <w:rPr>
          <w:spacing w:val="-4"/>
          <w:sz w:val="16"/>
          <w:lang w:val="pl-PL"/>
        </w:rPr>
        <w:t xml:space="preserve"> </w:t>
      </w:r>
      <w:r w:rsidRPr="00DB72EB">
        <w:rPr>
          <w:sz w:val="16"/>
          <w:lang w:val="pl-PL"/>
        </w:rPr>
        <w:t>oraz</w:t>
      </w:r>
      <w:r w:rsidRPr="00DB72EB">
        <w:rPr>
          <w:spacing w:val="-7"/>
          <w:sz w:val="16"/>
          <w:lang w:val="pl-PL"/>
        </w:rPr>
        <w:t xml:space="preserve"> </w:t>
      </w:r>
      <w:r w:rsidRPr="00DB72EB">
        <w:rPr>
          <w:i/>
          <w:sz w:val="16"/>
          <w:lang w:val="pl-PL"/>
        </w:rPr>
        <w:t>Opinia</w:t>
      </w:r>
      <w:r w:rsidRPr="00DB72EB">
        <w:rPr>
          <w:i/>
          <w:spacing w:val="-6"/>
          <w:sz w:val="16"/>
          <w:lang w:val="pl-PL"/>
        </w:rPr>
        <w:t xml:space="preserve"> </w:t>
      </w:r>
      <w:r w:rsidRPr="00DB72EB">
        <w:rPr>
          <w:i/>
          <w:sz w:val="16"/>
          <w:lang w:val="pl-PL"/>
        </w:rPr>
        <w:t>końcowa</w:t>
      </w:r>
      <w:r w:rsidRPr="00DB72EB">
        <w:rPr>
          <w:i/>
          <w:spacing w:val="-5"/>
          <w:sz w:val="16"/>
          <w:lang w:val="pl-PL"/>
        </w:rPr>
        <w:t xml:space="preserve"> </w:t>
      </w:r>
      <w:r w:rsidRPr="00DB72EB">
        <w:rPr>
          <w:i/>
          <w:sz w:val="16"/>
          <w:lang w:val="pl-PL"/>
        </w:rPr>
        <w:t>w</w:t>
      </w:r>
      <w:r w:rsidRPr="00DB72EB">
        <w:rPr>
          <w:i/>
          <w:spacing w:val="-4"/>
          <w:sz w:val="16"/>
          <w:lang w:val="pl-PL"/>
        </w:rPr>
        <w:t xml:space="preserve"> </w:t>
      </w:r>
      <w:r w:rsidRPr="00DB72EB">
        <w:rPr>
          <w:i/>
          <w:sz w:val="16"/>
          <w:lang w:val="pl-PL"/>
        </w:rPr>
        <w:t>sprawie</w:t>
      </w:r>
      <w:r w:rsidRPr="00DB72EB">
        <w:rPr>
          <w:i/>
          <w:spacing w:val="-7"/>
          <w:sz w:val="16"/>
          <w:lang w:val="pl-PL"/>
        </w:rPr>
        <w:t xml:space="preserve"> </w:t>
      </w:r>
      <w:r w:rsidRPr="00DB72EB">
        <w:rPr>
          <w:i/>
          <w:sz w:val="16"/>
          <w:lang w:val="pl-PL"/>
        </w:rPr>
        <w:t>projektów</w:t>
      </w:r>
      <w:r w:rsidRPr="00DB72EB">
        <w:rPr>
          <w:i/>
          <w:spacing w:val="-7"/>
          <w:sz w:val="16"/>
          <w:lang w:val="pl-PL"/>
        </w:rPr>
        <w:t xml:space="preserve"> </w:t>
      </w:r>
      <w:r w:rsidRPr="00DB72EB">
        <w:rPr>
          <w:i/>
          <w:sz w:val="16"/>
          <w:lang w:val="pl-PL"/>
        </w:rPr>
        <w:t>zmian</w:t>
      </w:r>
      <w:r w:rsidRPr="00DB72EB">
        <w:rPr>
          <w:i/>
          <w:spacing w:val="-6"/>
          <w:sz w:val="16"/>
          <w:lang w:val="pl-PL"/>
        </w:rPr>
        <w:t xml:space="preserve"> </w:t>
      </w:r>
      <w:r w:rsidRPr="00DB72EB">
        <w:rPr>
          <w:i/>
          <w:sz w:val="16"/>
          <w:lang w:val="pl-PL"/>
        </w:rPr>
        <w:t>do ustawy o Krajowej Radzie Sądownictwa i niektórych innych ustaw Rzeczypospolitej Polskiej, 5 maja 2017 r.</w:t>
      </w:r>
      <w:r w:rsidRPr="00DB72EB">
        <w:rPr>
          <w:sz w:val="16"/>
          <w:lang w:val="pl-PL"/>
        </w:rPr>
        <w:t xml:space="preserve">, w języku </w:t>
      </w:r>
      <w:hyperlink r:id="rId39">
        <w:r w:rsidRPr="00DB72EB">
          <w:rPr>
            <w:color w:val="0000FF"/>
            <w:sz w:val="16"/>
            <w:u w:val="single" w:color="0000FF"/>
            <w:lang w:val="pl-PL"/>
          </w:rPr>
          <w:t>angiels</w:t>
        </w:r>
        <w:r w:rsidRPr="00DB72EB">
          <w:rPr>
            <w:color w:val="0000FF"/>
            <w:sz w:val="16"/>
            <w:u w:val="single" w:color="0000FF"/>
            <w:lang w:val="pl-PL"/>
          </w:rPr>
          <w:t>kim</w:t>
        </w:r>
      </w:hyperlink>
      <w:r w:rsidRPr="00DB72EB">
        <w:rPr>
          <w:color w:val="0000FF"/>
          <w:sz w:val="16"/>
          <w:u w:val="single" w:color="0000FF"/>
          <w:lang w:val="pl-PL"/>
        </w:rPr>
        <w:t xml:space="preserve"> </w:t>
      </w:r>
      <w:r w:rsidRPr="00DB72EB">
        <w:rPr>
          <w:sz w:val="16"/>
          <w:lang w:val="pl-PL"/>
        </w:rPr>
        <w:t>i</w:t>
      </w:r>
      <w:r w:rsidRPr="00DB72EB">
        <w:rPr>
          <w:spacing w:val="-3"/>
          <w:sz w:val="16"/>
          <w:lang w:val="pl-PL"/>
        </w:rPr>
        <w:t xml:space="preserve"> </w:t>
      </w:r>
      <w:hyperlink r:id="rId40">
        <w:r w:rsidRPr="00DB72EB">
          <w:rPr>
            <w:color w:val="0000FF"/>
            <w:sz w:val="16"/>
            <w:u w:val="single" w:color="0000FF"/>
            <w:lang w:val="pl-PL"/>
          </w:rPr>
          <w:t>polskim</w:t>
        </w:r>
        <w:r w:rsidRPr="00DB72EB">
          <w:rPr>
            <w:sz w:val="16"/>
            <w:lang w:val="pl-PL"/>
          </w:rPr>
          <w:t>.</w:t>
        </w:r>
      </w:hyperlink>
    </w:p>
    <w:p w:rsidR="001C4F8C" w:rsidRPr="00DB72EB" w:rsidRDefault="00225A2B">
      <w:pPr>
        <w:ind w:left="446" w:right="460" w:hanging="284"/>
        <w:jc w:val="both"/>
        <w:rPr>
          <w:i/>
          <w:sz w:val="16"/>
          <w:lang w:val="pl-PL"/>
        </w:rPr>
      </w:pPr>
      <w:r w:rsidRPr="00DB72EB">
        <w:rPr>
          <w:position w:val="6"/>
          <w:sz w:val="10"/>
          <w:lang w:val="pl-PL"/>
        </w:rPr>
        <w:t>2</w:t>
      </w:r>
      <w:r w:rsidR="00893336">
        <w:rPr>
          <w:position w:val="6"/>
          <w:sz w:val="10"/>
          <w:lang w:val="pl-PL"/>
        </w:rPr>
        <w:t xml:space="preserve">  </w:t>
      </w:r>
      <w:r w:rsidRPr="00DB72EB">
        <w:rPr>
          <w:sz w:val="16"/>
          <w:lang w:val="pl-PL"/>
        </w:rPr>
        <w:t xml:space="preserve">Patrz w szczególności </w:t>
      </w:r>
      <w:hyperlink r:id="rId41">
        <w:r w:rsidRPr="00DB72EB">
          <w:rPr>
            <w:i/>
            <w:color w:val="0000FF"/>
            <w:sz w:val="16"/>
            <w:u w:val="single" w:color="0000FF"/>
            <w:lang w:val="pl-PL"/>
          </w:rPr>
          <w:t xml:space="preserve">OSCE Decision No. 7/08 Further Strengthening the Rule of Law in the OSCE Area </w:t>
        </w:r>
      </w:hyperlink>
      <w:r w:rsidRPr="00DB72EB">
        <w:rPr>
          <w:sz w:val="16"/>
          <w:lang w:val="pl-PL"/>
        </w:rPr>
        <w:t>[decyzja OBWE nr. 7/08 w sprawie dalszego wzmacniania praworządności na obszarze OBWE] (2008), pkt 4, w którym Rada Ministrów</w:t>
      </w:r>
      <w:r w:rsidRPr="00DB72EB">
        <w:rPr>
          <w:i/>
          <w:sz w:val="16"/>
          <w:lang w:val="pl-PL"/>
        </w:rPr>
        <w:t>„zachęca państwa uczestniczące, w stosownych przypadk</w:t>
      </w:r>
      <w:r w:rsidRPr="00DB72EB">
        <w:rPr>
          <w:i/>
          <w:sz w:val="16"/>
          <w:lang w:val="pl-PL"/>
        </w:rPr>
        <w:t>ach z pomocą odpowiednich struktur wykonawczych OBWE zgodnie z ich mandatem i w ramach istniejących zasobów, kontynuowania i zwiększania wysiłków na rzecz wymiany informacji i najlepszych praktyk oraz wzmocnienia praworządności [w kwestii] niezawisłości są</w:t>
      </w:r>
      <w:r w:rsidRPr="00DB72EB">
        <w:rPr>
          <w:i/>
          <w:sz w:val="16"/>
          <w:lang w:val="pl-PL"/>
        </w:rPr>
        <w:t>downictwa, skutecznego wymierzania sprawiedliwości, prawa do rzetelnego procesu sądowego, dostępu do sądu, odpowiedzialności instytucji państwowych i urzędników, poszanowania praworządności w administracji publicznej, prawa do pomocy prawnej i poszanowania</w:t>
      </w:r>
      <w:r w:rsidRPr="00DB72EB">
        <w:rPr>
          <w:i/>
          <w:sz w:val="16"/>
          <w:lang w:val="pl-PL"/>
        </w:rPr>
        <w:t xml:space="preserve"> praw człowieka osób zatrzymanych [...]”.</w:t>
      </w:r>
    </w:p>
    <w:p w:rsidR="001C4F8C" w:rsidRPr="00DB72EB" w:rsidRDefault="001C4F8C">
      <w:pPr>
        <w:jc w:val="both"/>
        <w:rPr>
          <w:sz w:val="16"/>
          <w:lang w:val="pl-PL"/>
        </w:rPr>
        <w:sectPr w:rsidR="001C4F8C" w:rsidRPr="00DB72EB">
          <w:headerReference w:type="default" r:id="rId42"/>
          <w:footerReference w:type="default" r:id="rId43"/>
          <w:pgSz w:w="11900" w:h="16850"/>
          <w:pgMar w:top="1000" w:right="920" w:bottom="520" w:left="1680" w:header="259" w:footer="330" w:gutter="0"/>
          <w:cols w:space="708"/>
        </w:sectPr>
      </w:pPr>
    </w:p>
    <w:p w:rsidR="001C4F8C" w:rsidRPr="00DB72EB" w:rsidRDefault="00225A2B">
      <w:pPr>
        <w:pStyle w:val="Tekstpodstawowy"/>
        <w:ind w:left="730" w:right="26"/>
        <w:rPr>
          <w:lang w:val="pl-PL"/>
        </w:rPr>
      </w:pPr>
      <w:r w:rsidRPr="00DB72EB">
        <w:rPr>
          <w:lang w:val="pl-PL"/>
        </w:rPr>
        <w:t>każdego przepisu ustawy, ani też całości ram prawnych i instytucjonalnych regulujących funkcjonowanie sądownictwa w Polsce.</w:t>
      </w:r>
    </w:p>
    <w:p w:rsidR="001C4F8C" w:rsidRPr="00DB72EB" w:rsidRDefault="00225A2B">
      <w:pPr>
        <w:pStyle w:val="Akapitzlist"/>
        <w:numPr>
          <w:ilvl w:val="0"/>
          <w:numId w:val="5"/>
        </w:numPr>
        <w:tabs>
          <w:tab w:val="left" w:pos="730"/>
        </w:tabs>
        <w:spacing w:before="123"/>
        <w:ind w:right="108"/>
        <w:jc w:val="both"/>
        <w:rPr>
          <w:sz w:val="24"/>
          <w:lang w:val="pl-PL"/>
        </w:rPr>
      </w:pPr>
      <w:r w:rsidRPr="00DB72EB">
        <w:rPr>
          <w:sz w:val="24"/>
          <w:lang w:val="pl-PL"/>
        </w:rPr>
        <w:t>Pilna Przejściowa Opinia porusza kluczowe kwestie i zawiera wskazówki do</w:t>
      </w:r>
      <w:r w:rsidRPr="00DB72EB">
        <w:rPr>
          <w:sz w:val="24"/>
          <w:lang w:val="pl-PL"/>
        </w:rPr>
        <w:t>tyczące głównych obszarów budzących obawy. Wynikające z niej zalecenia oparte są na międzynarodowych i regionalnych standardach, normach i praktykach, jak również na odpowiednich zobowiązaniach OBWE w zakresie praw człowieka. W Pilnej Przejściowej Opinii p</w:t>
      </w:r>
      <w:r w:rsidRPr="00DB72EB">
        <w:rPr>
          <w:sz w:val="24"/>
          <w:lang w:val="pl-PL"/>
        </w:rPr>
        <w:t>odkreślono również, tam gdzie to stosowne, dobre praktyki</w:t>
      </w:r>
      <w:r w:rsidRPr="00DB72EB">
        <w:rPr>
          <w:spacing w:val="-37"/>
          <w:sz w:val="24"/>
          <w:lang w:val="pl-PL"/>
        </w:rPr>
        <w:t xml:space="preserve"> </w:t>
      </w:r>
      <w:r w:rsidRPr="00DB72EB">
        <w:rPr>
          <w:sz w:val="24"/>
          <w:lang w:val="pl-PL"/>
        </w:rPr>
        <w:t xml:space="preserve">innych państw OBWE w tym obszarze. W </w:t>
      </w:r>
      <w:r w:rsidRPr="00DB72EB">
        <w:rPr>
          <w:spacing w:val="-2"/>
          <w:sz w:val="24"/>
          <w:lang w:val="pl-PL"/>
        </w:rPr>
        <w:t xml:space="preserve">tym </w:t>
      </w:r>
      <w:r w:rsidRPr="00DB72EB">
        <w:rPr>
          <w:sz w:val="24"/>
          <w:lang w:val="pl-PL"/>
        </w:rPr>
        <w:t>względzie ODIHR pragnie podkreślić, że do przykładów krajów wykorzystywanych przez autorów projektu jako możliwe punkty odniesienia należy podchodzić z ostrożnością, ponieważ stosowane tam rozwiązania niekoniecznie są do powielenia w innych krajach, stąd z</w:t>
      </w:r>
      <w:r w:rsidRPr="00DB72EB">
        <w:rPr>
          <w:sz w:val="24"/>
          <w:lang w:val="pl-PL"/>
        </w:rPr>
        <w:t>awsze należy je rozpatrywać w świetle szerszych krajowych ram instytucjonalnych i prawnych, jak również krajowego kontekstu prawnego i społecznego oraz kultury</w:t>
      </w:r>
      <w:r w:rsidRPr="00DB72EB">
        <w:rPr>
          <w:spacing w:val="-13"/>
          <w:sz w:val="24"/>
          <w:lang w:val="pl-PL"/>
        </w:rPr>
        <w:t xml:space="preserve"> </w:t>
      </w:r>
      <w:r w:rsidRPr="00DB72EB">
        <w:rPr>
          <w:sz w:val="24"/>
          <w:lang w:val="pl-PL"/>
        </w:rPr>
        <w:t>politycznej.</w:t>
      </w:r>
    </w:p>
    <w:p w:rsidR="001C4F8C" w:rsidRPr="00DB72EB" w:rsidRDefault="00225A2B">
      <w:pPr>
        <w:pStyle w:val="Akapitzlist"/>
        <w:numPr>
          <w:ilvl w:val="0"/>
          <w:numId w:val="5"/>
        </w:numPr>
        <w:tabs>
          <w:tab w:val="left" w:pos="730"/>
        </w:tabs>
        <w:spacing w:before="120" w:line="276" w:lineRule="exact"/>
        <w:ind w:right="108"/>
        <w:jc w:val="both"/>
        <w:rPr>
          <w:sz w:val="24"/>
          <w:lang w:val="pl-PL"/>
        </w:rPr>
      </w:pPr>
      <w:r w:rsidRPr="00DB72EB">
        <w:rPr>
          <w:sz w:val="24"/>
          <w:lang w:val="pl-PL"/>
        </w:rPr>
        <w:t>Ponadto zgodnie z Konwencją w sprawie likwidacji wszelkich form dyskryminacji kobie</w:t>
      </w:r>
      <w:r w:rsidRPr="00DB72EB">
        <w:rPr>
          <w:sz w:val="24"/>
          <w:lang w:val="pl-PL"/>
        </w:rPr>
        <w:t xml:space="preserve">t </w:t>
      </w:r>
      <w:r w:rsidRPr="00DB72EB">
        <w:rPr>
          <w:position w:val="9"/>
          <w:sz w:val="16"/>
          <w:lang w:val="pl-PL"/>
        </w:rPr>
        <w:t xml:space="preserve">3 </w:t>
      </w:r>
      <w:r w:rsidRPr="00DB72EB">
        <w:rPr>
          <w:sz w:val="24"/>
          <w:lang w:val="pl-PL"/>
        </w:rPr>
        <w:t>(zwaną dalej "CEDAW") oraz planem działania OBWE na rzecz wspierania równości płci z 2004 r.</w:t>
      </w:r>
      <w:r w:rsidRPr="00DB72EB">
        <w:rPr>
          <w:position w:val="9"/>
          <w:sz w:val="16"/>
          <w:lang w:val="pl-PL"/>
        </w:rPr>
        <w:t xml:space="preserve">4 </w:t>
      </w:r>
      <w:r w:rsidRPr="00DB72EB">
        <w:rPr>
          <w:sz w:val="24"/>
          <w:lang w:val="pl-PL"/>
        </w:rPr>
        <w:t>a także zgodnie ze zobowiązaniami do włączenia perspektywy płci do działań, programów i projektów OBWE, analiza ma na celu uwzględnienie potencjalnie</w:t>
      </w:r>
      <w:r w:rsidRPr="00DB72EB">
        <w:rPr>
          <w:spacing w:val="-7"/>
          <w:sz w:val="24"/>
          <w:lang w:val="pl-PL"/>
        </w:rPr>
        <w:t xml:space="preserve"> </w:t>
      </w:r>
      <w:r w:rsidRPr="00DB72EB">
        <w:rPr>
          <w:sz w:val="24"/>
          <w:lang w:val="pl-PL"/>
        </w:rPr>
        <w:t>odmienne</w:t>
      </w:r>
      <w:r w:rsidRPr="00DB72EB">
        <w:rPr>
          <w:sz w:val="24"/>
          <w:lang w:val="pl-PL"/>
        </w:rPr>
        <w:t>go</w:t>
      </w:r>
      <w:r w:rsidRPr="00DB72EB">
        <w:rPr>
          <w:spacing w:val="-4"/>
          <w:sz w:val="24"/>
          <w:lang w:val="pl-PL"/>
        </w:rPr>
        <w:t xml:space="preserve"> </w:t>
      </w:r>
      <w:r w:rsidRPr="00DB72EB">
        <w:rPr>
          <w:sz w:val="24"/>
          <w:lang w:val="pl-PL"/>
        </w:rPr>
        <w:t>wpływu</w:t>
      </w:r>
      <w:r w:rsidRPr="00DB72EB">
        <w:rPr>
          <w:spacing w:val="-5"/>
          <w:sz w:val="24"/>
          <w:lang w:val="pl-PL"/>
        </w:rPr>
        <w:t xml:space="preserve"> </w:t>
      </w:r>
      <w:r w:rsidRPr="00DB72EB">
        <w:rPr>
          <w:sz w:val="24"/>
          <w:lang w:val="pl-PL"/>
        </w:rPr>
        <w:t>Ustawy</w:t>
      </w:r>
      <w:r w:rsidRPr="00DB72EB">
        <w:rPr>
          <w:spacing w:val="-11"/>
          <w:sz w:val="24"/>
          <w:lang w:val="pl-PL"/>
        </w:rPr>
        <w:t xml:space="preserve"> </w:t>
      </w:r>
      <w:r w:rsidRPr="00DB72EB">
        <w:rPr>
          <w:sz w:val="24"/>
          <w:lang w:val="pl-PL"/>
        </w:rPr>
        <w:t>na</w:t>
      </w:r>
      <w:r w:rsidRPr="00DB72EB">
        <w:rPr>
          <w:spacing w:val="-7"/>
          <w:sz w:val="24"/>
          <w:lang w:val="pl-PL"/>
        </w:rPr>
        <w:t xml:space="preserve"> </w:t>
      </w:r>
      <w:r w:rsidRPr="00DB72EB">
        <w:rPr>
          <w:sz w:val="24"/>
          <w:lang w:val="pl-PL"/>
        </w:rPr>
        <w:t>kobiety</w:t>
      </w:r>
      <w:r w:rsidRPr="00DB72EB">
        <w:rPr>
          <w:spacing w:val="-11"/>
          <w:sz w:val="24"/>
          <w:lang w:val="pl-PL"/>
        </w:rPr>
        <w:t xml:space="preserve"> </w:t>
      </w:r>
      <w:r w:rsidRPr="00DB72EB">
        <w:rPr>
          <w:sz w:val="24"/>
          <w:lang w:val="pl-PL"/>
        </w:rPr>
        <w:t>i</w:t>
      </w:r>
      <w:r w:rsidRPr="00DB72EB">
        <w:rPr>
          <w:spacing w:val="-6"/>
          <w:sz w:val="24"/>
          <w:lang w:val="pl-PL"/>
        </w:rPr>
        <w:t xml:space="preserve"> </w:t>
      </w:r>
      <w:r w:rsidRPr="00DB72EB">
        <w:rPr>
          <w:sz w:val="24"/>
          <w:lang w:val="pl-PL"/>
        </w:rPr>
        <w:t>mężczyzn</w:t>
      </w:r>
      <w:r w:rsidRPr="00DB72EB">
        <w:rPr>
          <w:spacing w:val="-6"/>
          <w:sz w:val="24"/>
          <w:lang w:val="pl-PL"/>
        </w:rPr>
        <w:t xml:space="preserve"> </w:t>
      </w:r>
      <w:r w:rsidRPr="00DB72EB">
        <w:rPr>
          <w:sz w:val="24"/>
          <w:lang w:val="pl-PL"/>
        </w:rPr>
        <w:t>będących</w:t>
      </w:r>
      <w:r w:rsidRPr="00DB72EB">
        <w:rPr>
          <w:spacing w:val="-4"/>
          <w:sz w:val="24"/>
          <w:lang w:val="pl-PL"/>
        </w:rPr>
        <w:t xml:space="preserve"> </w:t>
      </w:r>
      <w:r w:rsidRPr="00DB72EB">
        <w:rPr>
          <w:sz w:val="24"/>
          <w:lang w:val="pl-PL"/>
        </w:rPr>
        <w:t>sędziami</w:t>
      </w:r>
      <w:r w:rsidRPr="00DB72EB">
        <w:rPr>
          <w:spacing w:val="-2"/>
          <w:sz w:val="24"/>
          <w:lang w:val="pl-PL"/>
        </w:rPr>
        <w:t xml:space="preserve"> </w:t>
      </w:r>
      <w:r w:rsidRPr="00DB72EB">
        <w:rPr>
          <w:sz w:val="24"/>
          <w:lang w:val="pl-PL"/>
        </w:rPr>
        <w:t>lub osoby niebędące</w:t>
      </w:r>
      <w:r w:rsidRPr="00DB72EB">
        <w:rPr>
          <w:spacing w:val="-3"/>
          <w:sz w:val="24"/>
          <w:lang w:val="pl-PL"/>
        </w:rPr>
        <w:t xml:space="preserve"> </w:t>
      </w:r>
      <w:r w:rsidRPr="00DB72EB">
        <w:rPr>
          <w:sz w:val="24"/>
          <w:lang w:val="pl-PL"/>
        </w:rPr>
        <w:t>prawnikami.</w:t>
      </w:r>
    </w:p>
    <w:p w:rsidR="001C4F8C" w:rsidRDefault="00225A2B">
      <w:pPr>
        <w:pStyle w:val="Akapitzlist"/>
        <w:numPr>
          <w:ilvl w:val="0"/>
          <w:numId w:val="5"/>
        </w:numPr>
        <w:tabs>
          <w:tab w:val="left" w:pos="730"/>
        </w:tabs>
        <w:spacing w:before="116"/>
        <w:ind w:right="111"/>
        <w:jc w:val="both"/>
        <w:rPr>
          <w:sz w:val="24"/>
        </w:rPr>
      </w:pPr>
      <w:r w:rsidRPr="00DB72EB">
        <w:rPr>
          <w:sz w:val="24"/>
          <w:lang w:val="pl-PL"/>
        </w:rPr>
        <w:t>Pilna Przejściowa Opinia opiera się na nieoficjalnym tłumaczeniu na język angielski ustawy zleconym przez ODIHR, który jest załączony do niniejszego dokumentu jako zał</w:t>
      </w:r>
      <w:r w:rsidRPr="00DB72EB">
        <w:rPr>
          <w:sz w:val="24"/>
          <w:lang w:val="pl-PL"/>
        </w:rPr>
        <w:t xml:space="preserve">ącznik. Mogą pojawić się błędy w tłumaczeniu. Opinia jest również dostępna w języku angielskim. </w:t>
      </w:r>
      <w:r>
        <w:rPr>
          <w:sz w:val="24"/>
        </w:rPr>
        <w:t>Wersja angielska pozostaje jedyną oficjalną wersją</w:t>
      </w:r>
      <w:r>
        <w:rPr>
          <w:spacing w:val="-9"/>
          <w:sz w:val="24"/>
        </w:rPr>
        <w:t xml:space="preserve"> </w:t>
      </w:r>
      <w:r>
        <w:rPr>
          <w:sz w:val="24"/>
        </w:rPr>
        <w:t>Opinii.</w:t>
      </w:r>
    </w:p>
    <w:p w:rsidR="001C4F8C" w:rsidRPr="00DB72EB" w:rsidRDefault="00225A2B">
      <w:pPr>
        <w:pStyle w:val="Akapitzlist"/>
        <w:numPr>
          <w:ilvl w:val="0"/>
          <w:numId w:val="5"/>
        </w:numPr>
        <w:tabs>
          <w:tab w:val="left" w:pos="730"/>
        </w:tabs>
        <w:spacing w:before="120"/>
        <w:ind w:right="109"/>
        <w:jc w:val="both"/>
        <w:rPr>
          <w:sz w:val="24"/>
          <w:lang w:val="pl-PL"/>
        </w:rPr>
      </w:pPr>
      <w:r w:rsidRPr="00DB72EB">
        <w:rPr>
          <w:sz w:val="24"/>
          <w:lang w:val="pl-PL"/>
        </w:rPr>
        <w:t>W związku z powyższym, ODIHR pragnie nadmienić, iż niniejsza opinia nie wyklucza sformułowania dodatk</w:t>
      </w:r>
      <w:r w:rsidRPr="00DB72EB">
        <w:rPr>
          <w:sz w:val="24"/>
          <w:lang w:val="pl-PL"/>
        </w:rPr>
        <w:t>owych pisemnych lub ustnych rekomendacji lub uwag, przez ODIHR na temat Ustawy ani innych odpowiednich aktów prawnych lub powiązanych z nimi przepisów regulujących sądownictwo w Polsce w</w:t>
      </w:r>
      <w:r w:rsidRPr="00DB72EB">
        <w:rPr>
          <w:spacing w:val="-8"/>
          <w:sz w:val="24"/>
          <w:lang w:val="pl-PL"/>
        </w:rPr>
        <w:t xml:space="preserve"> </w:t>
      </w:r>
      <w:r w:rsidRPr="00DB72EB">
        <w:rPr>
          <w:sz w:val="24"/>
          <w:lang w:val="pl-PL"/>
        </w:rPr>
        <w:t>przyszłości.</w:t>
      </w:r>
    </w:p>
    <w:p w:rsidR="001C4F8C" w:rsidRPr="00DB72EB" w:rsidRDefault="001C4F8C">
      <w:pPr>
        <w:pStyle w:val="Tekstpodstawowy"/>
        <w:rPr>
          <w:sz w:val="26"/>
          <w:lang w:val="pl-PL"/>
        </w:rPr>
      </w:pPr>
    </w:p>
    <w:p w:rsidR="001C4F8C" w:rsidRPr="00DB72EB" w:rsidRDefault="001C4F8C">
      <w:pPr>
        <w:pStyle w:val="Tekstpodstawowy"/>
        <w:spacing w:before="6"/>
        <w:rPr>
          <w:sz w:val="26"/>
          <w:lang w:val="pl-PL"/>
        </w:rPr>
      </w:pPr>
    </w:p>
    <w:p w:rsidR="001C4F8C" w:rsidRDefault="00225A2B">
      <w:pPr>
        <w:pStyle w:val="Nagwek1"/>
        <w:numPr>
          <w:ilvl w:val="0"/>
          <w:numId w:val="6"/>
        </w:numPr>
        <w:tabs>
          <w:tab w:val="left" w:pos="1296"/>
          <w:tab w:val="left" w:pos="1297"/>
        </w:tabs>
        <w:ind w:hanging="566"/>
      </w:pPr>
      <w:bookmarkStart w:id="4" w:name="_bookmark4"/>
      <w:bookmarkEnd w:id="4"/>
      <w:r>
        <w:t>STRESZCZENIE I GŁÓWNE</w:t>
      </w:r>
      <w:r>
        <w:rPr>
          <w:spacing w:val="-10"/>
        </w:rPr>
        <w:t xml:space="preserve"> </w:t>
      </w:r>
      <w:r>
        <w:t>ZALECENIA</w:t>
      </w:r>
    </w:p>
    <w:p w:rsidR="001C4F8C" w:rsidRDefault="001C4F8C">
      <w:pPr>
        <w:pStyle w:val="Tekstpodstawowy"/>
        <w:spacing w:before="9"/>
        <w:rPr>
          <w:b/>
          <w:sz w:val="30"/>
        </w:rPr>
      </w:pPr>
    </w:p>
    <w:p w:rsidR="001C4F8C" w:rsidRPr="00DB72EB" w:rsidRDefault="00225A2B">
      <w:pPr>
        <w:pStyle w:val="Akapitzlist"/>
        <w:numPr>
          <w:ilvl w:val="0"/>
          <w:numId w:val="5"/>
        </w:numPr>
        <w:tabs>
          <w:tab w:val="left" w:pos="730"/>
        </w:tabs>
        <w:ind w:right="111"/>
        <w:jc w:val="both"/>
        <w:rPr>
          <w:sz w:val="24"/>
          <w:lang w:val="pl-PL"/>
        </w:rPr>
      </w:pPr>
      <w:r w:rsidRPr="00DB72EB">
        <w:rPr>
          <w:sz w:val="24"/>
          <w:lang w:val="pl-PL"/>
        </w:rPr>
        <w:t>Jakkolwiek uznaje się</w:t>
      </w:r>
      <w:r w:rsidRPr="00DB72EB">
        <w:rPr>
          <w:sz w:val="24"/>
          <w:lang w:val="pl-PL"/>
        </w:rPr>
        <w:t xml:space="preserve"> prawo każdego państwa do reformowania swojego systemu sądownictwa, to żaden proces reformy sądownictwa nie powinien podważać i /lub zagrażać niezależności sądownictwa. Winien być zgodny z normami konstytucyjnymi kraju, a także z wieloletnimi obowiązującym</w:t>
      </w:r>
      <w:r w:rsidRPr="00DB72EB">
        <w:rPr>
          <w:sz w:val="24"/>
          <w:lang w:val="pl-PL"/>
        </w:rPr>
        <w:t>i międzynarodowymi standardami praworządności i praw człowieka oraz zobowiązaniami OBWE. Każda taka reforma musi też opierać się na odpowiedniej, kompleksowej ocenie skutków w celu określenia braków strukturalnych w istniejącym systemie sądownictwa oraz do</w:t>
      </w:r>
      <w:r w:rsidRPr="00DB72EB">
        <w:rPr>
          <w:sz w:val="24"/>
          <w:lang w:val="pl-PL"/>
        </w:rPr>
        <w:t>konania oceny wariantów legislacyjnych przed zaproponowaniem obszarów wymagających reformy, przy jednoczesnym zapewnieniu odpowiedniego czasu na proces legislacyjny niezbędnego do dokonania właściwej oceny oraz przeprowadzenia konsultacji społecznych i dys</w:t>
      </w:r>
      <w:r w:rsidRPr="00DB72EB">
        <w:rPr>
          <w:sz w:val="24"/>
          <w:lang w:val="pl-PL"/>
        </w:rPr>
        <w:t>kusji z udziałem wszystkich stron (na wszystkich etapach procesu stanowienia</w:t>
      </w:r>
      <w:r w:rsidRPr="00DB72EB">
        <w:rPr>
          <w:spacing w:val="-17"/>
          <w:sz w:val="24"/>
          <w:lang w:val="pl-PL"/>
        </w:rPr>
        <w:t xml:space="preserve"> </w:t>
      </w:r>
      <w:r w:rsidRPr="00DB72EB">
        <w:rPr>
          <w:sz w:val="24"/>
          <w:lang w:val="pl-PL"/>
        </w:rPr>
        <w:t>prawa).</w:t>
      </w:r>
      <w:r w:rsidRPr="00DB72EB">
        <w:rPr>
          <w:spacing w:val="-14"/>
          <w:sz w:val="24"/>
          <w:lang w:val="pl-PL"/>
        </w:rPr>
        <w:t xml:space="preserve"> </w:t>
      </w:r>
      <w:r w:rsidRPr="00DB72EB">
        <w:rPr>
          <w:sz w:val="24"/>
          <w:lang w:val="pl-PL"/>
        </w:rPr>
        <w:t>ODIHR</w:t>
      </w:r>
      <w:r w:rsidRPr="00DB72EB">
        <w:rPr>
          <w:spacing w:val="-15"/>
          <w:sz w:val="24"/>
          <w:lang w:val="pl-PL"/>
        </w:rPr>
        <w:t xml:space="preserve"> </w:t>
      </w:r>
      <w:r w:rsidRPr="00DB72EB">
        <w:rPr>
          <w:sz w:val="24"/>
          <w:lang w:val="pl-PL"/>
        </w:rPr>
        <w:t>z</w:t>
      </w:r>
      <w:r w:rsidRPr="00DB72EB">
        <w:rPr>
          <w:spacing w:val="-15"/>
          <w:sz w:val="24"/>
          <w:lang w:val="pl-PL"/>
        </w:rPr>
        <w:t xml:space="preserve"> </w:t>
      </w:r>
      <w:r w:rsidRPr="00DB72EB">
        <w:rPr>
          <w:sz w:val="24"/>
          <w:lang w:val="pl-PL"/>
        </w:rPr>
        <w:t>zadowoleniem</w:t>
      </w:r>
      <w:r w:rsidRPr="00DB72EB">
        <w:rPr>
          <w:spacing w:val="-16"/>
          <w:sz w:val="24"/>
          <w:lang w:val="pl-PL"/>
        </w:rPr>
        <w:t xml:space="preserve"> </w:t>
      </w:r>
      <w:r w:rsidRPr="00DB72EB">
        <w:rPr>
          <w:sz w:val="24"/>
          <w:lang w:val="pl-PL"/>
        </w:rPr>
        <w:t>przyjmuje</w:t>
      </w:r>
      <w:r w:rsidRPr="00DB72EB">
        <w:rPr>
          <w:spacing w:val="-16"/>
          <w:sz w:val="24"/>
          <w:lang w:val="pl-PL"/>
        </w:rPr>
        <w:t xml:space="preserve"> </w:t>
      </w:r>
      <w:r w:rsidRPr="00DB72EB">
        <w:rPr>
          <w:sz w:val="24"/>
          <w:lang w:val="pl-PL"/>
        </w:rPr>
        <w:t>fakt,</w:t>
      </w:r>
      <w:r w:rsidRPr="00DB72EB">
        <w:rPr>
          <w:spacing w:val="-15"/>
          <w:sz w:val="24"/>
          <w:lang w:val="pl-PL"/>
        </w:rPr>
        <w:t xml:space="preserve"> </w:t>
      </w:r>
      <w:r w:rsidRPr="00DB72EB">
        <w:rPr>
          <w:sz w:val="24"/>
          <w:lang w:val="pl-PL"/>
        </w:rPr>
        <w:t>że</w:t>
      </w:r>
      <w:r w:rsidRPr="00DB72EB">
        <w:rPr>
          <w:spacing w:val="-17"/>
          <w:sz w:val="24"/>
          <w:lang w:val="pl-PL"/>
        </w:rPr>
        <w:t xml:space="preserve"> </w:t>
      </w:r>
      <w:r w:rsidRPr="00DB72EB">
        <w:rPr>
          <w:sz w:val="24"/>
          <w:lang w:val="pl-PL"/>
        </w:rPr>
        <w:t>Senat</w:t>
      </w:r>
      <w:r w:rsidRPr="00DB72EB">
        <w:rPr>
          <w:spacing w:val="-15"/>
          <w:sz w:val="24"/>
          <w:lang w:val="pl-PL"/>
        </w:rPr>
        <w:t xml:space="preserve"> </w:t>
      </w:r>
      <w:r w:rsidRPr="00DB72EB">
        <w:rPr>
          <w:sz w:val="24"/>
          <w:lang w:val="pl-PL"/>
        </w:rPr>
        <w:t>umożliwił</w:t>
      </w:r>
      <w:r w:rsidRPr="00DB72EB">
        <w:rPr>
          <w:spacing w:val="-15"/>
          <w:sz w:val="24"/>
          <w:lang w:val="pl-PL"/>
        </w:rPr>
        <w:t xml:space="preserve"> </w:t>
      </w:r>
      <w:r w:rsidRPr="00DB72EB">
        <w:rPr>
          <w:sz w:val="24"/>
          <w:lang w:val="pl-PL"/>
        </w:rPr>
        <w:t>szeroką i otwartą debatę na tematy Ustawy oraz, w stosownych przypadkach, konsultacje z krajowymi i międzynarodowymi zainteresowanymi stronami i</w:t>
      </w:r>
      <w:r w:rsidRPr="00DB72EB">
        <w:rPr>
          <w:spacing w:val="-17"/>
          <w:sz w:val="24"/>
          <w:lang w:val="pl-PL"/>
        </w:rPr>
        <w:t xml:space="preserve"> </w:t>
      </w:r>
      <w:r w:rsidRPr="00DB72EB">
        <w:rPr>
          <w:sz w:val="24"/>
          <w:lang w:val="pl-PL"/>
        </w:rPr>
        <w:t>ekspertami.</w:t>
      </w:r>
    </w:p>
    <w:p w:rsidR="001C4F8C" w:rsidRPr="00DB72EB" w:rsidRDefault="001C4F8C">
      <w:pPr>
        <w:pStyle w:val="Tekstpodstawowy"/>
        <w:rPr>
          <w:sz w:val="20"/>
          <w:lang w:val="pl-PL"/>
        </w:rPr>
      </w:pPr>
    </w:p>
    <w:p w:rsidR="001C4F8C" w:rsidRPr="00DB72EB" w:rsidRDefault="00DB72EB">
      <w:pPr>
        <w:pStyle w:val="Tekstpodstawowy"/>
        <w:spacing w:before="4"/>
        <w:rPr>
          <w:sz w:val="19"/>
          <w:lang w:val="pl-PL"/>
        </w:rPr>
      </w:pPr>
      <w:r>
        <w:rPr>
          <w:noProof/>
          <w:lang w:val="pl-PL" w:eastAsia="pl-PL"/>
        </w:rPr>
        <mc:AlternateContent>
          <mc:Choice Requires="wps">
            <w:drawing>
              <wp:anchor distT="0" distB="0" distL="0" distR="0" simplePos="0" relativeHeight="1120" behindDoc="0" locked="0" layoutInCell="1" allowOverlap="1">
                <wp:simplePos x="0" y="0"/>
                <wp:positionH relativeFrom="page">
                  <wp:posOffset>1170940</wp:posOffset>
                </wp:positionH>
                <wp:positionV relativeFrom="paragraph">
                  <wp:posOffset>171450</wp:posOffset>
                </wp:positionV>
                <wp:extent cx="1828800" cy="0"/>
                <wp:effectExtent l="8890" t="5080" r="10160" b="13970"/>
                <wp:wrapTopAndBottom/>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5C121" id="Line 38"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3.5pt" to="23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dKHQIAAEM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" strokeweight=".72pt">
                <w10:wrap type="topAndBottom" anchorx="page"/>
              </v:line>
            </w:pict>
          </mc:Fallback>
        </mc:AlternateContent>
      </w:r>
    </w:p>
    <w:p w:rsidR="001C4F8C" w:rsidRPr="00DB72EB" w:rsidRDefault="00225A2B">
      <w:pPr>
        <w:spacing w:before="62"/>
        <w:ind w:left="446" w:right="516" w:hanging="284"/>
        <w:jc w:val="both"/>
        <w:rPr>
          <w:i/>
          <w:sz w:val="16"/>
          <w:lang w:val="pl-PL"/>
        </w:rPr>
      </w:pPr>
      <w:r w:rsidRPr="00DB72EB">
        <w:rPr>
          <w:position w:val="6"/>
          <w:sz w:val="10"/>
          <w:lang w:val="pl-PL"/>
        </w:rPr>
        <w:t xml:space="preserve">3 </w:t>
      </w:r>
      <w:r w:rsidRPr="00DB72EB">
        <w:rPr>
          <w:i/>
          <w:sz w:val="16"/>
          <w:lang w:val="pl-PL"/>
        </w:rPr>
        <w:t>Konwencja ONZ w sprawie likwidacji wszelkich form dyskryminacji kobiet (zwana dalej "CEDAW"), przyjęta rezolucją Zgromadzenia Ogólnego 34/180 w dniu 18 grudnia 1979 r. Rzeczpospolita Polska ratyfikowała tę Konwencję w dniu 30 lipca 1980 r.</w:t>
      </w:r>
    </w:p>
    <w:p w:rsidR="001C4F8C" w:rsidRPr="00DB72EB" w:rsidRDefault="00225A2B">
      <w:pPr>
        <w:ind w:left="446" w:right="515" w:hanging="284"/>
        <w:jc w:val="both"/>
        <w:rPr>
          <w:sz w:val="16"/>
          <w:lang w:val="pl-PL"/>
        </w:rPr>
      </w:pPr>
      <w:r w:rsidRPr="00DB72EB">
        <w:rPr>
          <w:position w:val="6"/>
          <w:sz w:val="10"/>
          <w:lang w:val="pl-PL"/>
        </w:rPr>
        <w:t xml:space="preserve">4 </w:t>
      </w:r>
      <w:r w:rsidRPr="00DB72EB">
        <w:rPr>
          <w:sz w:val="16"/>
          <w:lang w:val="pl-PL"/>
        </w:rPr>
        <w:t xml:space="preserve">Patrz ust. 32 </w:t>
      </w:r>
      <w:hyperlink r:id="rId44">
        <w:r w:rsidRPr="00DB72EB">
          <w:rPr>
            <w:i/>
            <w:color w:val="0000FF"/>
            <w:sz w:val="16"/>
            <w:u w:val="single" w:color="0000FF"/>
            <w:lang w:val="pl-PL"/>
          </w:rPr>
          <w:t xml:space="preserve">OSCE Action Plan for the Promotion of Gender Equality </w:t>
        </w:r>
      </w:hyperlink>
      <w:r w:rsidRPr="00DB72EB">
        <w:rPr>
          <w:sz w:val="16"/>
          <w:lang w:val="pl-PL"/>
        </w:rPr>
        <w:t>[Planu działania OBWE na rzecz wspierania równości płci] przyjętego decyzją nr 14/04, MC.DEC/14/04 (2004).</w:t>
      </w:r>
    </w:p>
    <w:p w:rsidR="001C4F8C" w:rsidRPr="00DB72EB" w:rsidRDefault="001C4F8C">
      <w:pPr>
        <w:jc w:val="both"/>
        <w:rPr>
          <w:sz w:val="16"/>
          <w:lang w:val="pl-PL"/>
        </w:rPr>
        <w:sectPr w:rsidR="001C4F8C" w:rsidRPr="00DB72EB">
          <w:pgSz w:w="11900" w:h="16850"/>
          <w:pgMar w:top="1000" w:right="920" w:bottom="520" w:left="1680" w:header="259" w:footer="330" w:gutter="0"/>
          <w:cols w:space="708"/>
        </w:sectPr>
      </w:pPr>
    </w:p>
    <w:p w:rsidR="001C4F8C" w:rsidRPr="00DB72EB" w:rsidRDefault="00225A2B">
      <w:pPr>
        <w:pStyle w:val="Akapitzlist"/>
        <w:numPr>
          <w:ilvl w:val="0"/>
          <w:numId w:val="5"/>
        </w:numPr>
        <w:tabs>
          <w:tab w:val="left" w:pos="730"/>
        </w:tabs>
        <w:ind w:right="109"/>
        <w:jc w:val="both"/>
        <w:rPr>
          <w:sz w:val="16"/>
          <w:lang w:val="pl-PL"/>
        </w:rPr>
      </w:pPr>
      <w:r w:rsidRPr="00DB72EB">
        <w:rPr>
          <w:sz w:val="24"/>
          <w:lang w:val="pl-PL"/>
        </w:rPr>
        <w:t>Niektóre z prze</w:t>
      </w:r>
      <w:r w:rsidRPr="00DB72EB">
        <w:rPr>
          <w:sz w:val="24"/>
          <w:lang w:val="pl-PL"/>
        </w:rPr>
        <w:t>pisów poddanych analizie są zasadniczo niezgodne ze standardami międzynarodowymi i zobowiązaniami podjętymi w ramach OBWE w zakresie niezawisłości sądów. Szereg naruszeń tych standardów ma tak zasadnicze znaczenie, że mogą one podważyć nawet samą zasadność</w:t>
      </w:r>
      <w:r w:rsidRPr="00DB72EB">
        <w:rPr>
          <w:sz w:val="24"/>
          <w:lang w:val="pl-PL"/>
        </w:rPr>
        <w:t xml:space="preserve"> ustawy. Zatem całą ustawę należy poddać ponownej</w:t>
      </w:r>
      <w:r w:rsidRPr="00DB72EB">
        <w:rPr>
          <w:spacing w:val="-11"/>
          <w:sz w:val="24"/>
          <w:lang w:val="pl-PL"/>
        </w:rPr>
        <w:t xml:space="preserve"> </w:t>
      </w:r>
      <w:r w:rsidRPr="00DB72EB">
        <w:rPr>
          <w:sz w:val="24"/>
          <w:lang w:val="pl-PL"/>
        </w:rPr>
        <w:t>analizie</w:t>
      </w:r>
      <w:r w:rsidRPr="00DB72EB">
        <w:rPr>
          <w:spacing w:val="-12"/>
          <w:sz w:val="24"/>
          <w:lang w:val="pl-PL"/>
        </w:rPr>
        <w:t xml:space="preserve"> </w:t>
      </w:r>
      <w:r w:rsidRPr="00DB72EB">
        <w:rPr>
          <w:sz w:val="24"/>
          <w:lang w:val="pl-PL"/>
        </w:rPr>
        <w:t>i</w:t>
      </w:r>
      <w:r w:rsidRPr="00DB72EB">
        <w:rPr>
          <w:spacing w:val="-11"/>
          <w:sz w:val="24"/>
          <w:lang w:val="pl-PL"/>
        </w:rPr>
        <w:t xml:space="preserve"> </w:t>
      </w:r>
      <w:r w:rsidRPr="00DB72EB">
        <w:rPr>
          <w:sz w:val="24"/>
          <w:lang w:val="pl-PL"/>
        </w:rPr>
        <w:t>nie</w:t>
      </w:r>
      <w:r w:rsidRPr="00DB72EB">
        <w:rPr>
          <w:spacing w:val="-12"/>
          <w:sz w:val="24"/>
          <w:lang w:val="pl-PL"/>
        </w:rPr>
        <w:t xml:space="preserve"> </w:t>
      </w:r>
      <w:r w:rsidRPr="00DB72EB">
        <w:rPr>
          <w:sz w:val="24"/>
          <w:lang w:val="pl-PL"/>
        </w:rPr>
        <w:t>powinno</w:t>
      </w:r>
      <w:r w:rsidRPr="00DB72EB">
        <w:rPr>
          <w:spacing w:val="-11"/>
          <w:sz w:val="24"/>
          <w:lang w:val="pl-PL"/>
        </w:rPr>
        <w:t xml:space="preserve"> </w:t>
      </w:r>
      <w:r w:rsidRPr="00DB72EB">
        <w:rPr>
          <w:sz w:val="24"/>
          <w:lang w:val="pl-PL"/>
        </w:rPr>
        <w:t>się</w:t>
      </w:r>
      <w:r w:rsidRPr="00DB72EB">
        <w:rPr>
          <w:spacing w:val="-10"/>
          <w:sz w:val="24"/>
          <w:lang w:val="pl-PL"/>
        </w:rPr>
        <w:t xml:space="preserve"> </w:t>
      </w:r>
      <w:r w:rsidRPr="00DB72EB">
        <w:rPr>
          <w:sz w:val="24"/>
          <w:lang w:val="pl-PL"/>
        </w:rPr>
        <w:t>jej</w:t>
      </w:r>
      <w:r w:rsidRPr="00DB72EB">
        <w:rPr>
          <w:spacing w:val="-11"/>
          <w:sz w:val="24"/>
          <w:lang w:val="pl-PL"/>
        </w:rPr>
        <w:t xml:space="preserve"> </w:t>
      </w:r>
      <w:r w:rsidRPr="00DB72EB">
        <w:rPr>
          <w:sz w:val="24"/>
          <w:lang w:val="pl-PL"/>
        </w:rPr>
        <w:t>przyjąć</w:t>
      </w:r>
      <w:r w:rsidRPr="00DB72EB">
        <w:rPr>
          <w:spacing w:val="-12"/>
          <w:sz w:val="24"/>
          <w:lang w:val="pl-PL"/>
        </w:rPr>
        <w:t xml:space="preserve"> </w:t>
      </w:r>
      <w:r w:rsidRPr="00DB72EB">
        <w:rPr>
          <w:sz w:val="24"/>
          <w:lang w:val="pl-PL"/>
        </w:rPr>
        <w:t>w</w:t>
      </w:r>
      <w:r w:rsidRPr="00DB72EB">
        <w:rPr>
          <w:spacing w:val="-9"/>
          <w:sz w:val="24"/>
          <w:lang w:val="pl-PL"/>
        </w:rPr>
        <w:t xml:space="preserve"> </w:t>
      </w:r>
      <w:r w:rsidRPr="00DB72EB">
        <w:rPr>
          <w:sz w:val="24"/>
          <w:lang w:val="pl-PL"/>
        </w:rPr>
        <w:t>obecnym</w:t>
      </w:r>
      <w:r w:rsidRPr="00DB72EB">
        <w:rPr>
          <w:spacing w:val="-11"/>
          <w:sz w:val="24"/>
          <w:lang w:val="pl-PL"/>
        </w:rPr>
        <w:t xml:space="preserve"> </w:t>
      </w:r>
      <w:r w:rsidRPr="00DB72EB">
        <w:rPr>
          <w:sz w:val="24"/>
          <w:lang w:val="pl-PL"/>
        </w:rPr>
        <w:t>kształcie.</w:t>
      </w:r>
      <w:r w:rsidRPr="00DB72EB">
        <w:rPr>
          <w:spacing w:val="-12"/>
          <w:sz w:val="24"/>
          <w:lang w:val="pl-PL"/>
        </w:rPr>
        <w:t xml:space="preserve"> </w:t>
      </w:r>
      <w:r w:rsidRPr="00DB72EB">
        <w:rPr>
          <w:sz w:val="24"/>
          <w:lang w:val="pl-PL"/>
        </w:rPr>
        <w:t>Należy</w:t>
      </w:r>
      <w:r w:rsidRPr="00DB72EB">
        <w:rPr>
          <w:spacing w:val="-13"/>
          <w:sz w:val="24"/>
          <w:lang w:val="pl-PL"/>
        </w:rPr>
        <w:t xml:space="preserve"> </w:t>
      </w:r>
      <w:r w:rsidRPr="00DB72EB">
        <w:rPr>
          <w:sz w:val="24"/>
          <w:lang w:val="pl-PL"/>
        </w:rPr>
        <w:t>co</w:t>
      </w:r>
      <w:r w:rsidRPr="00DB72EB">
        <w:rPr>
          <w:spacing w:val="-11"/>
          <w:sz w:val="24"/>
          <w:lang w:val="pl-PL"/>
        </w:rPr>
        <w:t xml:space="preserve"> </w:t>
      </w:r>
      <w:r w:rsidRPr="00DB72EB">
        <w:rPr>
          <w:sz w:val="24"/>
          <w:lang w:val="pl-PL"/>
        </w:rPr>
        <w:t>najmniej odrzucić te z analizowanych przepisów, które naruszają standardy międzynarodowe, gdyż osłabiłyby one jeszcze bardziej niezawisł</w:t>
      </w:r>
      <w:r w:rsidRPr="00DB72EB">
        <w:rPr>
          <w:sz w:val="24"/>
          <w:lang w:val="pl-PL"/>
        </w:rPr>
        <w:t>ość sądownictwa, trójpodział władzy i rządy prawa w Polsce. Największe obawy wyrażone w opinii dotyczą artykułów, które wykluczają możliwość rewizji lub zakwestionowania statutu osoby powołanej przez Prezydenta Rzeczpospolitej na stanowisko sędziowskie lub</w:t>
      </w:r>
      <w:r w:rsidRPr="00DB72EB">
        <w:rPr>
          <w:sz w:val="24"/>
          <w:lang w:val="pl-PL"/>
        </w:rPr>
        <w:t xml:space="preserve"> jakiegokolwiek sądu, trybunału lub innego organu państwowego. Postanowienia te podważają podstawową funkcję sądu, polegającą na niezależnym i bezstronnym rozstrzyganiu sporów. Ponadto ograniczają one swobodę stosowania norm prawa europejskiego i międzynar</w:t>
      </w:r>
      <w:r w:rsidRPr="00DB72EB">
        <w:rPr>
          <w:sz w:val="24"/>
          <w:lang w:val="pl-PL"/>
        </w:rPr>
        <w:t>odowego, jeżeli</w:t>
      </w:r>
      <w:r w:rsidRPr="00DB72EB">
        <w:rPr>
          <w:spacing w:val="-10"/>
          <w:sz w:val="24"/>
          <w:lang w:val="pl-PL"/>
        </w:rPr>
        <w:t xml:space="preserve"> </w:t>
      </w:r>
      <w:r w:rsidRPr="00DB72EB">
        <w:rPr>
          <w:sz w:val="24"/>
          <w:lang w:val="pl-PL"/>
        </w:rPr>
        <w:t>i</w:t>
      </w:r>
      <w:r w:rsidRPr="00DB72EB">
        <w:rPr>
          <w:spacing w:val="-11"/>
          <w:sz w:val="24"/>
          <w:lang w:val="pl-PL"/>
        </w:rPr>
        <w:t xml:space="preserve"> </w:t>
      </w:r>
      <w:r w:rsidRPr="00DB72EB">
        <w:rPr>
          <w:sz w:val="24"/>
          <w:lang w:val="pl-PL"/>
        </w:rPr>
        <w:t>kiedy</w:t>
      </w:r>
      <w:r w:rsidRPr="00DB72EB">
        <w:rPr>
          <w:spacing w:val="-16"/>
          <w:sz w:val="24"/>
          <w:lang w:val="pl-PL"/>
        </w:rPr>
        <w:t xml:space="preserve"> </w:t>
      </w:r>
      <w:r w:rsidRPr="00DB72EB">
        <w:rPr>
          <w:sz w:val="24"/>
          <w:lang w:val="pl-PL"/>
        </w:rPr>
        <w:t>zachodzi</w:t>
      </w:r>
      <w:r w:rsidRPr="00DB72EB">
        <w:rPr>
          <w:spacing w:val="-11"/>
          <w:sz w:val="24"/>
          <w:lang w:val="pl-PL"/>
        </w:rPr>
        <w:t xml:space="preserve"> </w:t>
      </w:r>
      <w:r w:rsidRPr="00DB72EB">
        <w:rPr>
          <w:sz w:val="24"/>
          <w:lang w:val="pl-PL"/>
        </w:rPr>
        <w:t>taka</w:t>
      </w:r>
      <w:r w:rsidRPr="00DB72EB">
        <w:rPr>
          <w:spacing w:val="-13"/>
          <w:sz w:val="24"/>
          <w:lang w:val="pl-PL"/>
        </w:rPr>
        <w:t xml:space="preserve"> </w:t>
      </w:r>
      <w:r w:rsidRPr="00DB72EB">
        <w:rPr>
          <w:sz w:val="24"/>
          <w:lang w:val="pl-PL"/>
        </w:rPr>
        <w:t>konieczność,</w:t>
      </w:r>
      <w:r w:rsidRPr="00DB72EB">
        <w:rPr>
          <w:spacing w:val="-11"/>
          <w:sz w:val="24"/>
          <w:lang w:val="pl-PL"/>
        </w:rPr>
        <w:t xml:space="preserve"> </w:t>
      </w:r>
      <w:r w:rsidRPr="00DB72EB">
        <w:rPr>
          <w:sz w:val="24"/>
          <w:lang w:val="pl-PL"/>
        </w:rPr>
        <w:t>naruszając</w:t>
      </w:r>
      <w:r w:rsidRPr="00DB72EB">
        <w:rPr>
          <w:spacing w:val="-12"/>
          <w:sz w:val="24"/>
          <w:lang w:val="pl-PL"/>
        </w:rPr>
        <w:t xml:space="preserve"> </w:t>
      </w:r>
      <w:r w:rsidRPr="00DB72EB">
        <w:rPr>
          <w:sz w:val="24"/>
          <w:lang w:val="pl-PL"/>
        </w:rPr>
        <w:t>tym</w:t>
      </w:r>
      <w:r w:rsidRPr="00DB72EB">
        <w:rPr>
          <w:spacing w:val="-11"/>
          <w:sz w:val="24"/>
          <w:lang w:val="pl-PL"/>
        </w:rPr>
        <w:t xml:space="preserve"> </w:t>
      </w:r>
      <w:r w:rsidRPr="00DB72EB">
        <w:rPr>
          <w:sz w:val="24"/>
          <w:lang w:val="pl-PL"/>
        </w:rPr>
        <w:t>samym</w:t>
      </w:r>
      <w:r w:rsidRPr="00DB72EB">
        <w:rPr>
          <w:spacing w:val="-11"/>
          <w:sz w:val="24"/>
          <w:lang w:val="pl-PL"/>
        </w:rPr>
        <w:t xml:space="preserve"> </w:t>
      </w:r>
      <w:r w:rsidRPr="00DB72EB">
        <w:rPr>
          <w:sz w:val="24"/>
          <w:lang w:val="pl-PL"/>
        </w:rPr>
        <w:t>prawo</w:t>
      </w:r>
      <w:r w:rsidRPr="00DB72EB">
        <w:rPr>
          <w:spacing w:val="-12"/>
          <w:sz w:val="24"/>
          <w:lang w:val="pl-PL"/>
        </w:rPr>
        <w:t xml:space="preserve"> </w:t>
      </w:r>
      <w:r w:rsidRPr="00DB72EB">
        <w:rPr>
          <w:sz w:val="24"/>
          <w:lang w:val="pl-PL"/>
        </w:rPr>
        <w:t>międzynarodowe i</w:t>
      </w:r>
      <w:r w:rsidRPr="00DB72EB">
        <w:rPr>
          <w:spacing w:val="-12"/>
          <w:sz w:val="24"/>
          <w:lang w:val="pl-PL"/>
        </w:rPr>
        <w:t xml:space="preserve"> </w:t>
      </w:r>
      <w:r w:rsidRPr="00DB72EB">
        <w:rPr>
          <w:sz w:val="24"/>
          <w:lang w:val="pl-PL"/>
        </w:rPr>
        <w:t>europejskie.</w:t>
      </w:r>
      <w:r w:rsidRPr="00DB72EB">
        <w:rPr>
          <w:spacing w:val="-12"/>
          <w:sz w:val="24"/>
          <w:lang w:val="pl-PL"/>
        </w:rPr>
        <w:t xml:space="preserve"> </w:t>
      </w:r>
      <w:r w:rsidRPr="00DB72EB">
        <w:rPr>
          <w:sz w:val="24"/>
          <w:lang w:val="pl-PL"/>
        </w:rPr>
        <w:t>Nowelizacja</w:t>
      </w:r>
      <w:r w:rsidRPr="00DB72EB">
        <w:rPr>
          <w:spacing w:val="-13"/>
          <w:sz w:val="24"/>
          <w:lang w:val="pl-PL"/>
        </w:rPr>
        <w:t xml:space="preserve"> </w:t>
      </w:r>
      <w:r w:rsidRPr="00DB72EB">
        <w:rPr>
          <w:sz w:val="24"/>
          <w:lang w:val="pl-PL"/>
        </w:rPr>
        <w:t>i</w:t>
      </w:r>
      <w:r w:rsidRPr="00DB72EB">
        <w:rPr>
          <w:spacing w:val="-12"/>
          <w:sz w:val="24"/>
          <w:lang w:val="pl-PL"/>
        </w:rPr>
        <w:t xml:space="preserve"> </w:t>
      </w:r>
      <w:r w:rsidRPr="00DB72EB">
        <w:rPr>
          <w:sz w:val="24"/>
          <w:lang w:val="pl-PL"/>
        </w:rPr>
        <w:t>zaostrzenie</w:t>
      </w:r>
      <w:r w:rsidRPr="00DB72EB">
        <w:rPr>
          <w:spacing w:val="-13"/>
          <w:sz w:val="24"/>
          <w:lang w:val="pl-PL"/>
        </w:rPr>
        <w:t xml:space="preserve"> </w:t>
      </w:r>
      <w:r w:rsidRPr="00DB72EB">
        <w:rPr>
          <w:sz w:val="24"/>
          <w:lang w:val="pl-PL"/>
        </w:rPr>
        <w:t>dyscyplinarnego</w:t>
      </w:r>
      <w:r w:rsidRPr="00DB72EB">
        <w:rPr>
          <w:spacing w:val="-12"/>
          <w:sz w:val="24"/>
          <w:lang w:val="pl-PL"/>
        </w:rPr>
        <w:t xml:space="preserve"> </w:t>
      </w:r>
      <w:r w:rsidRPr="00DB72EB">
        <w:rPr>
          <w:sz w:val="24"/>
          <w:lang w:val="pl-PL"/>
        </w:rPr>
        <w:t>systemu</w:t>
      </w:r>
      <w:r w:rsidRPr="00DB72EB">
        <w:rPr>
          <w:spacing w:val="-12"/>
          <w:sz w:val="24"/>
          <w:lang w:val="pl-PL"/>
        </w:rPr>
        <w:t xml:space="preserve"> </w:t>
      </w:r>
      <w:r w:rsidRPr="00DB72EB">
        <w:rPr>
          <w:sz w:val="24"/>
          <w:lang w:val="pl-PL"/>
        </w:rPr>
        <w:t>prawnego</w:t>
      </w:r>
      <w:r w:rsidRPr="00DB72EB">
        <w:rPr>
          <w:spacing w:val="-12"/>
          <w:sz w:val="24"/>
          <w:lang w:val="pl-PL"/>
        </w:rPr>
        <w:t xml:space="preserve"> </w:t>
      </w:r>
      <w:r w:rsidRPr="00DB72EB">
        <w:rPr>
          <w:sz w:val="24"/>
          <w:lang w:val="pl-PL"/>
        </w:rPr>
        <w:t>jest</w:t>
      </w:r>
      <w:r w:rsidRPr="00DB72EB">
        <w:rPr>
          <w:spacing w:val="-12"/>
          <w:sz w:val="24"/>
          <w:lang w:val="pl-PL"/>
        </w:rPr>
        <w:t xml:space="preserve"> </w:t>
      </w:r>
      <w:r w:rsidRPr="00DB72EB">
        <w:rPr>
          <w:sz w:val="24"/>
          <w:lang w:val="pl-PL"/>
        </w:rPr>
        <w:t>również niezwykle problematyczne, ponieważ jego niejasne, nieprecyzyjne i szerokie sformułowania mogą być nadużywane w celu wywierania nadmiernej presji na sędziów podczas wykonywania przez nich funkcji sądowych. Nowe przepisy mogą również nadmiernie ogran</w:t>
      </w:r>
      <w:r w:rsidRPr="00DB72EB">
        <w:rPr>
          <w:sz w:val="24"/>
          <w:lang w:val="pl-PL"/>
        </w:rPr>
        <w:t>iczać prawo sędziów do wolności wypowiedzi, zwłaszcza gdy sędziowie biorą udział w debacie publicznej na temat funkcjonowania wymiaru sprawiedliwości, reformy sądownictwa lub innych kwestii związanych z podziałem władzy</w:t>
      </w:r>
      <w:r w:rsidRPr="00DB72EB">
        <w:rPr>
          <w:spacing w:val="-14"/>
          <w:sz w:val="24"/>
          <w:lang w:val="pl-PL"/>
        </w:rPr>
        <w:t xml:space="preserve"> </w:t>
      </w:r>
      <w:r w:rsidRPr="00DB72EB">
        <w:rPr>
          <w:sz w:val="24"/>
          <w:lang w:val="pl-PL"/>
        </w:rPr>
        <w:t>i</w:t>
      </w:r>
      <w:r w:rsidRPr="00DB72EB">
        <w:rPr>
          <w:spacing w:val="-7"/>
          <w:sz w:val="24"/>
          <w:lang w:val="pl-PL"/>
        </w:rPr>
        <w:t xml:space="preserve"> </w:t>
      </w:r>
      <w:r w:rsidRPr="00DB72EB">
        <w:rPr>
          <w:sz w:val="24"/>
          <w:lang w:val="pl-PL"/>
        </w:rPr>
        <w:t>praworządnością</w:t>
      </w:r>
      <w:r w:rsidRPr="00DB72EB">
        <w:rPr>
          <w:spacing w:val="-8"/>
          <w:sz w:val="24"/>
          <w:lang w:val="pl-PL"/>
        </w:rPr>
        <w:t xml:space="preserve"> </w:t>
      </w:r>
      <w:r w:rsidRPr="00DB72EB">
        <w:rPr>
          <w:sz w:val="24"/>
          <w:lang w:val="pl-PL"/>
        </w:rPr>
        <w:t>w</w:t>
      </w:r>
      <w:r w:rsidRPr="00DB72EB">
        <w:rPr>
          <w:spacing w:val="-8"/>
          <w:sz w:val="24"/>
          <w:lang w:val="pl-PL"/>
        </w:rPr>
        <w:t xml:space="preserve"> </w:t>
      </w:r>
      <w:r w:rsidRPr="00DB72EB">
        <w:rPr>
          <w:sz w:val="24"/>
          <w:lang w:val="pl-PL"/>
        </w:rPr>
        <w:t>Polsce,</w:t>
      </w:r>
      <w:r w:rsidRPr="00DB72EB">
        <w:rPr>
          <w:spacing w:val="-7"/>
          <w:sz w:val="24"/>
          <w:lang w:val="pl-PL"/>
        </w:rPr>
        <w:t xml:space="preserve"> </w:t>
      </w:r>
      <w:r w:rsidRPr="00DB72EB">
        <w:rPr>
          <w:sz w:val="24"/>
          <w:lang w:val="pl-PL"/>
        </w:rPr>
        <w:t>z</w:t>
      </w:r>
      <w:r w:rsidRPr="00DB72EB">
        <w:rPr>
          <w:spacing w:val="-6"/>
          <w:sz w:val="24"/>
          <w:lang w:val="pl-PL"/>
        </w:rPr>
        <w:t xml:space="preserve"> </w:t>
      </w:r>
      <w:r w:rsidRPr="00DB72EB">
        <w:rPr>
          <w:sz w:val="24"/>
          <w:lang w:val="pl-PL"/>
        </w:rPr>
        <w:t>narusz</w:t>
      </w:r>
      <w:r w:rsidRPr="00DB72EB">
        <w:rPr>
          <w:sz w:val="24"/>
          <w:lang w:val="pl-PL"/>
        </w:rPr>
        <w:t>eniem</w:t>
      </w:r>
      <w:r w:rsidRPr="00DB72EB">
        <w:rPr>
          <w:spacing w:val="-7"/>
          <w:sz w:val="24"/>
          <w:lang w:val="pl-PL"/>
        </w:rPr>
        <w:t xml:space="preserve"> </w:t>
      </w:r>
      <w:r w:rsidRPr="00DB72EB">
        <w:rPr>
          <w:sz w:val="24"/>
          <w:lang w:val="pl-PL"/>
        </w:rPr>
        <w:t>praw</w:t>
      </w:r>
      <w:r w:rsidRPr="00DB72EB">
        <w:rPr>
          <w:spacing w:val="-8"/>
          <w:sz w:val="24"/>
          <w:lang w:val="pl-PL"/>
        </w:rPr>
        <w:t xml:space="preserve"> </w:t>
      </w:r>
      <w:r w:rsidRPr="00DB72EB">
        <w:rPr>
          <w:sz w:val="24"/>
          <w:lang w:val="pl-PL"/>
        </w:rPr>
        <w:t>podstawowych</w:t>
      </w:r>
      <w:r w:rsidRPr="00DB72EB">
        <w:rPr>
          <w:spacing w:val="-7"/>
          <w:sz w:val="24"/>
          <w:lang w:val="pl-PL"/>
        </w:rPr>
        <w:t xml:space="preserve"> </w:t>
      </w:r>
      <w:r w:rsidRPr="00DB72EB">
        <w:rPr>
          <w:sz w:val="24"/>
          <w:lang w:val="pl-PL"/>
        </w:rPr>
        <w:t>chronionych</w:t>
      </w:r>
      <w:r w:rsidRPr="00DB72EB">
        <w:rPr>
          <w:spacing w:val="-7"/>
          <w:sz w:val="24"/>
          <w:lang w:val="pl-PL"/>
        </w:rPr>
        <w:t xml:space="preserve"> </w:t>
      </w:r>
      <w:r w:rsidRPr="00DB72EB">
        <w:rPr>
          <w:sz w:val="24"/>
          <w:lang w:val="pl-PL"/>
        </w:rPr>
        <w:t xml:space="preserve">na mocy międzynarodowego i europejskiego systemu praw człowieka. W związku z </w:t>
      </w:r>
      <w:r w:rsidRPr="00DB72EB">
        <w:rPr>
          <w:spacing w:val="-2"/>
          <w:sz w:val="24"/>
          <w:lang w:val="pl-PL"/>
        </w:rPr>
        <w:t xml:space="preserve">tym </w:t>
      </w:r>
      <w:r w:rsidRPr="00DB72EB">
        <w:rPr>
          <w:sz w:val="24"/>
          <w:lang w:val="pl-PL"/>
        </w:rPr>
        <w:t>ODIHR stwierdza, że przepisy te naruszają normy międzynarodowe i są sprzeczne ze zobowiązaniami</w:t>
      </w:r>
      <w:r w:rsidRPr="00DB72EB">
        <w:rPr>
          <w:spacing w:val="-6"/>
          <w:sz w:val="24"/>
          <w:lang w:val="pl-PL"/>
        </w:rPr>
        <w:t xml:space="preserve"> </w:t>
      </w:r>
      <w:r w:rsidRPr="00DB72EB">
        <w:rPr>
          <w:sz w:val="24"/>
          <w:lang w:val="pl-PL"/>
        </w:rPr>
        <w:t>OBWE</w:t>
      </w:r>
      <w:r w:rsidRPr="00DB72EB">
        <w:rPr>
          <w:spacing w:val="-9"/>
          <w:sz w:val="24"/>
          <w:lang w:val="pl-PL"/>
        </w:rPr>
        <w:t xml:space="preserve"> </w:t>
      </w:r>
      <w:r w:rsidRPr="00DB72EB">
        <w:rPr>
          <w:sz w:val="24"/>
          <w:lang w:val="pl-PL"/>
        </w:rPr>
        <w:t>w</w:t>
      </w:r>
      <w:r w:rsidRPr="00DB72EB">
        <w:rPr>
          <w:spacing w:val="-7"/>
          <w:sz w:val="24"/>
          <w:lang w:val="pl-PL"/>
        </w:rPr>
        <w:t xml:space="preserve"> </w:t>
      </w:r>
      <w:r w:rsidRPr="00DB72EB">
        <w:rPr>
          <w:sz w:val="24"/>
          <w:lang w:val="pl-PL"/>
        </w:rPr>
        <w:t>zakresie</w:t>
      </w:r>
      <w:r w:rsidRPr="00DB72EB">
        <w:rPr>
          <w:spacing w:val="-7"/>
          <w:sz w:val="24"/>
          <w:lang w:val="pl-PL"/>
        </w:rPr>
        <w:t xml:space="preserve"> </w:t>
      </w:r>
      <w:r w:rsidRPr="00DB72EB">
        <w:rPr>
          <w:sz w:val="24"/>
          <w:lang w:val="pl-PL"/>
        </w:rPr>
        <w:t>niezawisłości</w:t>
      </w:r>
      <w:r w:rsidRPr="00DB72EB">
        <w:rPr>
          <w:spacing w:val="-6"/>
          <w:sz w:val="24"/>
          <w:lang w:val="pl-PL"/>
        </w:rPr>
        <w:t xml:space="preserve"> </w:t>
      </w:r>
      <w:r w:rsidRPr="00DB72EB">
        <w:rPr>
          <w:sz w:val="24"/>
          <w:lang w:val="pl-PL"/>
        </w:rPr>
        <w:t>sądownictwa,</w:t>
      </w:r>
      <w:r w:rsidRPr="00DB72EB">
        <w:rPr>
          <w:spacing w:val="-6"/>
          <w:sz w:val="24"/>
          <w:lang w:val="pl-PL"/>
        </w:rPr>
        <w:t xml:space="preserve"> </w:t>
      </w:r>
      <w:r w:rsidRPr="00DB72EB">
        <w:rPr>
          <w:sz w:val="24"/>
          <w:lang w:val="pl-PL"/>
        </w:rPr>
        <w:t>a</w:t>
      </w:r>
      <w:r w:rsidRPr="00DB72EB">
        <w:rPr>
          <w:spacing w:val="-7"/>
          <w:sz w:val="24"/>
          <w:lang w:val="pl-PL"/>
        </w:rPr>
        <w:t xml:space="preserve"> </w:t>
      </w:r>
      <w:r w:rsidRPr="00DB72EB">
        <w:rPr>
          <w:sz w:val="24"/>
          <w:lang w:val="pl-PL"/>
        </w:rPr>
        <w:t>zatem</w:t>
      </w:r>
      <w:r w:rsidRPr="00DB72EB">
        <w:rPr>
          <w:spacing w:val="-6"/>
          <w:sz w:val="24"/>
          <w:lang w:val="pl-PL"/>
        </w:rPr>
        <w:t xml:space="preserve"> </w:t>
      </w:r>
      <w:r w:rsidRPr="00DB72EB">
        <w:rPr>
          <w:sz w:val="24"/>
          <w:lang w:val="pl-PL"/>
        </w:rPr>
        <w:t>powinny</w:t>
      </w:r>
      <w:r w:rsidRPr="00DB72EB">
        <w:rPr>
          <w:spacing w:val="-11"/>
          <w:sz w:val="24"/>
          <w:lang w:val="pl-PL"/>
        </w:rPr>
        <w:t xml:space="preserve"> </w:t>
      </w:r>
      <w:r w:rsidRPr="00DB72EB">
        <w:rPr>
          <w:sz w:val="24"/>
          <w:lang w:val="pl-PL"/>
        </w:rPr>
        <w:t>zostać całkowicie uchylone. W tym kontekście należy również odnotować najnowsze</w:t>
      </w:r>
      <w:r w:rsidRPr="00DB72EB">
        <w:rPr>
          <w:spacing w:val="-16"/>
          <w:sz w:val="24"/>
          <w:lang w:val="pl-PL"/>
        </w:rPr>
        <w:t xml:space="preserve"> </w:t>
      </w:r>
      <w:r w:rsidRPr="00DB72EB">
        <w:rPr>
          <w:sz w:val="24"/>
          <w:lang w:val="pl-PL"/>
        </w:rPr>
        <w:t>ustalenia i zalecenia różnych międzynarodowych organów monitorujących przestrzeganie praw człowieka dotyczące reformy sądownictwa w</w:t>
      </w:r>
      <w:r w:rsidRPr="00DB72EB">
        <w:rPr>
          <w:spacing w:val="-6"/>
          <w:sz w:val="24"/>
          <w:lang w:val="pl-PL"/>
        </w:rPr>
        <w:t xml:space="preserve"> </w:t>
      </w:r>
      <w:r w:rsidRPr="00DB72EB">
        <w:rPr>
          <w:sz w:val="24"/>
          <w:lang w:val="pl-PL"/>
        </w:rPr>
        <w:t>Polsce.</w:t>
      </w:r>
      <w:r w:rsidRPr="00DB72EB">
        <w:rPr>
          <w:position w:val="9"/>
          <w:sz w:val="16"/>
          <w:lang w:val="pl-PL"/>
        </w:rPr>
        <w:t>5</w:t>
      </w:r>
    </w:p>
    <w:p w:rsidR="001C4F8C" w:rsidRPr="00DB72EB" w:rsidRDefault="00225A2B">
      <w:pPr>
        <w:pStyle w:val="Akapitzlist"/>
        <w:numPr>
          <w:ilvl w:val="0"/>
          <w:numId w:val="5"/>
        </w:numPr>
        <w:tabs>
          <w:tab w:val="left" w:pos="730"/>
        </w:tabs>
        <w:spacing w:before="123"/>
        <w:ind w:right="109"/>
        <w:jc w:val="both"/>
        <w:rPr>
          <w:sz w:val="24"/>
          <w:lang w:val="pl-PL"/>
        </w:rPr>
      </w:pPr>
      <w:r w:rsidRPr="00DB72EB">
        <w:rPr>
          <w:sz w:val="24"/>
          <w:lang w:val="pl-PL"/>
        </w:rPr>
        <w:t>Ponadto rozszerzone prerogatywy przyznane władzy wykonawczej w odniesieniu do niektórych kluczowych aspektów wymierzania sprawiedliwości, takich jak dyscyplinowanie sędziów lub określanie regulaminu Najwyższego Sądu Administracyjnego,</w:t>
      </w:r>
      <w:r w:rsidRPr="00DB72EB">
        <w:rPr>
          <w:spacing w:val="-13"/>
          <w:sz w:val="24"/>
          <w:lang w:val="pl-PL"/>
        </w:rPr>
        <w:t xml:space="preserve"> </w:t>
      </w:r>
      <w:r w:rsidRPr="00DB72EB">
        <w:rPr>
          <w:sz w:val="24"/>
          <w:lang w:val="pl-PL"/>
        </w:rPr>
        <w:t>nie</w:t>
      </w:r>
      <w:r w:rsidRPr="00DB72EB">
        <w:rPr>
          <w:spacing w:val="-14"/>
          <w:sz w:val="24"/>
          <w:lang w:val="pl-PL"/>
        </w:rPr>
        <w:t xml:space="preserve"> </w:t>
      </w:r>
      <w:r w:rsidRPr="00DB72EB">
        <w:rPr>
          <w:sz w:val="24"/>
          <w:lang w:val="pl-PL"/>
        </w:rPr>
        <w:t>są</w:t>
      </w:r>
      <w:r w:rsidRPr="00DB72EB">
        <w:rPr>
          <w:spacing w:val="-14"/>
          <w:sz w:val="24"/>
          <w:lang w:val="pl-PL"/>
        </w:rPr>
        <w:t xml:space="preserve"> </w:t>
      </w:r>
      <w:r w:rsidRPr="00DB72EB">
        <w:rPr>
          <w:sz w:val="24"/>
          <w:lang w:val="pl-PL"/>
        </w:rPr>
        <w:t>zgodne</w:t>
      </w:r>
      <w:r w:rsidRPr="00DB72EB">
        <w:rPr>
          <w:spacing w:val="-14"/>
          <w:sz w:val="24"/>
          <w:lang w:val="pl-PL"/>
        </w:rPr>
        <w:t xml:space="preserve"> </w:t>
      </w:r>
      <w:r w:rsidRPr="00DB72EB">
        <w:rPr>
          <w:sz w:val="24"/>
          <w:lang w:val="pl-PL"/>
        </w:rPr>
        <w:t>z</w:t>
      </w:r>
      <w:r w:rsidRPr="00DB72EB">
        <w:rPr>
          <w:spacing w:val="-12"/>
          <w:sz w:val="24"/>
          <w:lang w:val="pl-PL"/>
        </w:rPr>
        <w:t xml:space="preserve"> </w:t>
      </w:r>
      <w:r w:rsidRPr="00DB72EB">
        <w:rPr>
          <w:sz w:val="24"/>
          <w:lang w:val="pl-PL"/>
        </w:rPr>
        <w:t>zasad</w:t>
      </w:r>
      <w:r w:rsidRPr="00DB72EB">
        <w:rPr>
          <w:sz w:val="24"/>
          <w:lang w:val="pl-PL"/>
        </w:rPr>
        <w:t>ami</w:t>
      </w:r>
      <w:r w:rsidRPr="00DB72EB">
        <w:rPr>
          <w:spacing w:val="-13"/>
          <w:sz w:val="24"/>
          <w:lang w:val="pl-PL"/>
        </w:rPr>
        <w:t xml:space="preserve"> </w:t>
      </w:r>
      <w:r w:rsidRPr="00DB72EB">
        <w:rPr>
          <w:sz w:val="24"/>
          <w:lang w:val="pl-PL"/>
        </w:rPr>
        <w:t>niezawisłości</w:t>
      </w:r>
      <w:r w:rsidRPr="00DB72EB">
        <w:rPr>
          <w:spacing w:val="-13"/>
          <w:sz w:val="24"/>
          <w:lang w:val="pl-PL"/>
        </w:rPr>
        <w:t xml:space="preserve"> </w:t>
      </w:r>
      <w:r w:rsidRPr="00DB72EB">
        <w:rPr>
          <w:sz w:val="24"/>
          <w:lang w:val="pl-PL"/>
        </w:rPr>
        <w:t>sądów</w:t>
      </w:r>
      <w:r w:rsidRPr="00DB72EB">
        <w:rPr>
          <w:spacing w:val="-14"/>
          <w:sz w:val="24"/>
          <w:lang w:val="pl-PL"/>
        </w:rPr>
        <w:t xml:space="preserve"> </w:t>
      </w:r>
      <w:r w:rsidRPr="00DB72EB">
        <w:rPr>
          <w:sz w:val="24"/>
          <w:lang w:val="pl-PL"/>
        </w:rPr>
        <w:t>i</w:t>
      </w:r>
      <w:r w:rsidRPr="00DB72EB">
        <w:rPr>
          <w:spacing w:val="-13"/>
          <w:sz w:val="24"/>
          <w:lang w:val="pl-PL"/>
        </w:rPr>
        <w:t xml:space="preserve"> </w:t>
      </w:r>
      <w:r w:rsidRPr="00DB72EB">
        <w:rPr>
          <w:sz w:val="24"/>
          <w:lang w:val="pl-PL"/>
        </w:rPr>
        <w:t>trójpodziału</w:t>
      </w:r>
      <w:r w:rsidRPr="00DB72EB">
        <w:rPr>
          <w:spacing w:val="-13"/>
          <w:sz w:val="24"/>
          <w:lang w:val="pl-PL"/>
        </w:rPr>
        <w:t xml:space="preserve"> </w:t>
      </w:r>
      <w:r w:rsidRPr="00DB72EB">
        <w:rPr>
          <w:sz w:val="24"/>
          <w:lang w:val="pl-PL"/>
        </w:rPr>
        <w:t xml:space="preserve">władzy, zatem ich wprowadzenie powinno zostać całościowo poddane ponownej analizie Taka reforma jeszcze bardziej pogłębi ingerencję w niezawisłość sądownictwa, którą przyniosły już poprzednie zmiany dotyczące składu, </w:t>
      </w:r>
      <w:r w:rsidRPr="00DB72EB">
        <w:rPr>
          <w:sz w:val="24"/>
          <w:lang w:val="pl-PL"/>
        </w:rPr>
        <w:t>uprawnień, administracji i funkcjonowania</w:t>
      </w:r>
      <w:r w:rsidRPr="00DB72EB">
        <w:rPr>
          <w:spacing w:val="-3"/>
          <w:sz w:val="24"/>
          <w:lang w:val="pl-PL"/>
        </w:rPr>
        <w:t xml:space="preserve"> </w:t>
      </w:r>
      <w:r w:rsidRPr="00DB72EB">
        <w:rPr>
          <w:sz w:val="24"/>
          <w:lang w:val="pl-PL"/>
        </w:rPr>
        <w:t>sądownictwa.</w:t>
      </w:r>
    </w:p>
    <w:p w:rsidR="001C4F8C" w:rsidRPr="00DB72EB" w:rsidRDefault="00225A2B">
      <w:pPr>
        <w:pStyle w:val="Akapitzlist"/>
        <w:numPr>
          <w:ilvl w:val="0"/>
          <w:numId w:val="5"/>
        </w:numPr>
        <w:tabs>
          <w:tab w:val="left" w:pos="730"/>
        </w:tabs>
        <w:spacing w:before="120"/>
        <w:ind w:right="112"/>
        <w:jc w:val="both"/>
        <w:rPr>
          <w:sz w:val="24"/>
          <w:lang w:val="pl-PL"/>
        </w:rPr>
      </w:pPr>
      <w:r w:rsidRPr="00DB72EB">
        <w:rPr>
          <w:sz w:val="24"/>
          <w:lang w:val="pl-PL"/>
        </w:rPr>
        <w:t>W świetle powyższych obserwacji, ODIHR zaleca, aby większość z poddanych ocenie przepisów została</w:t>
      </w:r>
      <w:r w:rsidRPr="00DB72EB">
        <w:rPr>
          <w:spacing w:val="-3"/>
          <w:sz w:val="24"/>
          <w:lang w:val="pl-PL"/>
        </w:rPr>
        <w:t xml:space="preserve"> </w:t>
      </w:r>
      <w:r w:rsidRPr="00DB72EB">
        <w:rPr>
          <w:sz w:val="24"/>
          <w:lang w:val="pl-PL"/>
        </w:rPr>
        <w:t>odrzucona:</w:t>
      </w:r>
    </w:p>
    <w:p w:rsidR="001C4F8C" w:rsidRPr="00DB72EB" w:rsidRDefault="00225A2B">
      <w:pPr>
        <w:pStyle w:val="Akapitzlist"/>
        <w:numPr>
          <w:ilvl w:val="1"/>
          <w:numId w:val="5"/>
        </w:numPr>
        <w:tabs>
          <w:tab w:val="left" w:pos="1158"/>
        </w:tabs>
        <w:spacing w:before="120"/>
        <w:ind w:right="113" w:hanging="427"/>
        <w:jc w:val="both"/>
        <w:rPr>
          <w:sz w:val="24"/>
          <w:lang w:val="pl-PL"/>
        </w:rPr>
      </w:pPr>
      <w:r w:rsidRPr="00DB72EB">
        <w:rPr>
          <w:sz w:val="24"/>
          <w:lang w:val="pl-PL"/>
        </w:rPr>
        <w:t>usunięcie przepisów uniemożliwiających sędziom lub sądom kwestionowanie uprawnień organów pa</w:t>
      </w:r>
      <w:r w:rsidRPr="00DB72EB">
        <w:rPr>
          <w:sz w:val="24"/>
          <w:lang w:val="pl-PL"/>
        </w:rPr>
        <w:t>ństwowych, w tym kontrolę ważności mianowania sędziów (art. 1 ust. 19, art. 2 ust. 6, art. 3 ust. 2 i art. 4 ust. 1 lit. b) ustawy) oraz</w:t>
      </w:r>
      <w:r w:rsidR="00893336">
        <w:rPr>
          <w:sz w:val="24"/>
          <w:lang w:val="pl-PL"/>
        </w:rPr>
        <w:t xml:space="preserve"> </w:t>
      </w:r>
      <w:r w:rsidRPr="00DB72EB">
        <w:rPr>
          <w:sz w:val="24"/>
          <w:lang w:val="pl-PL"/>
        </w:rPr>
        <w:t>przepisów</w:t>
      </w:r>
    </w:p>
    <w:p w:rsidR="001C4F8C" w:rsidRPr="00DB72EB" w:rsidRDefault="001C4F8C">
      <w:pPr>
        <w:pStyle w:val="Tekstpodstawowy"/>
        <w:rPr>
          <w:sz w:val="20"/>
          <w:lang w:val="pl-PL"/>
        </w:rPr>
      </w:pPr>
    </w:p>
    <w:p w:rsidR="001C4F8C" w:rsidRPr="00DB72EB" w:rsidRDefault="00DB72EB">
      <w:pPr>
        <w:pStyle w:val="Tekstpodstawowy"/>
        <w:spacing w:before="3"/>
        <w:rPr>
          <w:sz w:val="25"/>
          <w:lang w:val="pl-PL"/>
        </w:rPr>
      </w:pPr>
      <w:r>
        <w:rPr>
          <w:noProof/>
          <w:lang w:val="pl-PL" w:eastAsia="pl-PL"/>
        </w:rPr>
        <mc:AlternateContent>
          <mc:Choice Requires="wps">
            <w:drawing>
              <wp:anchor distT="0" distB="0" distL="0" distR="0" simplePos="0" relativeHeight="1144" behindDoc="0" locked="0" layoutInCell="1" allowOverlap="1">
                <wp:simplePos x="0" y="0"/>
                <wp:positionH relativeFrom="page">
                  <wp:posOffset>1170940</wp:posOffset>
                </wp:positionH>
                <wp:positionV relativeFrom="paragraph">
                  <wp:posOffset>213995</wp:posOffset>
                </wp:positionV>
                <wp:extent cx="1828800" cy="0"/>
                <wp:effectExtent l="8890" t="9525" r="10160" b="9525"/>
                <wp:wrapTopAndBottom/>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DCEDF" id="Line 3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6.85pt" to="236.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HgIAAEMEAAAOAAAAZHJzL2Uyb0RvYy54bWysU8GO2jAQvVfqP1i+QxJI2R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" strokeweight=".72pt">
                <w10:wrap type="topAndBottom" anchorx="page"/>
              </v:line>
            </w:pict>
          </mc:Fallback>
        </mc:AlternateContent>
      </w:r>
    </w:p>
    <w:p w:rsidR="001C4F8C" w:rsidRPr="00DB72EB" w:rsidRDefault="00225A2B">
      <w:pPr>
        <w:spacing w:before="64"/>
        <w:ind w:left="446" w:right="514" w:hanging="284"/>
        <w:jc w:val="both"/>
        <w:rPr>
          <w:sz w:val="16"/>
          <w:lang w:val="pl-PL"/>
        </w:rPr>
      </w:pPr>
      <w:r w:rsidRPr="00DB72EB">
        <w:rPr>
          <w:position w:val="6"/>
          <w:sz w:val="10"/>
          <w:lang w:val="pl-PL"/>
        </w:rPr>
        <w:t xml:space="preserve">5 </w:t>
      </w:r>
      <w:r w:rsidRPr="00DB72EB">
        <w:rPr>
          <w:sz w:val="16"/>
          <w:lang w:val="pl-PL"/>
        </w:rPr>
        <w:t xml:space="preserve">Zob. m.in.: Rada Europy (KE), Komisarz Praw Człowieka, </w:t>
      </w:r>
      <w:hyperlink r:id="rId45">
        <w:r w:rsidRPr="00DB72EB">
          <w:rPr>
            <w:i/>
            <w:color w:val="0000FF"/>
            <w:sz w:val="16"/>
            <w:u w:val="single" w:color="0000FF"/>
            <w:lang w:val="pl-PL"/>
          </w:rPr>
          <w:t>List do Marszałka Senatu RP</w:t>
        </w:r>
        <w:r w:rsidRPr="00DB72EB">
          <w:rPr>
            <w:sz w:val="16"/>
            <w:lang w:val="pl-PL"/>
          </w:rPr>
          <w:t>,</w:t>
        </w:r>
      </w:hyperlink>
      <w:r w:rsidRPr="00DB72EB">
        <w:rPr>
          <w:sz w:val="16"/>
          <w:lang w:val="pl-PL"/>
        </w:rPr>
        <w:t xml:space="preserve"> 9 stycznia 2020 r.; Zgromadzenie Parlamentarne KE (PACE), Komisja ds. honorowania obowiązków i zobowiązań państw członkowskich Rady Europy, </w:t>
      </w:r>
      <w:hyperlink r:id="rId46">
        <w:r w:rsidRPr="00DB72EB">
          <w:rPr>
            <w:i/>
            <w:color w:val="0000FF"/>
            <w:sz w:val="16"/>
            <w:u w:val="single" w:color="0000FF"/>
            <w:lang w:val="pl-PL"/>
          </w:rPr>
          <w:t>Report on</w:t>
        </w:r>
      </w:hyperlink>
      <w:r w:rsidRPr="00DB72EB">
        <w:rPr>
          <w:i/>
          <w:color w:val="0000FF"/>
          <w:sz w:val="16"/>
          <w:u w:val="single" w:color="0000FF"/>
          <w:lang w:val="pl-PL"/>
        </w:rPr>
        <w:t xml:space="preserve"> </w:t>
      </w:r>
      <w:hyperlink r:id="rId47">
        <w:r w:rsidRPr="00DB72EB">
          <w:rPr>
            <w:i/>
            <w:color w:val="0000FF"/>
            <w:sz w:val="16"/>
            <w:u w:val="single" w:color="0000FF"/>
            <w:lang w:val="pl-PL"/>
          </w:rPr>
          <w:t>the</w:t>
        </w:r>
        <w:r w:rsidRPr="00DB72EB">
          <w:rPr>
            <w:i/>
            <w:color w:val="0000FF"/>
            <w:spacing w:val="-12"/>
            <w:sz w:val="16"/>
            <w:u w:val="single" w:color="0000FF"/>
            <w:lang w:val="pl-PL"/>
          </w:rPr>
          <w:t xml:space="preserve"> </w:t>
        </w:r>
        <w:r w:rsidRPr="00DB72EB">
          <w:rPr>
            <w:i/>
            <w:color w:val="0000FF"/>
            <w:sz w:val="16"/>
            <w:u w:val="single" w:color="0000FF"/>
            <w:lang w:val="pl-PL"/>
          </w:rPr>
          <w:t>Functioning</w:t>
        </w:r>
        <w:r w:rsidRPr="00DB72EB">
          <w:rPr>
            <w:i/>
            <w:color w:val="0000FF"/>
            <w:spacing w:val="-13"/>
            <w:sz w:val="16"/>
            <w:u w:val="single" w:color="0000FF"/>
            <w:lang w:val="pl-PL"/>
          </w:rPr>
          <w:t xml:space="preserve"> </w:t>
        </w:r>
        <w:r w:rsidRPr="00DB72EB">
          <w:rPr>
            <w:i/>
            <w:color w:val="0000FF"/>
            <w:sz w:val="16"/>
            <w:u w:val="single" w:color="0000FF"/>
            <w:lang w:val="pl-PL"/>
          </w:rPr>
          <w:t>of</w:t>
        </w:r>
        <w:r w:rsidRPr="00DB72EB">
          <w:rPr>
            <w:i/>
            <w:color w:val="0000FF"/>
            <w:spacing w:val="-12"/>
            <w:sz w:val="16"/>
            <w:u w:val="single" w:color="0000FF"/>
            <w:lang w:val="pl-PL"/>
          </w:rPr>
          <w:t xml:space="preserve"> </w:t>
        </w:r>
        <w:r w:rsidRPr="00DB72EB">
          <w:rPr>
            <w:i/>
            <w:color w:val="0000FF"/>
            <w:sz w:val="16"/>
            <w:u w:val="single" w:color="0000FF"/>
            <w:lang w:val="pl-PL"/>
          </w:rPr>
          <w:t>Democratic</w:t>
        </w:r>
        <w:r w:rsidRPr="00DB72EB">
          <w:rPr>
            <w:i/>
            <w:color w:val="0000FF"/>
            <w:spacing w:val="-12"/>
            <w:sz w:val="16"/>
            <w:u w:val="single" w:color="0000FF"/>
            <w:lang w:val="pl-PL"/>
          </w:rPr>
          <w:t xml:space="preserve"> </w:t>
        </w:r>
        <w:r w:rsidRPr="00DB72EB">
          <w:rPr>
            <w:i/>
            <w:color w:val="0000FF"/>
            <w:sz w:val="16"/>
            <w:u w:val="single" w:color="0000FF"/>
            <w:lang w:val="pl-PL"/>
          </w:rPr>
          <w:t>Institutions</w:t>
        </w:r>
        <w:r w:rsidRPr="00DB72EB">
          <w:rPr>
            <w:i/>
            <w:color w:val="0000FF"/>
            <w:spacing w:val="-12"/>
            <w:sz w:val="16"/>
            <w:u w:val="single" w:color="0000FF"/>
            <w:lang w:val="pl-PL"/>
          </w:rPr>
          <w:t xml:space="preserve"> </w:t>
        </w:r>
        <w:r w:rsidRPr="00DB72EB">
          <w:rPr>
            <w:i/>
            <w:color w:val="0000FF"/>
            <w:sz w:val="16"/>
            <w:u w:val="single" w:color="0000FF"/>
            <w:lang w:val="pl-PL"/>
          </w:rPr>
          <w:t>in</w:t>
        </w:r>
        <w:r w:rsidRPr="00DB72EB">
          <w:rPr>
            <w:i/>
            <w:color w:val="0000FF"/>
            <w:spacing w:val="-12"/>
            <w:sz w:val="16"/>
            <w:u w:val="single" w:color="0000FF"/>
            <w:lang w:val="pl-PL"/>
          </w:rPr>
          <w:t xml:space="preserve"> </w:t>
        </w:r>
        <w:r w:rsidRPr="00DB72EB">
          <w:rPr>
            <w:i/>
            <w:color w:val="0000FF"/>
            <w:sz w:val="16"/>
            <w:u w:val="single" w:color="0000FF"/>
            <w:lang w:val="pl-PL"/>
          </w:rPr>
          <w:t>Poland</w:t>
        </w:r>
        <w:r w:rsidRPr="00DB72EB">
          <w:rPr>
            <w:i/>
            <w:color w:val="0000FF"/>
            <w:spacing w:val="-11"/>
            <w:sz w:val="16"/>
            <w:u w:val="single" w:color="0000FF"/>
            <w:lang w:val="pl-PL"/>
          </w:rPr>
          <w:t xml:space="preserve"> </w:t>
        </w:r>
      </w:hyperlink>
      <w:r w:rsidRPr="00DB72EB">
        <w:rPr>
          <w:sz w:val="16"/>
          <w:lang w:val="pl-PL"/>
        </w:rPr>
        <w:t>[</w:t>
      </w:r>
      <w:r w:rsidRPr="00DB72EB">
        <w:rPr>
          <w:i/>
          <w:sz w:val="16"/>
          <w:lang w:val="pl-PL"/>
        </w:rPr>
        <w:t>Raport</w:t>
      </w:r>
      <w:r w:rsidRPr="00DB72EB">
        <w:rPr>
          <w:i/>
          <w:spacing w:val="-14"/>
          <w:sz w:val="16"/>
          <w:lang w:val="pl-PL"/>
        </w:rPr>
        <w:t xml:space="preserve"> </w:t>
      </w:r>
      <w:r w:rsidRPr="00DB72EB">
        <w:rPr>
          <w:i/>
          <w:sz w:val="16"/>
          <w:lang w:val="pl-PL"/>
        </w:rPr>
        <w:t>o</w:t>
      </w:r>
      <w:r w:rsidRPr="00DB72EB">
        <w:rPr>
          <w:i/>
          <w:spacing w:val="-12"/>
          <w:sz w:val="16"/>
          <w:lang w:val="pl-PL"/>
        </w:rPr>
        <w:t xml:space="preserve"> </w:t>
      </w:r>
      <w:r w:rsidRPr="00DB72EB">
        <w:rPr>
          <w:i/>
          <w:sz w:val="16"/>
          <w:lang w:val="pl-PL"/>
        </w:rPr>
        <w:t>funkcjonowaniu</w:t>
      </w:r>
      <w:r w:rsidRPr="00DB72EB">
        <w:rPr>
          <w:i/>
          <w:spacing w:val="-12"/>
          <w:sz w:val="16"/>
          <w:lang w:val="pl-PL"/>
        </w:rPr>
        <w:t xml:space="preserve"> </w:t>
      </w:r>
      <w:r w:rsidRPr="00DB72EB">
        <w:rPr>
          <w:i/>
          <w:sz w:val="16"/>
          <w:lang w:val="pl-PL"/>
        </w:rPr>
        <w:t>instytucji</w:t>
      </w:r>
      <w:r w:rsidRPr="00DB72EB">
        <w:rPr>
          <w:i/>
          <w:spacing w:val="-14"/>
          <w:sz w:val="16"/>
          <w:lang w:val="pl-PL"/>
        </w:rPr>
        <w:t xml:space="preserve"> </w:t>
      </w:r>
      <w:r w:rsidRPr="00DB72EB">
        <w:rPr>
          <w:i/>
          <w:sz w:val="16"/>
          <w:lang w:val="pl-PL"/>
        </w:rPr>
        <w:t>demokratycznych</w:t>
      </w:r>
      <w:r w:rsidRPr="00DB72EB">
        <w:rPr>
          <w:i/>
          <w:spacing w:val="-12"/>
          <w:sz w:val="16"/>
          <w:lang w:val="pl-PL"/>
        </w:rPr>
        <w:t xml:space="preserve"> </w:t>
      </w:r>
      <w:r w:rsidRPr="00DB72EB">
        <w:rPr>
          <w:i/>
          <w:sz w:val="16"/>
          <w:lang w:val="pl-PL"/>
        </w:rPr>
        <w:t>w</w:t>
      </w:r>
      <w:r w:rsidRPr="00DB72EB">
        <w:rPr>
          <w:i/>
          <w:spacing w:val="-14"/>
          <w:sz w:val="16"/>
          <w:lang w:val="pl-PL"/>
        </w:rPr>
        <w:t xml:space="preserve"> </w:t>
      </w:r>
      <w:r w:rsidRPr="00DB72EB">
        <w:rPr>
          <w:i/>
          <w:sz w:val="16"/>
          <w:lang w:val="pl-PL"/>
        </w:rPr>
        <w:t>Polsce</w:t>
      </w:r>
      <w:r w:rsidRPr="00DB72EB">
        <w:rPr>
          <w:sz w:val="16"/>
          <w:lang w:val="pl-PL"/>
        </w:rPr>
        <w:t>]</w:t>
      </w:r>
      <w:r w:rsidRPr="00DB72EB">
        <w:rPr>
          <w:spacing w:val="19"/>
          <w:sz w:val="16"/>
          <w:lang w:val="pl-PL"/>
        </w:rPr>
        <w:t xml:space="preserve"> </w:t>
      </w:r>
      <w:r w:rsidRPr="00DB72EB">
        <w:rPr>
          <w:sz w:val="16"/>
          <w:lang w:val="pl-PL"/>
        </w:rPr>
        <w:t>Doc.</w:t>
      </w:r>
      <w:r w:rsidRPr="00DB72EB">
        <w:rPr>
          <w:spacing w:val="14"/>
          <w:sz w:val="16"/>
          <w:lang w:val="pl-PL"/>
        </w:rPr>
        <w:t xml:space="preserve"> </w:t>
      </w:r>
      <w:r w:rsidRPr="00DB72EB">
        <w:rPr>
          <w:sz w:val="16"/>
          <w:lang w:val="pl-PL"/>
        </w:rPr>
        <w:t>15025, 6</w:t>
      </w:r>
      <w:r w:rsidRPr="00DB72EB">
        <w:rPr>
          <w:spacing w:val="-10"/>
          <w:sz w:val="16"/>
          <w:lang w:val="pl-PL"/>
        </w:rPr>
        <w:t xml:space="preserve"> </w:t>
      </w:r>
      <w:r w:rsidRPr="00DB72EB">
        <w:rPr>
          <w:sz w:val="16"/>
          <w:lang w:val="pl-PL"/>
        </w:rPr>
        <w:t>stycznia</w:t>
      </w:r>
      <w:r w:rsidRPr="00DB72EB">
        <w:rPr>
          <w:spacing w:val="-13"/>
          <w:sz w:val="16"/>
          <w:lang w:val="pl-PL"/>
        </w:rPr>
        <w:t xml:space="preserve"> </w:t>
      </w:r>
      <w:r w:rsidRPr="00DB72EB">
        <w:rPr>
          <w:sz w:val="16"/>
          <w:lang w:val="pl-PL"/>
        </w:rPr>
        <w:t>2020</w:t>
      </w:r>
      <w:r w:rsidRPr="00DB72EB">
        <w:rPr>
          <w:spacing w:val="-10"/>
          <w:sz w:val="16"/>
          <w:lang w:val="pl-PL"/>
        </w:rPr>
        <w:t xml:space="preserve"> </w:t>
      </w:r>
      <w:r w:rsidRPr="00DB72EB">
        <w:rPr>
          <w:sz w:val="16"/>
          <w:lang w:val="pl-PL"/>
        </w:rPr>
        <w:t>r.;</w:t>
      </w:r>
      <w:r w:rsidRPr="00DB72EB">
        <w:rPr>
          <w:spacing w:val="-10"/>
          <w:sz w:val="16"/>
          <w:lang w:val="pl-PL"/>
        </w:rPr>
        <w:t xml:space="preserve"> </w:t>
      </w:r>
      <w:r w:rsidRPr="00DB72EB">
        <w:rPr>
          <w:sz w:val="16"/>
          <w:lang w:val="pl-PL"/>
        </w:rPr>
        <w:t>Grupa</w:t>
      </w:r>
      <w:r w:rsidRPr="00DB72EB">
        <w:rPr>
          <w:spacing w:val="-11"/>
          <w:sz w:val="16"/>
          <w:lang w:val="pl-PL"/>
        </w:rPr>
        <w:t xml:space="preserve"> </w:t>
      </w:r>
      <w:r w:rsidRPr="00DB72EB">
        <w:rPr>
          <w:sz w:val="16"/>
          <w:lang w:val="pl-PL"/>
        </w:rPr>
        <w:t>Państw</w:t>
      </w:r>
      <w:r w:rsidRPr="00DB72EB">
        <w:rPr>
          <w:spacing w:val="-15"/>
          <w:sz w:val="16"/>
          <w:lang w:val="pl-PL"/>
        </w:rPr>
        <w:t xml:space="preserve"> </w:t>
      </w:r>
      <w:r w:rsidRPr="00DB72EB">
        <w:rPr>
          <w:sz w:val="16"/>
          <w:lang w:val="pl-PL"/>
        </w:rPr>
        <w:t>Przeciwko</w:t>
      </w:r>
      <w:r w:rsidRPr="00DB72EB">
        <w:rPr>
          <w:spacing w:val="-12"/>
          <w:sz w:val="16"/>
          <w:lang w:val="pl-PL"/>
        </w:rPr>
        <w:t xml:space="preserve"> </w:t>
      </w:r>
      <w:r w:rsidRPr="00DB72EB">
        <w:rPr>
          <w:sz w:val="16"/>
          <w:lang w:val="pl-PL"/>
        </w:rPr>
        <w:t>Korupcji</w:t>
      </w:r>
      <w:r w:rsidRPr="00DB72EB">
        <w:rPr>
          <w:spacing w:val="-13"/>
          <w:sz w:val="16"/>
          <w:lang w:val="pl-PL"/>
        </w:rPr>
        <w:t xml:space="preserve"> </w:t>
      </w:r>
      <w:r w:rsidRPr="00DB72EB">
        <w:rPr>
          <w:sz w:val="16"/>
          <w:lang w:val="pl-PL"/>
        </w:rPr>
        <w:t>Rady</w:t>
      </w:r>
      <w:r w:rsidRPr="00DB72EB">
        <w:rPr>
          <w:spacing w:val="-15"/>
          <w:sz w:val="16"/>
          <w:lang w:val="pl-PL"/>
        </w:rPr>
        <w:t xml:space="preserve"> </w:t>
      </w:r>
      <w:r w:rsidRPr="00DB72EB">
        <w:rPr>
          <w:sz w:val="16"/>
          <w:lang w:val="pl-PL"/>
        </w:rPr>
        <w:t>Europy</w:t>
      </w:r>
      <w:r w:rsidRPr="00DB72EB">
        <w:rPr>
          <w:spacing w:val="-15"/>
          <w:sz w:val="16"/>
          <w:lang w:val="pl-PL"/>
        </w:rPr>
        <w:t xml:space="preserve"> </w:t>
      </w:r>
      <w:r w:rsidRPr="00DB72EB">
        <w:rPr>
          <w:sz w:val="16"/>
          <w:lang w:val="pl-PL"/>
        </w:rPr>
        <w:t>(GRECO),</w:t>
      </w:r>
      <w:r w:rsidRPr="00DB72EB">
        <w:rPr>
          <w:spacing w:val="-11"/>
          <w:sz w:val="16"/>
          <w:lang w:val="pl-PL"/>
        </w:rPr>
        <w:t xml:space="preserve"> </w:t>
      </w:r>
      <w:hyperlink r:id="rId48">
        <w:r w:rsidRPr="00DB72EB">
          <w:rPr>
            <w:i/>
            <w:color w:val="0000FF"/>
            <w:sz w:val="16"/>
            <w:u w:val="single" w:color="0000FF"/>
            <w:lang w:val="pl-PL"/>
          </w:rPr>
          <w:t>Second</w:t>
        </w:r>
        <w:r w:rsidRPr="00DB72EB">
          <w:rPr>
            <w:i/>
            <w:color w:val="0000FF"/>
            <w:spacing w:val="-13"/>
            <w:sz w:val="16"/>
            <w:u w:val="single" w:color="0000FF"/>
            <w:lang w:val="pl-PL"/>
          </w:rPr>
          <w:t xml:space="preserve"> </w:t>
        </w:r>
        <w:r w:rsidRPr="00DB72EB">
          <w:rPr>
            <w:i/>
            <w:color w:val="0000FF"/>
            <w:sz w:val="16"/>
            <w:u w:val="single" w:color="0000FF"/>
            <w:lang w:val="pl-PL"/>
          </w:rPr>
          <w:t>Addendum</w:t>
        </w:r>
        <w:r w:rsidRPr="00DB72EB">
          <w:rPr>
            <w:i/>
            <w:color w:val="0000FF"/>
            <w:spacing w:val="-15"/>
            <w:sz w:val="16"/>
            <w:u w:val="single" w:color="0000FF"/>
            <w:lang w:val="pl-PL"/>
          </w:rPr>
          <w:t xml:space="preserve"> </w:t>
        </w:r>
        <w:r w:rsidRPr="00DB72EB">
          <w:rPr>
            <w:i/>
            <w:color w:val="0000FF"/>
            <w:sz w:val="16"/>
            <w:u w:val="single" w:color="0000FF"/>
            <w:lang w:val="pl-PL"/>
          </w:rPr>
          <w:t>to</w:t>
        </w:r>
        <w:r w:rsidRPr="00DB72EB">
          <w:rPr>
            <w:i/>
            <w:color w:val="0000FF"/>
            <w:spacing w:val="-13"/>
            <w:sz w:val="16"/>
            <w:u w:val="single" w:color="0000FF"/>
            <w:lang w:val="pl-PL"/>
          </w:rPr>
          <w:t xml:space="preserve"> </w:t>
        </w:r>
        <w:r w:rsidRPr="00DB72EB">
          <w:rPr>
            <w:i/>
            <w:color w:val="0000FF"/>
            <w:sz w:val="16"/>
            <w:u w:val="single" w:color="0000FF"/>
            <w:lang w:val="pl-PL"/>
          </w:rPr>
          <w:t>the</w:t>
        </w:r>
        <w:r w:rsidRPr="00DB72EB">
          <w:rPr>
            <w:i/>
            <w:color w:val="0000FF"/>
            <w:spacing w:val="-13"/>
            <w:sz w:val="16"/>
            <w:u w:val="single" w:color="0000FF"/>
            <w:lang w:val="pl-PL"/>
          </w:rPr>
          <w:t xml:space="preserve"> </w:t>
        </w:r>
        <w:r w:rsidRPr="00DB72EB">
          <w:rPr>
            <w:i/>
            <w:color w:val="0000FF"/>
            <w:sz w:val="16"/>
            <w:u w:val="single" w:color="0000FF"/>
            <w:lang w:val="pl-PL"/>
          </w:rPr>
          <w:t>Second</w:t>
        </w:r>
        <w:r w:rsidRPr="00DB72EB">
          <w:rPr>
            <w:i/>
            <w:color w:val="0000FF"/>
            <w:spacing w:val="-13"/>
            <w:sz w:val="16"/>
            <w:u w:val="single" w:color="0000FF"/>
            <w:lang w:val="pl-PL"/>
          </w:rPr>
          <w:t xml:space="preserve"> </w:t>
        </w:r>
        <w:r w:rsidRPr="00DB72EB">
          <w:rPr>
            <w:i/>
            <w:color w:val="0000FF"/>
            <w:sz w:val="16"/>
            <w:u w:val="single" w:color="0000FF"/>
            <w:lang w:val="pl-PL"/>
          </w:rPr>
          <w:t>Compliance</w:t>
        </w:r>
        <w:r w:rsidRPr="00DB72EB">
          <w:rPr>
            <w:i/>
            <w:color w:val="0000FF"/>
            <w:spacing w:val="-13"/>
            <w:sz w:val="16"/>
            <w:u w:val="single" w:color="0000FF"/>
            <w:lang w:val="pl-PL"/>
          </w:rPr>
          <w:t xml:space="preserve"> </w:t>
        </w:r>
        <w:r w:rsidRPr="00DB72EB">
          <w:rPr>
            <w:i/>
            <w:color w:val="0000FF"/>
            <w:sz w:val="16"/>
            <w:u w:val="single" w:color="0000FF"/>
            <w:lang w:val="pl-PL"/>
          </w:rPr>
          <w:t>Report</w:t>
        </w:r>
      </w:hyperlink>
      <w:r w:rsidRPr="00DB72EB">
        <w:rPr>
          <w:i/>
          <w:color w:val="0000FF"/>
          <w:sz w:val="16"/>
          <w:u w:val="single" w:color="0000FF"/>
          <w:lang w:val="pl-PL"/>
        </w:rPr>
        <w:t xml:space="preserve"> </w:t>
      </w:r>
      <w:hyperlink r:id="rId49">
        <w:r w:rsidRPr="00DB72EB">
          <w:rPr>
            <w:i/>
            <w:color w:val="0000FF"/>
            <w:sz w:val="16"/>
            <w:u w:val="single" w:color="0000FF"/>
            <w:lang w:val="pl-PL"/>
          </w:rPr>
          <w:t xml:space="preserve">on the Fourth Evaluation Round on Corruption Prevention in respect of Members of Parliament, Judges and Prosecutors </w:t>
        </w:r>
      </w:hyperlink>
      <w:r w:rsidRPr="00DB72EB">
        <w:rPr>
          <w:sz w:val="16"/>
          <w:lang w:val="pl-PL"/>
        </w:rPr>
        <w:t>[</w:t>
      </w:r>
      <w:r w:rsidRPr="00DB72EB">
        <w:rPr>
          <w:i/>
          <w:sz w:val="16"/>
          <w:lang w:val="pl-PL"/>
        </w:rPr>
        <w:t>Drugie Uzupełnienie do drugiego sprawozdania na temat zgodności dotyczącego czwartej rundy oceniającej w sprawie zapobiegania korupcji w od</w:t>
      </w:r>
      <w:r w:rsidRPr="00DB72EB">
        <w:rPr>
          <w:i/>
          <w:sz w:val="16"/>
          <w:lang w:val="pl-PL"/>
        </w:rPr>
        <w:t>niesieniu do członków Parlamentu, sędziów i prokuratorów</w:t>
      </w:r>
      <w:r w:rsidRPr="00DB72EB">
        <w:rPr>
          <w:sz w:val="16"/>
          <w:lang w:val="pl-PL"/>
        </w:rPr>
        <w:t xml:space="preserve">] 6 grudnia 2019 r., Sprawozdanie specjalnego sprawozdawcy ONZ ds. niezależności sędziów i prawników, </w:t>
      </w:r>
      <w:hyperlink r:id="rId50">
        <w:r w:rsidRPr="00DB72EB">
          <w:rPr>
            <w:i/>
            <w:color w:val="0000FF"/>
            <w:sz w:val="16"/>
            <w:u w:val="single" w:color="0000FF"/>
            <w:lang w:val="pl-PL"/>
          </w:rPr>
          <w:t>Report of the Special Rapporteur on the independence of judges and</w:t>
        </w:r>
      </w:hyperlink>
      <w:r w:rsidRPr="00DB72EB">
        <w:rPr>
          <w:i/>
          <w:color w:val="0000FF"/>
          <w:sz w:val="16"/>
          <w:u w:val="single" w:color="0000FF"/>
          <w:lang w:val="pl-PL"/>
        </w:rPr>
        <w:t xml:space="preserve"> </w:t>
      </w:r>
      <w:hyperlink r:id="rId51">
        <w:r w:rsidRPr="00DB72EB">
          <w:rPr>
            <w:i/>
            <w:color w:val="0000FF"/>
            <w:sz w:val="16"/>
            <w:u w:val="single" w:color="0000FF"/>
            <w:lang w:val="pl-PL"/>
          </w:rPr>
          <w:t xml:space="preserve">lawyers on his mission to Poland </w:t>
        </w:r>
      </w:hyperlink>
      <w:r w:rsidRPr="00DB72EB">
        <w:rPr>
          <w:sz w:val="16"/>
          <w:lang w:val="pl-PL"/>
        </w:rPr>
        <w:t>[</w:t>
      </w:r>
      <w:r w:rsidRPr="00DB72EB">
        <w:rPr>
          <w:i/>
          <w:sz w:val="16"/>
          <w:lang w:val="pl-PL"/>
        </w:rPr>
        <w:t>Sprawozdanie specjalnego sprawozdawcy ds. niezależności sędziów i prawników z jego misji w Polsce]</w:t>
      </w:r>
      <w:r w:rsidRPr="00DB72EB">
        <w:rPr>
          <w:i/>
          <w:spacing w:val="-10"/>
          <w:sz w:val="16"/>
          <w:lang w:val="pl-PL"/>
        </w:rPr>
        <w:t xml:space="preserve"> </w:t>
      </w:r>
      <w:r w:rsidRPr="00DB72EB">
        <w:rPr>
          <w:sz w:val="16"/>
          <w:lang w:val="pl-PL"/>
        </w:rPr>
        <w:t>(23-27</w:t>
      </w:r>
      <w:r w:rsidRPr="00DB72EB">
        <w:rPr>
          <w:spacing w:val="-11"/>
          <w:sz w:val="16"/>
          <w:lang w:val="pl-PL"/>
        </w:rPr>
        <w:t xml:space="preserve"> </w:t>
      </w:r>
      <w:r w:rsidRPr="00DB72EB">
        <w:rPr>
          <w:sz w:val="16"/>
          <w:lang w:val="pl-PL"/>
        </w:rPr>
        <w:t>października</w:t>
      </w:r>
      <w:r w:rsidRPr="00DB72EB">
        <w:rPr>
          <w:spacing w:val="-12"/>
          <w:sz w:val="16"/>
          <w:lang w:val="pl-PL"/>
        </w:rPr>
        <w:t xml:space="preserve"> </w:t>
      </w:r>
      <w:r w:rsidRPr="00DB72EB">
        <w:rPr>
          <w:sz w:val="16"/>
          <w:lang w:val="pl-PL"/>
        </w:rPr>
        <w:t>2017</w:t>
      </w:r>
      <w:r w:rsidRPr="00DB72EB">
        <w:rPr>
          <w:spacing w:val="-6"/>
          <w:sz w:val="16"/>
          <w:lang w:val="pl-PL"/>
        </w:rPr>
        <w:t xml:space="preserve"> </w:t>
      </w:r>
      <w:r w:rsidRPr="00DB72EB">
        <w:rPr>
          <w:sz w:val="16"/>
          <w:lang w:val="pl-PL"/>
        </w:rPr>
        <w:t>r.),</w:t>
      </w:r>
      <w:r w:rsidRPr="00DB72EB">
        <w:rPr>
          <w:spacing w:val="-12"/>
          <w:sz w:val="16"/>
          <w:lang w:val="pl-PL"/>
        </w:rPr>
        <w:t xml:space="preserve"> </w:t>
      </w:r>
      <w:r w:rsidRPr="00DB72EB">
        <w:rPr>
          <w:sz w:val="16"/>
          <w:lang w:val="pl-PL"/>
        </w:rPr>
        <w:t>5</w:t>
      </w:r>
      <w:r w:rsidRPr="00DB72EB">
        <w:rPr>
          <w:spacing w:val="-9"/>
          <w:sz w:val="16"/>
          <w:lang w:val="pl-PL"/>
        </w:rPr>
        <w:t xml:space="preserve"> </w:t>
      </w:r>
      <w:r w:rsidRPr="00DB72EB">
        <w:rPr>
          <w:sz w:val="16"/>
          <w:lang w:val="pl-PL"/>
        </w:rPr>
        <w:t>kwietnia</w:t>
      </w:r>
      <w:r w:rsidRPr="00DB72EB">
        <w:rPr>
          <w:spacing w:val="-8"/>
          <w:sz w:val="16"/>
          <w:lang w:val="pl-PL"/>
        </w:rPr>
        <w:t xml:space="preserve"> </w:t>
      </w:r>
      <w:r w:rsidRPr="00DB72EB">
        <w:rPr>
          <w:sz w:val="16"/>
          <w:lang w:val="pl-PL"/>
        </w:rPr>
        <w:t>2018;</w:t>
      </w:r>
      <w:r w:rsidRPr="00DB72EB">
        <w:rPr>
          <w:spacing w:val="-9"/>
          <w:sz w:val="16"/>
          <w:lang w:val="pl-PL"/>
        </w:rPr>
        <w:t xml:space="preserve"> </w:t>
      </w:r>
      <w:r w:rsidRPr="00DB72EB">
        <w:rPr>
          <w:i/>
          <w:color w:val="0000FF"/>
          <w:sz w:val="16"/>
          <w:u w:val="single" w:color="0000FF"/>
          <w:lang w:val="pl-PL"/>
        </w:rPr>
        <w:t>Third</w:t>
      </w:r>
      <w:r w:rsidRPr="00DB72EB">
        <w:rPr>
          <w:i/>
          <w:color w:val="0000FF"/>
          <w:spacing w:val="-9"/>
          <w:sz w:val="16"/>
          <w:u w:val="single" w:color="0000FF"/>
          <w:lang w:val="pl-PL"/>
        </w:rPr>
        <w:t xml:space="preserve"> </w:t>
      </w:r>
      <w:r w:rsidRPr="00DB72EB">
        <w:rPr>
          <w:i/>
          <w:color w:val="0000FF"/>
          <w:sz w:val="16"/>
          <w:u w:val="single" w:color="0000FF"/>
          <w:lang w:val="pl-PL"/>
        </w:rPr>
        <w:t>Cycle</w:t>
      </w:r>
      <w:r w:rsidRPr="00DB72EB">
        <w:rPr>
          <w:i/>
          <w:color w:val="0000FF"/>
          <w:spacing w:val="-9"/>
          <w:sz w:val="16"/>
          <w:u w:val="single" w:color="0000FF"/>
          <w:lang w:val="pl-PL"/>
        </w:rPr>
        <w:t xml:space="preserve"> </w:t>
      </w:r>
      <w:r w:rsidRPr="00DB72EB">
        <w:rPr>
          <w:i/>
          <w:color w:val="0000FF"/>
          <w:sz w:val="16"/>
          <w:u w:val="single" w:color="0000FF"/>
          <w:lang w:val="pl-PL"/>
        </w:rPr>
        <w:t>Report</w:t>
      </w:r>
      <w:r w:rsidRPr="00DB72EB">
        <w:rPr>
          <w:i/>
          <w:color w:val="0000FF"/>
          <w:spacing w:val="-9"/>
          <w:sz w:val="16"/>
          <w:u w:val="single" w:color="0000FF"/>
          <w:lang w:val="pl-PL"/>
        </w:rPr>
        <w:t xml:space="preserve"> </w:t>
      </w:r>
      <w:r w:rsidRPr="00DB72EB">
        <w:rPr>
          <w:i/>
          <w:color w:val="0000FF"/>
          <w:sz w:val="16"/>
          <w:u w:val="single" w:color="0000FF"/>
          <w:lang w:val="pl-PL"/>
        </w:rPr>
        <w:t>of</w:t>
      </w:r>
      <w:r w:rsidRPr="00DB72EB">
        <w:rPr>
          <w:i/>
          <w:color w:val="0000FF"/>
          <w:spacing w:val="-9"/>
          <w:sz w:val="16"/>
          <w:u w:val="single" w:color="0000FF"/>
          <w:lang w:val="pl-PL"/>
        </w:rPr>
        <w:t xml:space="preserve"> </w:t>
      </w:r>
      <w:r w:rsidRPr="00DB72EB">
        <w:rPr>
          <w:i/>
          <w:color w:val="0000FF"/>
          <w:sz w:val="16"/>
          <w:u w:val="single" w:color="0000FF"/>
          <w:lang w:val="pl-PL"/>
        </w:rPr>
        <w:t>the</w:t>
      </w:r>
      <w:r w:rsidRPr="00DB72EB">
        <w:rPr>
          <w:i/>
          <w:color w:val="0000FF"/>
          <w:spacing w:val="-9"/>
          <w:sz w:val="16"/>
          <w:u w:val="single" w:color="0000FF"/>
          <w:lang w:val="pl-PL"/>
        </w:rPr>
        <w:t xml:space="preserve"> </w:t>
      </w:r>
      <w:r w:rsidRPr="00DB72EB">
        <w:rPr>
          <w:i/>
          <w:color w:val="0000FF"/>
          <w:sz w:val="16"/>
          <w:u w:val="single" w:color="0000FF"/>
          <w:lang w:val="pl-PL"/>
        </w:rPr>
        <w:t>Working</w:t>
      </w:r>
      <w:r w:rsidRPr="00DB72EB">
        <w:rPr>
          <w:i/>
          <w:color w:val="0000FF"/>
          <w:spacing w:val="-6"/>
          <w:sz w:val="16"/>
          <w:u w:val="single" w:color="0000FF"/>
          <w:lang w:val="pl-PL"/>
        </w:rPr>
        <w:t xml:space="preserve"> </w:t>
      </w:r>
      <w:r w:rsidRPr="00DB72EB">
        <w:rPr>
          <w:i/>
          <w:color w:val="0000FF"/>
          <w:sz w:val="16"/>
          <w:u w:val="single" w:color="0000FF"/>
          <w:lang w:val="pl-PL"/>
        </w:rPr>
        <w:t>Group</w:t>
      </w:r>
      <w:r w:rsidRPr="00DB72EB">
        <w:rPr>
          <w:i/>
          <w:color w:val="0000FF"/>
          <w:spacing w:val="-11"/>
          <w:sz w:val="16"/>
          <w:u w:val="single" w:color="0000FF"/>
          <w:lang w:val="pl-PL"/>
        </w:rPr>
        <w:t xml:space="preserve"> </w:t>
      </w:r>
      <w:r w:rsidRPr="00DB72EB">
        <w:rPr>
          <w:i/>
          <w:color w:val="0000FF"/>
          <w:sz w:val="16"/>
          <w:u w:val="single" w:color="0000FF"/>
          <w:lang w:val="pl-PL"/>
        </w:rPr>
        <w:t>on</w:t>
      </w:r>
      <w:r w:rsidRPr="00DB72EB">
        <w:rPr>
          <w:i/>
          <w:color w:val="0000FF"/>
          <w:spacing w:val="-9"/>
          <w:sz w:val="16"/>
          <w:u w:val="single" w:color="0000FF"/>
          <w:lang w:val="pl-PL"/>
        </w:rPr>
        <w:t xml:space="preserve"> </w:t>
      </w:r>
      <w:r w:rsidRPr="00DB72EB">
        <w:rPr>
          <w:i/>
          <w:color w:val="0000FF"/>
          <w:sz w:val="16"/>
          <w:u w:val="single" w:color="0000FF"/>
          <w:lang w:val="pl-PL"/>
        </w:rPr>
        <w:t>the</w:t>
      </w:r>
      <w:r w:rsidRPr="00DB72EB">
        <w:rPr>
          <w:i/>
          <w:color w:val="0000FF"/>
          <w:spacing w:val="-9"/>
          <w:sz w:val="16"/>
          <w:u w:val="single" w:color="0000FF"/>
          <w:lang w:val="pl-PL"/>
        </w:rPr>
        <w:t xml:space="preserve"> </w:t>
      </w:r>
      <w:r w:rsidRPr="00DB72EB">
        <w:rPr>
          <w:i/>
          <w:color w:val="0000FF"/>
          <w:sz w:val="16"/>
          <w:u w:val="single" w:color="0000FF"/>
          <w:lang w:val="pl-PL"/>
        </w:rPr>
        <w:t>Universal</w:t>
      </w:r>
      <w:r w:rsidRPr="00DB72EB">
        <w:rPr>
          <w:i/>
          <w:color w:val="0000FF"/>
          <w:spacing w:val="-11"/>
          <w:sz w:val="16"/>
          <w:u w:val="single" w:color="0000FF"/>
          <w:lang w:val="pl-PL"/>
        </w:rPr>
        <w:t xml:space="preserve"> </w:t>
      </w:r>
      <w:r w:rsidRPr="00DB72EB">
        <w:rPr>
          <w:i/>
          <w:color w:val="0000FF"/>
          <w:sz w:val="16"/>
          <w:u w:val="single" w:color="0000FF"/>
          <w:lang w:val="pl-PL"/>
        </w:rPr>
        <w:t>Periodic</w:t>
      </w:r>
      <w:r w:rsidRPr="00DB72EB">
        <w:rPr>
          <w:i/>
          <w:color w:val="0000FF"/>
          <w:spacing w:val="-9"/>
          <w:sz w:val="16"/>
          <w:u w:val="single" w:color="0000FF"/>
          <w:lang w:val="pl-PL"/>
        </w:rPr>
        <w:t xml:space="preserve"> </w:t>
      </w:r>
      <w:r w:rsidRPr="00DB72EB">
        <w:rPr>
          <w:i/>
          <w:color w:val="0000FF"/>
          <w:sz w:val="16"/>
          <w:u w:val="single" w:color="0000FF"/>
          <w:lang w:val="pl-PL"/>
        </w:rPr>
        <w:t xml:space="preserve">Review (UPR) for Poland </w:t>
      </w:r>
      <w:r w:rsidRPr="00DB72EB">
        <w:rPr>
          <w:sz w:val="16"/>
          <w:lang w:val="pl-PL"/>
        </w:rPr>
        <w:t>[</w:t>
      </w:r>
      <w:r w:rsidRPr="00DB72EB">
        <w:rPr>
          <w:i/>
          <w:sz w:val="16"/>
          <w:lang w:val="pl-PL"/>
        </w:rPr>
        <w:t>Sprawozdanie z trzeciego cyklu prac grupy roboczej ds. powszechnego okresowego przeglądu praw człowieka dla</w:t>
      </w:r>
      <w:r w:rsidRPr="00DB72EB">
        <w:rPr>
          <w:i/>
          <w:spacing w:val="-2"/>
          <w:sz w:val="16"/>
          <w:lang w:val="pl-PL"/>
        </w:rPr>
        <w:t xml:space="preserve"> </w:t>
      </w:r>
      <w:r w:rsidRPr="00DB72EB">
        <w:rPr>
          <w:i/>
          <w:sz w:val="16"/>
          <w:lang w:val="pl-PL"/>
        </w:rPr>
        <w:t>Polski</w:t>
      </w:r>
      <w:r w:rsidRPr="00DB72EB">
        <w:rPr>
          <w:sz w:val="16"/>
          <w:lang w:val="pl-PL"/>
        </w:rPr>
        <w:t>]</w:t>
      </w:r>
      <w:r w:rsidRPr="00DB72EB">
        <w:rPr>
          <w:spacing w:val="-3"/>
          <w:sz w:val="16"/>
          <w:lang w:val="pl-PL"/>
        </w:rPr>
        <w:t xml:space="preserve"> </w:t>
      </w:r>
      <w:r w:rsidRPr="00DB72EB">
        <w:rPr>
          <w:sz w:val="16"/>
          <w:lang w:val="pl-PL"/>
        </w:rPr>
        <w:t>A/HRC/36/14,</w:t>
      </w:r>
      <w:r w:rsidRPr="00DB72EB">
        <w:rPr>
          <w:spacing w:val="-5"/>
          <w:sz w:val="16"/>
          <w:lang w:val="pl-PL"/>
        </w:rPr>
        <w:t xml:space="preserve"> </w:t>
      </w:r>
      <w:r w:rsidRPr="00DB72EB">
        <w:rPr>
          <w:sz w:val="16"/>
          <w:lang w:val="pl-PL"/>
        </w:rPr>
        <w:t>18</w:t>
      </w:r>
      <w:r w:rsidRPr="00DB72EB">
        <w:rPr>
          <w:spacing w:val="-4"/>
          <w:sz w:val="16"/>
          <w:lang w:val="pl-PL"/>
        </w:rPr>
        <w:t xml:space="preserve"> </w:t>
      </w:r>
      <w:r w:rsidRPr="00DB72EB">
        <w:rPr>
          <w:sz w:val="16"/>
          <w:lang w:val="pl-PL"/>
        </w:rPr>
        <w:t>lipca</w:t>
      </w:r>
      <w:r w:rsidRPr="00DB72EB">
        <w:rPr>
          <w:spacing w:val="-5"/>
          <w:sz w:val="16"/>
          <w:lang w:val="pl-PL"/>
        </w:rPr>
        <w:t xml:space="preserve"> </w:t>
      </w:r>
      <w:r w:rsidRPr="00DB72EB">
        <w:rPr>
          <w:sz w:val="16"/>
          <w:lang w:val="pl-PL"/>
        </w:rPr>
        <w:t>2017</w:t>
      </w:r>
      <w:r w:rsidRPr="00DB72EB">
        <w:rPr>
          <w:spacing w:val="-4"/>
          <w:sz w:val="16"/>
          <w:lang w:val="pl-PL"/>
        </w:rPr>
        <w:t xml:space="preserve"> </w:t>
      </w:r>
      <w:r w:rsidRPr="00DB72EB">
        <w:rPr>
          <w:sz w:val="16"/>
          <w:lang w:val="pl-PL"/>
        </w:rPr>
        <w:t>r.,</w:t>
      </w:r>
      <w:r w:rsidRPr="00DB72EB">
        <w:rPr>
          <w:spacing w:val="-2"/>
          <w:sz w:val="16"/>
          <w:lang w:val="pl-PL"/>
        </w:rPr>
        <w:t xml:space="preserve"> </w:t>
      </w:r>
      <w:r w:rsidRPr="00DB72EB">
        <w:rPr>
          <w:sz w:val="16"/>
          <w:lang w:val="pl-PL"/>
        </w:rPr>
        <w:t>zalecenia</w:t>
      </w:r>
      <w:r w:rsidRPr="00DB72EB">
        <w:rPr>
          <w:spacing w:val="-5"/>
          <w:sz w:val="16"/>
          <w:lang w:val="pl-PL"/>
        </w:rPr>
        <w:t xml:space="preserve"> </w:t>
      </w:r>
      <w:r w:rsidRPr="00DB72EB">
        <w:rPr>
          <w:sz w:val="16"/>
          <w:lang w:val="pl-PL"/>
        </w:rPr>
        <w:t>120.</w:t>
      </w:r>
      <w:r w:rsidRPr="00DB72EB">
        <w:rPr>
          <w:spacing w:val="-5"/>
          <w:sz w:val="16"/>
          <w:lang w:val="pl-PL"/>
        </w:rPr>
        <w:t xml:space="preserve"> </w:t>
      </w:r>
      <w:r w:rsidRPr="00DB72EB">
        <w:rPr>
          <w:sz w:val="16"/>
          <w:lang w:val="pl-PL"/>
        </w:rPr>
        <w:t>84</w:t>
      </w:r>
      <w:r w:rsidRPr="00DB72EB">
        <w:rPr>
          <w:spacing w:val="-4"/>
          <w:sz w:val="16"/>
          <w:lang w:val="pl-PL"/>
        </w:rPr>
        <w:t xml:space="preserve"> </w:t>
      </w:r>
      <w:r w:rsidRPr="00DB72EB">
        <w:rPr>
          <w:sz w:val="16"/>
          <w:lang w:val="pl-PL"/>
        </w:rPr>
        <w:t>do</w:t>
      </w:r>
      <w:r w:rsidRPr="00DB72EB">
        <w:rPr>
          <w:spacing w:val="-4"/>
          <w:sz w:val="16"/>
          <w:lang w:val="pl-PL"/>
        </w:rPr>
        <w:t xml:space="preserve"> </w:t>
      </w:r>
      <w:r w:rsidRPr="00DB72EB">
        <w:rPr>
          <w:sz w:val="16"/>
          <w:lang w:val="pl-PL"/>
        </w:rPr>
        <w:t>120.101</w:t>
      </w:r>
    </w:p>
    <w:p w:rsidR="001C4F8C" w:rsidRPr="00DB72EB" w:rsidRDefault="001C4F8C">
      <w:pPr>
        <w:jc w:val="both"/>
        <w:rPr>
          <w:sz w:val="16"/>
          <w:lang w:val="pl-PL"/>
        </w:rPr>
        <w:sectPr w:rsidR="001C4F8C" w:rsidRPr="00DB72EB">
          <w:pgSz w:w="11900" w:h="16850"/>
          <w:pgMar w:top="1000" w:right="920" w:bottom="520" w:left="1680" w:header="259" w:footer="330" w:gutter="0"/>
          <w:cols w:space="708"/>
        </w:sectPr>
      </w:pPr>
    </w:p>
    <w:p w:rsidR="001C4F8C" w:rsidRPr="00DB72EB" w:rsidRDefault="00225A2B">
      <w:pPr>
        <w:pStyle w:val="Tekstpodstawowy"/>
        <w:ind w:left="1157" w:right="109"/>
        <w:jc w:val="both"/>
        <w:rPr>
          <w:lang w:val="pl-PL"/>
        </w:rPr>
      </w:pPr>
      <w:r w:rsidRPr="00DB72EB">
        <w:rPr>
          <w:lang w:val="pl-PL"/>
        </w:rPr>
        <w:t xml:space="preserve">nakładających w takich przypadkach odpowiedzialność dyscyplinarną na sędziów (art. 1 ust. 32, art. 2 ust. 8 i art. 3 ust. 3); [akapit </w:t>
      </w:r>
      <w:hyperlink w:anchor="_bookmark24" w:history="1">
        <w:r w:rsidRPr="00DB72EB">
          <w:rPr>
            <w:lang w:val="pl-PL"/>
          </w:rPr>
          <w:t>41</w:t>
        </w:r>
      </w:hyperlink>
      <w:r w:rsidRPr="00DB72EB">
        <w:rPr>
          <w:lang w:val="pl-PL"/>
        </w:rPr>
        <w:t>]</w:t>
      </w:r>
    </w:p>
    <w:p w:rsidR="001C4F8C" w:rsidRPr="00DB72EB" w:rsidRDefault="00225A2B">
      <w:pPr>
        <w:pStyle w:val="Akapitzlist"/>
        <w:numPr>
          <w:ilvl w:val="1"/>
          <w:numId w:val="5"/>
        </w:numPr>
        <w:tabs>
          <w:tab w:val="left" w:pos="1093"/>
        </w:tabs>
        <w:spacing w:before="123"/>
        <w:ind w:left="1092" w:right="115" w:hanging="360"/>
        <w:jc w:val="both"/>
        <w:rPr>
          <w:sz w:val="24"/>
          <w:lang w:val="pl-PL"/>
        </w:rPr>
      </w:pPr>
      <w:r w:rsidRPr="00DB72EB">
        <w:rPr>
          <w:sz w:val="24"/>
          <w:lang w:val="pl-PL"/>
        </w:rPr>
        <w:t>zapewnienie, że żadne z postanowień Ustawy (lub istniejących ram prawnych dotyczących s</w:t>
      </w:r>
      <w:r w:rsidRPr="00DB72EB">
        <w:rPr>
          <w:sz w:val="24"/>
          <w:lang w:val="pl-PL"/>
        </w:rPr>
        <w:t>ądownictwa) nie powinno być sformułowane lub interpretowane w sposób wykluczający lub ograniczający swobodę uznania polskich sądów każdej instancji w zakresie zwracania się do TSUE o wydanie orzeczenia w trybie prejudycjalnym, jeżeli uznają to za konieczne</w:t>
      </w:r>
      <w:r w:rsidRPr="00DB72EB">
        <w:rPr>
          <w:sz w:val="24"/>
          <w:lang w:val="pl-PL"/>
        </w:rPr>
        <w:t>; [akapit</w:t>
      </w:r>
      <w:r w:rsidRPr="00DB72EB">
        <w:rPr>
          <w:spacing w:val="-5"/>
          <w:sz w:val="24"/>
          <w:lang w:val="pl-PL"/>
        </w:rPr>
        <w:t xml:space="preserve"> </w:t>
      </w:r>
      <w:hyperlink w:anchor="_bookmark26" w:history="1">
        <w:r w:rsidRPr="00DB72EB">
          <w:rPr>
            <w:sz w:val="24"/>
            <w:lang w:val="pl-PL"/>
          </w:rPr>
          <w:t>48</w:t>
        </w:r>
      </w:hyperlink>
      <w:r w:rsidRPr="00DB72EB">
        <w:rPr>
          <w:sz w:val="24"/>
          <w:lang w:val="pl-PL"/>
        </w:rPr>
        <w:t>]</w:t>
      </w:r>
    </w:p>
    <w:p w:rsidR="001C4F8C" w:rsidRPr="00DB72EB" w:rsidRDefault="00225A2B">
      <w:pPr>
        <w:pStyle w:val="Akapitzlist"/>
        <w:numPr>
          <w:ilvl w:val="1"/>
          <w:numId w:val="5"/>
        </w:numPr>
        <w:tabs>
          <w:tab w:val="left" w:pos="1158"/>
        </w:tabs>
        <w:spacing w:before="119"/>
        <w:ind w:right="111" w:hanging="427"/>
        <w:jc w:val="both"/>
        <w:rPr>
          <w:sz w:val="24"/>
          <w:lang w:val="pl-PL"/>
        </w:rPr>
      </w:pPr>
      <w:r w:rsidRPr="00DB72EB">
        <w:rPr>
          <w:sz w:val="24"/>
          <w:lang w:val="pl-PL"/>
        </w:rPr>
        <w:t>usunięcie przepisu dotyczącego wyłącznej kompetencji Nadzwyczajnej Izby Kontroli Spraw Publicznych Sądu Najwyższego w sprawach dotyczących kwestionowania nominacji sędziów lub uprawnień sądów lub innych organów;</w:t>
      </w:r>
      <w:r w:rsidRPr="00DB72EB">
        <w:rPr>
          <w:sz w:val="24"/>
          <w:lang w:val="pl-PL"/>
        </w:rPr>
        <w:t xml:space="preserve"> [akapit </w:t>
      </w:r>
      <w:hyperlink w:anchor="_bookmark28" w:history="1">
        <w:r w:rsidRPr="00DB72EB">
          <w:rPr>
            <w:sz w:val="24"/>
            <w:lang w:val="pl-PL"/>
          </w:rPr>
          <w:t>52</w:t>
        </w:r>
      </w:hyperlink>
      <w:r w:rsidRPr="00DB72EB">
        <w:rPr>
          <w:sz w:val="24"/>
          <w:lang w:val="pl-PL"/>
        </w:rPr>
        <w:t>]</w:t>
      </w:r>
    </w:p>
    <w:p w:rsidR="001C4F8C" w:rsidRPr="00DB72EB" w:rsidRDefault="00225A2B">
      <w:pPr>
        <w:pStyle w:val="Akapitzlist"/>
        <w:numPr>
          <w:ilvl w:val="1"/>
          <w:numId w:val="5"/>
        </w:numPr>
        <w:tabs>
          <w:tab w:val="left" w:pos="1158"/>
        </w:tabs>
        <w:spacing w:before="119"/>
        <w:ind w:right="112" w:hanging="427"/>
        <w:jc w:val="both"/>
        <w:rPr>
          <w:sz w:val="24"/>
          <w:lang w:val="pl-PL"/>
        </w:rPr>
      </w:pPr>
      <w:r w:rsidRPr="00DB72EB">
        <w:rPr>
          <w:sz w:val="24"/>
          <w:lang w:val="pl-PL"/>
        </w:rPr>
        <w:t>skreślenie art. 1 ust. 32, art. 2 ust. 8 i art. 3 ust. 3 Ustawy, które wprowadzają nową podstawę odpowiedzialności dyscyplinarnej sędziów w przypadku "działalności publicznej niezgodnej z zasadami niezawisłości i bezstronności sędziów" oraz zapewnienie, że</w:t>
      </w:r>
      <w:r w:rsidRPr="00DB72EB">
        <w:rPr>
          <w:sz w:val="24"/>
          <w:lang w:val="pl-PL"/>
        </w:rPr>
        <w:t xml:space="preserve"> wszelkie ograniczenia swobody wypowiedzi sędziów muszą być zgodne z zasadami pewności prawnej, konieczności i proporcjonalności, zgodnie z art.</w:t>
      </w:r>
      <w:r w:rsidRPr="00DB72EB">
        <w:rPr>
          <w:spacing w:val="-11"/>
          <w:sz w:val="24"/>
          <w:lang w:val="pl-PL"/>
        </w:rPr>
        <w:t xml:space="preserve"> </w:t>
      </w:r>
      <w:r w:rsidRPr="00DB72EB">
        <w:rPr>
          <w:sz w:val="24"/>
          <w:lang w:val="pl-PL"/>
        </w:rPr>
        <w:t>10</w:t>
      </w:r>
      <w:r w:rsidRPr="00DB72EB">
        <w:rPr>
          <w:spacing w:val="-11"/>
          <w:sz w:val="24"/>
          <w:lang w:val="pl-PL"/>
        </w:rPr>
        <w:t xml:space="preserve"> </w:t>
      </w:r>
      <w:r w:rsidRPr="00DB72EB">
        <w:rPr>
          <w:sz w:val="24"/>
          <w:lang w:val="pl-PL"/>
        </w:rPr>
        <w:t>EKPC</w:t>
      </w:r>
      <w:r w:rsidRPr="00DB72EB">
        <w:rPr>
          <w:spacing w:val="-11"/>
          <w:sz w:val="24"/>
          <w:lang w:val="pl-PL"/>
        </w:rPr>
        <w:t xml:space="preserve"> </w:t>
      </w:r>
      <w:r w:rsidRPr="00DB72EB">
        <w:rPr>
          <w:sz w:val="24"/>
          <w:lang w:val="pl-PL"/>
        </w:rPr>
        <w:t>i</w:t>
      </w:r>
      <w:r w:rsidRPr="00DB72EB">
        <w:rPr>
          <w:spacing w:val="-13"/>
          <w:sz w:val="24"/>
          <w:lang w:val="pl-PL"/>
        </w:rPr>
        <w:t xml:space="preserve"> </w:t>
      </w:r>
      <w:r w:rsidRPr="00DB72EB">
        <w:rPr>
          <w:sz w:val="24"/>
          <w:lang w:val="pl-PL"/>
        </w:rPr>
        <w:t>art.</w:t>
      </w:r>
      <w:r w:rsidRPr="00DB72EB">
        <w:rPr>
          <w:spacing w:val="-11"/>
          <w:sz w:val="24"/>
          <w:lang w:val="pl-PL"/>
        </w:rPr>
        <w:t xml:space="preserve"> </w:t>
      </w:r>
      <w:r w:rsidRPr="00DB72EB">
        <w:rPr>
          <w:sz w:val="24"/>
          <w:lang w:val="pl-PL"/>
        </w:rPr>
        <w:t>19</w:t>
      </w:r>
      <w:r w:rsidRPr="00DB72EB">
        <w:rPr>
          <w:spacing w:val="-11"/>
          <w:sz w:val="24"/>
          <w:lang w:val="pl-PL"/>
        </w:rPr>
        <w:t xml:space="preserve"> </w:t>
      </w:r>
      <w:r w:rsidRPr="00DB72EB">
        <w:rPr>
          <w:sz w:val="24"/>
          <w:lang w:val="pl-PL"/>
        </w:rPr>
        <w:t>MPPOiP,</w:t>
      </w:r>
      <w:r w:rsidRPr="00DB72EB">
        <w:rPr>
          <w:spacing w:val="-13"/>
          <w:sz w:val="24"/>
          <w:lang w:val="pl-PL"/>
        </w:rPr>
        <w:t xml:space="preserve"> </w:t>
      </w:r>
      <w:r w:rsidRPr="00DB72EB">
        <w:rPr>
          <w:sz w:val="24"/>
          <w:lang w:val="pl-PL"/>
        </w:rPr>
        <w:t>zachowując</w:t>
      </w:r>
      <w:r w:rsidRPr="00DB72EB">
        <w:rPr>
          <w:spacing w:val="-12"/>
          <w:sz w:val="24"/>
          <w:lang w:val="pl-PL"/>
        </w:rPr>
        <w:t xml:space="preserve"> </w:t>
      </w:r>
      <w:r w:rsidRPr="00DB72EB">
        <w:rPr>
          <w:sz w:val="24"/>
          <w:lang w:val="pl-PL"/>
        </w:rPr>
        <w:t>rozsądną</w:t>
      </w:r>
      <w:r w:rsidRPr="00DB72EB">
        <w:rPr>
          <w:spacing w:val="-12"/>
          <w:sz w:val="24"/>
          <w:lang w:val="pl-PL"/>
        </w:rPr>
        <w:t xml:space="preserve"> </w:t>
      </w:r>
      <w:r w:rsidRPr="00DB72EB">
        <w:rPr>
          <w:sz w:val="24"/>
          <w:lang w:val="pl-PL"/>
        </w:rPr>
        <w:t>równowagę</w:t>
      </w:r>
      <w:r w:rsidRPr="00DB72EB">
        <w:rPr>
          <w:spacing w:val="-12"/>
          <w:sz w:val="24"/>
          <w:lang w:val="pl-PL"/>
        </w:rPr>
        <w:t xml:space="preserve"> </w:t>
      </w:r>
      <w:r w:rsidRPr="00DB72EB">
        <w:rPr>
          <w:sz w:val="24"/>
          <w:lang w:val="pl-PL"/>
        </w:rPr>
        <w:t>między</w:t>
      </w:r>
      <w:r w:rsidRPr="00DB72EB">
        <w:rPr>
          <w:spacing w:val="-18"/>
          <w:sz w:val="24"/>
          <w:lang w:val="pl-PL"/>
        </w:rPr>
        <w:t xml:space="preserve"> </w:t>
      </w:r>
      <w:r w:rsidRPr="00DB72EB">
        <w:rPr>
          <w:sz w:val="24"/>
          <w:lang w:val="pl-PL"/>
        </w:rPr>
        <w:t>wolnością wypowiedzi sędziów a potrzebą postrzeg</w:t>
      </w:r>
      <w:r w:rsidRPr="00DB72EB">
        <w:rPr>
          <w:sz w:val="24"/>
          <w:lang w:val="pl-PL"/>
        </w:rPr>
        <w:t>ania ich jako niezależnych i bezstronnych w wykonywaniu swoich obowiązków oraz precyzując, że oświadczenia mające stanowić część debaty publicznej w sprawach dotyczących funkcjonowania wymiaru sprawiedliwości, reformy sądownictwa lub innych kwestii związan</w:t>
      </w:r>
      <w:r w:rsidRPr="00DB72EB">
        <w:rPr>
          <w:sz w:val="24"/>
          <w:lang w:val="pl-PL"/>
        </w:rPr>
        <w:t>ych z podziałem władzy i praworządnością nie mogą prowadzić do odpowiedzialności dyscyplinarnej; [akapit</w:t>
      </w:r>
      <w:r w:rsidRPr="00DB72EB">
        <w:rPr>
          <w:spacing w:val="-5"/>
          <w:sz w:val="24"/>
          <w:lang w:val="pl-PL"/>
        </w:rPr>
        <w:t xml:space="preserve"> </w:t>
      </w:r>
      <w:hyperlink w:anchor="_bookmark33" w:history="1">
        <w:r w:rsidRPr="00DB72EB">
          <w:rPr>
            <w:sz w:val="24"/>
            <w:lang w:val="pl-PL"/>
          </w:rPr>
          <w:t>61</w:t>
        </w:r>
      </w:hyperlink>
      <w:r w:rsidRPr="00DB72EB">
        <w:rPr>
          <w:sz w:val="24"/>
          <w:lang w:val="pl-PL"/>
        </w:rPr>
        <w:t>]</w:t>
      </w:r>
    </w:p>
    <w:p w:rsidR="001C4F8C" w:rsidRPr="00DB72EB" w:rsidRDefault="00225A2B">
      <w:pPr>
        <w:pStyle w:val="Akapitzlist"/>
        <w:numPr>
          <w:ilvl w:val="1"/>
          <w:numId w:val="5"/>
        </w:numPr>
        <w:tabs>
          <w:tab w:val="left" w:pos="1093"/>
        </w:tabs>
        <w:spacing w:before="120"/>
        <w:ind w:left="1092" w:right="112" w:hanging="360"/>
        <w:jc w:val="both"/>
        <w:rPr>
          <w:sz w:val="24"/>
          <w:lang w:val="pl-PL"/>
        </w:rPr>
      </w:pPr>
      <w:r w:rsidRPr="00DB72EB">
        <w:rPr>
          <w:sz w:val="24"/>
          <w:lang w:val="pl-PL"/>
        </w:rPr>
        <w:t xml:space="preserve">usunięcie przepisów dotyczących obowiązkowego ujawniania członkostwa sędziów w stowarzyszeniach oraz uczynienia tej </w:t>
      </w:r>
      <w:r w:rsidRPr="00DB72EB">
        <w:rPr>
          <w:sz w:val="24"/>
          <w:lang w:val="pl-PL"/>
        </w:rPr>
        <w:t>informacji publiczną; [akapit</w:t>
      </w:r>
      <w:r w:rsidRPr="00DB72EB">
        <w:rPr>
          <w:spacing w:val="-8"/>
          <w:sz w:val="24"/>
          <w:lang w:val="pl-PL"/>
        </w:rPr>
        <w:t xml:space="preserve"> </w:t>
      </w:r>
      <w:hyperlink w:anchor="_bookmark35" w:history="1">
        <w:r w:rsidRPr="00DB72EB">
          <w:rPr>
            <w:sz w:val="24"/>
            <w:lang w:val="pl-PL"/>
          </w:rPr>
          <w:t>66</w:t>
        </w:r>
      </w:hyperlink>
      <w:r w:rsidRPr="00DB72EB">
        <w:rPr>
          <w:sz w:val="24"/>
          <w:lang w:val="pl-PL"/>
        </w:rPr>
        <w:t>]</w:t>
      </w:r>
    </w:p>
    <w:p w:rsidR="001C4F8C" w:rsidRPr="00DB72EB" w:rsidRDefault="00225A2B">
      <w:pPr>
        <w:pStyle w:val="Akapitzlist"/>
        <w:numPr>
          <w:ilvl w:val="1"/>
          <w:numId w:val="5"/>
        </w:numPr>
        <w:tabs>
          <w:tab w:val="left" w:pos="1158"/>
        </w:tabs>
        <w:spacing w:before="120"/>
        <w:ind w:right="114" w:hanging="360"/>
        <w:jc w:val="both"/>
        <w:rPr>
          <w:sz w:val="24"/>
          <w:lang w:val="pl-PL"/>
        </w:rPr>
      </w:pPr>
      <w:r w:rsidRPr="00DB72EB">
        <w:rPr>
          <w:sz w:val="24"/>
          <w:lang w:val="pl-PL"/>
        </w:rPr>
        <w:t>odstąpienie od wprowadzenia nowych istotnych podstaw dyscyplinarnych w art. 1 ust.</w:t>
      </w:r>
      <w:r w:rsidRPr="00DB72EB">
        <w:rPr>
          <w:spacing w:val="-15"/>
          <w:sz w:val="24"/>
          <w:lang w:val="pl-PL"/>
        </w:rPr>
        <w:t xml:space="preserve"> </w:t>
      </w:r>
      <w:r w:rsidRPr="00DB72EB">
        <w:rPr>
          <w:sz w:val="24"/>
          <w:lang w:val="pl-PL"/>
        </w:rPr>
        <w:t>32,</w:t>
      </w:r>
      <w:r w:rsidRPr="00DB72EB">
        <w:rPr>
          <w:spacing w:val="-16"/>
          <w:sz w:val="24"/>
          <w:lang w:val="pl-PL"/>
        </w:rPr>
        <w:t xml:space="preserve"> </w:t>
      </w:r>
      <w:r w:rsidRPr="00DB72EB">
        <w:rPr>
          <w:sz w:val="24"/>
          <w:lang w:val="pl-PL"/>
        </w:rPr>
        <w:t>art.</w:t>
      </w:r>
      <w:r w:rsidRPr="00DB72EB">
        <w:rPr>
          <w:spacing w:val="-16"/>
          <w:sz w:val="24"/>
          <w:lang w:val="pl-PL"/>
        </w:rPr>
        <w:t xml:space="preserve"> </w:t>
      </w:r>
      <w:r w:rsidRPr="00DB72EB">
        <w:rPr>
          <w:sz w:val="24"/>
          <w:lang w:val="pl-PL"/>
        </w:rPr>
        <w:t>2</w:t>
      </w:r>
      <w:r w:rsidRPr="00DB72EB">
        <w:rPr>
          <w:spacing w:val="-16"/>
          <w:sz w:val="24"/>
          <w:lang w:val="pl-PL"/>
        </w:rPr>
        <w:t xml:space="preserve"> </w:t>
      </w:r>
      <w:r w:rsidRPr="00DB72EB">
        <w:rPr>
          <w:sz w:val="24"/>
          <w:lang w:val="pl-PL"/>
        </w:rPr>
        <w:t>ust.</w:t>
      </w:r>
      <w:r w:rsidRPr="00DB72EB">
        <w:rPr>
          <w:spacing w:val="-15"/>
          <w:sz w:val="24"/>
          <w:lang w:val="pl-PL"/>
        </w:rPr>
        <w:t xml:space="preserve"> </w:t>
      </w:r>
      <w:r w:rsidRPr="00DB72EB">
        <w:rPr>
          <w:sz w:val="24"/>
          <w:lang w:val="pl-PL"/>
        </w:rPr>
        <w:t>8</w:t>
      </w:r>
      <w:r w:rsidRPr="00DB72EB">
        <w:rPr>
          <w:spacing w:val="-16"/>
          <w:sz w:val="24"/>
          <w:lang w:val="pl-PL"/>
        </w:rPr>
        <w:t xml:space="preserve"> </w:t>
      </w:r>
      <w:r w:rsidRPr="00DB72EB">
        <w:rPr>
          <w:sz w:val="24"/>
          <w:lang w:val="pl-PL"/>
        </w:rPr>
        <w:t>i</w:t>
      </w:r>
      <w:r w:rsidRPr="00DB72EB">
        <w:rPr>
          <w:spacing w:val="-15"/>
          <w:sz w:val="24"/>
          <w:lang w:val="pl-PL"/>
        </w:rPr>
        <w:t xml:space="preserve"> </w:t>
      </w:r>
      <w:r w:rsidRPr="00DB72EB">
        <w:rPr>
          <w:sz w:val="24"/>
          <w:lang w:val="pl-PL"/>
        </w:rPr>
        <w:t>art.</w:t>
      </w:r>
      <w:r w:rsidRPr="00DB72EB">
        <w:rPr>
          <w:spacing w:val="-16"/>
          <w:sz w:val="24"/>
          <w:lang w:val="pl-PL"/>
        </w:rPr>
        <w:t xml:space="preserve"> </w:t>
      </w:r>
      <w:r w:rsidRPr="00DB72EB">
        <w:rPr>
          <w:sz w:val="24"/>
          <w:lang w:val="pl-PL"/>
        </w:rPr>
        <w:t>3</w:t>
      </w:r>
      <w:r w:rsidRPr="00DB72EB">
        <w:rPr>
          <w:spacing w:val="-16"/>
          <w:sz w:val="24"/>
          <w:lang w:val="pl-PL"/>
        </w:rPr>
        <w:t xml:space="preserve"> </w:t>
      </w:r>
      <w:r w:rsidRPr="00DB72EB">
        <w:rPr>
          <w:sz w:val="24"/>
          <w:lang w:val="pl-PL"/>
        </w:rPr>
        <w:t>ust.</w:t>
      </w:r>
      <w:r w:rsidRPr="00DB72EB">
        <w:rPr>
          <w:spacing w:val="-15"/>
          <w:sz w:val="24"/>
          <w:lang w:val="pl-PL"/>
        </w:rPr>
        <w:t xml:space="preserve"> </w:t>
      </w:r>
      <w:r w:rsidRPr="00DB72EB">
        <w:rPr>
          <w:sz w:val="24"/>
          <w:lang w:val="pl-PL"/>
        </w:rPr>
        <w:t>3</w:t>
      </w:r>
      <w:r w:rsidRPr="00DB72EB">
        <w:rPr>
          <w:spacing w:val="-15"/>
          <w:sz w:val="24"/>
          <w:lang w:val="pl-PL"/>
        </w:rPr>
        <w:t xml:space="preserve"> </w:t>
      </w:r>
      <w:r w:rsidRPr="00DB72EB">
        <w:rPr>
          <w:sz w:val="24"/>
          <w:lang w:val="pl-PL"/>
        </w:rPr>
        <w:t>Ustawy,</w:t>
      </w:r>
      <w:r w:rsidRPr="00DB72EB">
        <w:rPr>
          <w:spacing w:val="-16"/>
          <w:sz w:val="24"/>
          <w:lang w:val="pl-PL"/>
        </w:rPr>
        <w:t xml:space="preserve"> </w:t>
      </w:r>
      <w:r w:rsidRPr="00DB72EB">
        <w:rPr>
          <w:sz w:val="24"/>
          <w:lang w:val="pl-PL"/>
        </w:rPr>
        <w:t>ponieważ</w:t>
      </w:r>
      <w:r w:rsidRPr="00DB72EB">
        <w:rPr>
          <w:spacing w:val="-15"/>
          <w:sz w:val="24"/>
          <w:lang w:val="pl-PL"/>
        </w:rPr>
        <w:t xml:space="preserve"> </w:t>
      </w:r>
      <w:r w:rsidRPr="00DB72EB">
        <w:rPr>
          <w:sz w:val="24"/>
          <w:lang w:val="pl-PL"/>
        </w:rPr>
        <w:t>stanowią</w:t>
      </w:r>
      <w:r w:rsidRPr="00DB72EB">
        <w:rPr>
          <w:spacing w:val="-16"/>
          <w:sz w:val="24"/>
          <w:lang w:val="pl-PL"/>
        </w:rPr>
        <w:t xml:space="preserve"> </w:t>
      </w:r>
      <w:r w:rsidRPr="00DB72EB">
        <w:rPr>
          <w:sz w:val="24"/>
          <w:lang w:val="pl-PL"/>
        </w:rPr>
        <w:t>one</w:t>
      </w:r>
      <w:r w:rsidRPr="00DB72EB">
        <w:rPr>
          <w:spacing w:val="-17"/>
          <w:sz w:val="24"/>
          <w:lang w:val="pl-PL"/>
        </w:rPr>
        <w:t xml:space="preserve"> </w:t>
      </w:r>
      <w:r w:rsidRPr="00DB72EB">
        <w:rPr>
          <w:sz w:val="24"/>
          <w:lang w:val="pl-PL"/>
        </w:rPr>
        <w:t>poważne</w:t>
      </w:r>
      <w:r w:rsidRPr="00DB72EB">
        <w:rPr>
          <w:spacing w:val="-17"/>
          <w:sz w:val="24"/>
          <w:lang w:val="pl-PL"/>
        </w:rPr>
        <w:t xml:space="preserve"> </w:t>
      </w:r>
      <w:r w:rsidRPr="00DB72EB">
        <w:rPr>
          <w:sz w:val="24"/>
          <w:lang w:val="pl-PL"/>
        </w:rPr>
        <w:t xml:space="preserve">zagrożenie dla niezawisłości sądów; </w:t>
      </w:r>
      <w:r w:rsidRPr="00DB72EB">
        <w:rPr>
          <w:sz w:val="24"/>
          <w:lang w:val="pl-PL"/>
        </w:rPr>
        <w:t>[akapit</w:t>
      </w:r>
      <w:r w:rsidRPr="00DB72EB">
        <w:rPr>
          <w:spacing w:val="-2"/>
          <w:sz w:val="24"/>
          <w:lang w:val="pl-PL"/>
        </w:rPr>
        <w:t xml:space="preserve"> </w:t>
      </w:r>
      <w:hyperlink w:anchor="_bookmark38" w:history="1">
        <w:r w:rsidRPr="00DB72EB">
          <w:rPr>
            <w:sz w:val="24"/>
            <w:lang w:val="pl-PL"/>
          </w:rPr>
          <w:t>76</w:t>
        </w:r>
      </w:hyperlink>
      <w:r w:rsidRPr="00DB72EB">
        <w:rPr>
          <w:sz w:val="24"/>
          <w:lang w:val="pl-PL"/>
        </w:rPr>
        <w:t>]</w:t>
      </w:r>
    </w:p>
    <w:p w:rsidR="001C4F8C" w:rsidRPr="00DB72EB" w:rsidRDefault="00225A2B">
      <w:pPr>
        <w:pStyle w:val="Akapitzlist"/>
        <w:numPr>
          <w:ilvl w:val="1"/>
          <w:numId w:val="5"/>
        </w:numPr>
        <w:tabs>
          <w:tab w:val="left" w:pos="1158"/>
        </w:tabs>
        <w:spacing w:before="120"/>
        <w:ind w:right="112" w:hanging="360"/>
        <w:jc w:val="both"/>
        <w:rPr>
          <w:sz w:val="24"/>
          <w:lang w:val="pl-PL"/>
        </w:rPr>
      </w:pPr>
      <w:r w:rsidRPr="00DB72EB">
        <w:rPr>
          <w:sz w:val="24"/>
          <w:lang w:val="pl-PL"/>
        </w:rPr>
        <w:t>ponowne</w:t>
      </w:r>
      <w:r w:rsidRPr="00DB72EB">
        <w:rPr>
          <w:spacing w:val="-11"/>
          <w:sz w:val="24"/>
          <w:lang w:val="pl-PL"/>
        </w:rPr>
        <w:t xml:space="preserve"> </w:t>
      </w:r>
      <w:r w:rsidRPr="00DB72EB">
        <w:rPr>
          <w:sz w:val="24"/>
          <w:lang w:val="pl-PL"/>
        </w:rPr>
        <w:t>rozważenie</w:t>
      </w:r>
      <w:r w:rsidRPr="00DB72EB">
        <w:rPr>
          <w:spacing w:val="-7"/>
          <w:sz w:val="24"/>
          <w:lang w:val="pl-PL"/>
        </w:rPr>
        <w:t xml:space="preserve"> </w:t>
      </w:r>
      <w:r w:rsidRPr="00DB72EB">
        <w:rPr>
          <w:sz w:val="24"/>
          <w:lang w:val="pl-PL"/>
        </w:rPr>
        <w:t>dotkliwości</w:t>
      </w:r>
      <w:r w:rsidRPr="00DB72EB">
        <w:rPr>
          <w:spacing w:val="-9"/>
          <w:sz w:val="24"/>
          <w:lang w:val="pl-PL"/>
        </w:rPr>
        <w:t xml:space="preserve"> </w:t>
      </w:r>
      <w:r w:rsidRPr="00DB72EB">
        <w:rPr>
          <w:sz w:val="24"/>
          <w:lang w:val="pl-PL"/>
        </w:rPr>
        <w:t>sankcji</w:t>
      </w:r>
      <w:r w:rsidRPr="00DB72EB">
        <w:rPr>
          <w:spacing w:val="-9"/>
          <w:sz w:val="24"/>
          <w:lang w:val="pl-PL"/>
        </w:rPr>
        <w:t xml:space="preserve"> </w:t>
      </w:r>
      <w:r w:rsidRPr="00DB72EB">
        <w:rPr>
          <w:sz w:val="24"/>
          <w:lang w:val="pl-PL"/>
        </w:rPr>
        <w:t>dyscyplinarnych</w:t>
      </w:r>
      <w:r w:rsidRPr="00DB72EB">
        <w:rPr>
          <w:spacing w:val="-8"/>
          <w:sz w:val="24"/>
          <w:lang w:val="pl-PL"/>
        </w:rPr>
        <w:t xml:space="preserve"> </w:t>
      </w:r>
      <w:r w:rsidRPr="00DB72EB">
        <w:rPr>
          <w:sz w:val="24"/>
          <w:lang w:val="pl-PL"/>
        </w:rPr>
        <w:t>nakładanych</w:t>
      </w:r>
      <w:r w:rsidRPr="00DB72EB">
        <w:rPr>
          <w:spacing w:val="-10"/>
          <w:sz w:val="24"/>
          <w:lang w:val="pl-PL"/>
        </w:rPr>
        <w:t xml:space="preserve"> </w:t>
      </w:r>
      <w:r w:rsidRPr="00DB72EB">
        <w:rPr>
          <w:sz w:val="24"/>
          <w:lang w:val="pl-PL"/>
        </w:rPr>
        <w:t>na</w:t>
      </w:r>
      <w:r w:rsidRPr="00DB72EB">
        <w:rPr>
          <w:spacing w:val="-8"/>
          <w:sz w:val="24"/>
          <w:lang w:val="pl-PL"/>
        </w:rPr>
        <w:t xml:space="preserve"> </w:t>
      </w:r>
      <w:r w:rsidRPr="00DB72EB">
        <w:rPr>
          <w:sz w:val="24"/>
          <w:lang w:val="pl-PL"/>
        </w:rPr>
        <w:t>sędziów; [akapity 59, 60, 75 i</w:t>
      </w:r>
      <w:r w:rsidRPr="00DB72EB">
        <w:rPr>
          <w:spacing w:val="-3"/>
          <w:sz w:val="24"/>
          <w:lang w:val="pl-PL"/>
        </w:rPr>
        <w:t xml:space="preserve"> </w:t>
      </w:r>
      <w:hyperlink w:anchor="_bookmark39" w:history="1">
        <w:r w:rsidRPr="00DB72EB">
          <w:rPr>
            <w:sz w:val="24"/>
            <w:lang w:val="pl-PL"/>
          </w:rPr>
          <w:t>77</w:t>
        </w:r>
      </w:hyperlink>
      <w:r w:rsidRPr="00DB72EB">
        <w:rPr>
          <w:sz w:val="24"/>
          <w:lang w:val="pl-PL"/>
        </w:rPr>
        <w:t>]</w:t>
      </w:r>
    </w:p>
    <w:p w:rsidR="001C4F8C" w:rsidRPr="00DB72EB" w:rsidRDefault="00225A2B">
      <w:pPr>
        <w:pStyle w:val="Akapitzlist"/>
        <w:numPr>
          <w:ilvl w:val="1"/>
          <w:numId w:val="5"/>
        </w:numPr>
        <w:tabs>
          <w:tab w:val="left" w:pos="1158"/>
        </w:tabs>
        <w:spacing w:before="120"/>
        <w:ind w:right="111" w:hanging="360"/>
        <w:jc w:val="both"/>
        <w:rPr>
          <w:sz w:val="24"/>
          <w:lang w:val="pl-PL"/>
        </w:rPr>
      </w:pPr>
      <w:r w:rsidRPr="00DB72EB">
        <w:rPr>
          <w:sz w:val="24"/>
          <w:lang w:val="pl-PL"/>
        </w:rPr>
        <w:t>usunięcie wszystkich przepisów dotyczących Nadzwyczajnych Przedstawicieli Dyscyplinarnych Prezydenta Rzeczpospolitej i ich szczególnej roli w</w:t>
      </w:r>
      <w:r w:rsidRPr="00DB72EB">
        <w:rPr>
          <w:spacing w:val="-24"/>
          <w:sz w:val="24"/>
          <w:lang w:val="pl-PL"/>
        </w:rPr>
        <w:t xml:space="preserve"> </w:t>
      </w:r>
      <w:r w:rsidRPr="00DB72EB">
        <w:rPr>
          <w:sz w:val="24"/>
          <w:lang w:val="pl-PL"/>
        </w:rPr>
        <w:t xml:space="preserve">postępowaniu dyscyplinarnym przeciwko sędziom sądów administracyjnych; [akapit </w:t>
      </w:r>
      <w:hyperlink w:anchor="_bookmark41" w:history="1">
        <w:r w:rsidRPr="00DB72EB">
          <w:rPr>
            <w:sz w:val="24"/>
            <w:lang w:val="pl-PL"/>
          </w:rPr>
          <w:t>79</w:t>
        </w:r>
      </w:hyperlink>
      <w:r w:rsidRPr="00DB72EB">
        <w:rPr>
          <w:sz w:val="24"/>
          <w:lang w:val="pl-PL"/>
        </w:rPr>
        <w:t xml:space="preserve"> o</w:t>
      </w:r>
      <w:r w:rsidRPr="00DB72EB">
        <w:rPr>
          <w:sz w:val="24"/>
          <w:lang w:val="pl-PL"/>
        </w:rPr>
        <w:t>raz</w:t>
      </w:r>
      <w:r w:rsidRPr="00DB72EB">
        <w:rPr>
          <w:spacing w:val="-11"/>
          <w:sz w:val="24"/>
          <w:lang w:val="pl-PL"/>
        </w:rPr>
        <w:t xml:space="preserve"> </w:t>
      </w:r>
      <w:hyperlink w:anchor="_bookmark42" w:history="1">
        <w:r w:rsidRPr="00DB72EB">
          <w:rPr>
            <w:sz w:val="24"/>
            <w:lang w:val="pl-PL"/>
          </w:rPr>
          <w:t>82</w:t>
        </w:r>
      </w:hyperlink>
      <w:r w:rsidRPr="00DB72EB">
        <w:rPr>
          <w:sz w:val="24"/>
          <w:lang w:val="pl-PL"/>
        </w:rPr>
        <w:t>]</w:t>
      </w:r>
    </w:p>
    <w:p w:rsidR="001C4F8C" w:rsidRPr="00DB72EB" w:rsidRDefault="00225A2B">
      <w:pPr>
        <w:pStyle w:val="Akapitzlist"/>
        <w:numPr>
          <w:ilvl w:val="1"/>
          <w:numId w:val="5"/>
        </w:numPr>
        <w:tabs>
          <w:tab w:val="left" w:pos="1158"/>
        </w:tabs>
        <w:spacing w:before="120"/>
        <w:ind w:right="110" w:hanging="360"/>
        <w:jc w:val="both"/>
        <w:rPr>
          <w:sz w:val="24"/>
          <w:lang w:val="pl-PL"/>
        </w:rPr>
      </w:pPr>
      <w:r w:rsidRPr="00DB72EB">
        <w:rPr>
          <w:sz w:val="24"/>
          <w:lang w:val="pl-PL"/>
        </w:rPr>
        <w:t>odstąpienie od powierzenia odpowiedzialności za uchylenie immunitetu sędziowskiego Izbie Dyscyplinarnej Sądu Najwyższego; [akapit</w:t>
      </w:r>
      <w:r w:rsidRPr="00DB72EB">
        <w:rPr>
          <w:spacing w:val="-7"/>
          <w:sz w:val="24"/>
          <w:lang w:val="pl-PL"/>
        </w:rPr>
        <w:t xml:space="preserve"> </w:t>
      </w:r>
      <w:hyperlink w:anchor="_bookmark44" w:history="1">
        <w:r w:rsidRPr="00DB72EB">
          <w:rPr>
            <w:sz w:val="24"/>
            <w:lang w:val="pl-PL"/>
          </w:rPr>
          <w:t>84</w:t>
        </w:r>
      </w:hyperlink>
      <w:r w:rsidRPr="00DB72EB">
        <w:rPr>
          <w:sz w:val="24"/>
          <w:lang w:val="pl-PL"/>
        </w:rPr>
        <w:t>]</w:t>
      </w:r>
    </w:p>
    <w:p w:rsidR="001C4F8C" w:rsidRPr="00DB72EB" w:rsidRDefault="00225A2B">
      <w:pPr>
        <w:pStyle w:val="Akapitzlist"/>
        <w:numPr>
          <w:ilvl w:val="1"/>
          <w:numId w:val="5"/>
        </w:numPr>
        <w:tabs>
          <w:tab w:val="left" w:pos="1158"/>
        </w:tabs>
        <w:spacing w:before="120"/>
        <w:ind w:right="111" w:hanging="360"/>
        <w:jc w:val="both"/>
        <w:rPr>
          <w:sz w:val="24"/>
          <w:lang w:val="pl-PL"/>
        </w:rPr>
      </w:pPr>
      <w:r w:rsidRPr="00DB72EB">
        <w:rPr>
          <w:sz w:val="24"/>
          <w:lang w:val="pl-PL"/>
        </w:rPr>
        <w:t xml:space="preserve">usunięcie ograniczeń zakresu tematów merytorycznych </w:t>
      </w:r>
      <w:r w:rsidRPr="00DB72EB">
        <w:rPr>
          <w:sz w:val="24"/>
          <w:lang w:val="pl-PL"/>
        </w:rPr>
        <w:t>nałożonych na obrady samorządowych</w:t>
      </w:r>
      <w:r w:rsidRPr="00DB72EB">
        <w:rPr>
          <w:spacing w:val="-7"/>
          <w:sz w:val="24"/>
          <w:lang w:val="pl-PL"/>
        </w:rPr>
        <w:t xml:space="preserve"> </w:t>
      </w:r>
      <w:r w:rsidRPr="00DB72EB">
        <w:rPr>
          <w:sz w:val="24"/>
          <w:lang w:val="pl-PL"/>
        </w:rPr>
        <w:t>organów</w:t>
      </w:r>
      <w:r w:rsidRPr="00DB72EB">
        <w:rPr>
          <w:spacing w:val="-6"/>
          <w:sz w:val="24"/>
          <w:lang w:val="pl-PL"/>
        </w:rPr>
        <w:t xml:space="preserve"> </w:t>
      </w:r>
      <w:r w:rsidRPr="00DB72EB">
        <w:rPr>
          <w:sz w:val="24"/>
          <w:lang w:val="pl-PL"/>
        </w:rPr>
        <w:t>sądowych,</w:t>
      </w:r>
      <w:r w:rsidRPr="00DB72EB">
        <w:rPr>
          <w:spacing w:val="-7"/>
          <w:sz w:val="24"/>
          <w:lang w:val="pl-PL"/>
        </w:rPr>
        <w:t xml:space="preserve"> </w:t>
      </w:r>
      <w:r w:rsidRPr="00DB72EB">
        <w:rPr>
          <w:sz w:val="24"/>
          <w:lang w:val="pl-PL"/>
        </w:rPr>
        <w:t>przewidzianych</w:t>
      </w:r>
      <w:r w:rsidRPr="00DB72EB">
        <w:rPr>
          <w:spacing w:val="-7"/>
          <w:sz w:val="24"/>
          <w:lang w:val="pl-PL"/>
        </w:rPr>
        <w:t xml:space="preserve"> </w:t>
      </w:r>
      <w:r w:rsidRPr="00DB72EB">
        <w:rPr>
          <w:sz w:val="24"/>
          <w:lang w:val="pl-PL"/>
        </w:rPr>
        <w:t>w</w:t>
      </w:r>
      <w:r w:rsidRPr="00DB72EB">
        <w:rPr>
          <w:spacing w:val="-8"/>
          <w:sz w:val="24"/>
          <w:lang w:val="pl-PL"/>
        </w:rPr>
        <w:t xml:space="preserve"> </w:t>
      </w:r>
      <w:r w:rsidRPr="00DB72EB">
        <w:rPr>
          <w:sz w:val="24"/>
          <w:lang w:val="pl-PL"/>
        </w:rPr>
        <w:t>art.</w:t>
      </w:r>
      <w:r w:rsidRPr="00DB72EB">
        <w:rPr>
          <w:spacing w:val="-8"/>
          <w:sz w:val="24"/>
          <w:lang w:val="pl-PL"/>
        </w:rPr>
        <w:t xml:space="preserve"> </w:t>
      </w:r>
      <w:r w:rsidRPr="00DB72EB">
        <w:rPr>
          <w:sz w:val="24"/>
          <w:lang w:val="pl-PL"/>
        </w:rPr>
        <w:t>1</w:t>
      </w:r>
      <w:r w:rsidRPr="00DB72EB">
        <w:rPr>
          <w:spacing w:val="-7"/>
          <w:sz w:val="24"/>
          <w:lang w:val="pl-PL"/>
        </w:rPr>
        <w:t xml:space="preserve"> </w:t>
      </w:r>
      <w:r w:rsidRPr="00DB72EB">
        <w:rPr>
          <w:sz w:val="24"/>
          <w:lang w:val="pl-PL"/>
        </w:rPr>
        <w:t>ust.</w:t>
      </w:r>
      <w:r w:rsidRPr="00DB72EB">
        <w:rPr>
          <w:spacing w:val="-7"/>
          <w:sz w:val="24"/>
          <w:lang w:val="pl-PL"/>
        </w:rPr>
        <w:t xml:space="preserve"> </w:t>
      </w:r>
      <w:r w:rsidRPr="00DB72EB">
        <w:rPr>
          <w:sz w:val="24"/>
          <w:lang w:val="pl-PL"/>
        </w:rPr>
        <w:t>2</w:t>
      </w:r>
      <w:r w:rsidRPr="00DB72EB">
        <w:rPr>
          <w:spacing w:val="-3"/>
          <w:sz w:val="24"/>
          <w:lang w:val="pl-PL"/>
        </w:rPr>
        <w:t xml:space="preserve"> </w:t>
      </w:r>
      <w:r w:rsidRPr="00DB72EB">
        <w:rPr>
          <w:sz w:val="24"/>
          <w:lang w:val="pl-PL"/>
        </w:rPr>
        <w:t>Ustawy;</w:t>
      </w:r>
      <w:r w:rsidRPr="00DB72EB">
        <w:rPr>
          <w:spacing w:val="-4"/>
          <w:sz w:val="24"/>
          <w:lang w:val="pl-PL"/>
        </w:rPr>
        <w:t xml:space="preserve"> </w:t>
      </w:r>
      <w:r w:rsidRPr="00DB72EB">
        <w:rPr>
          <w:sz w:val="24"/>
          <w:lang w:val="pl-PL"/>
        </w:rPr>
        <w:t xml:space="preserve">[akapit </w:t>
      </w:r>
      <w:hyperlink w:anchor="_bookmark46" w:history="1">
        <w:r w:rsidRPr="00DB72EB">
          <w:rPr>
            <w:sz w:val="24"/>
            <w:lang w:val="pl-PL"/>
          </w:rPr>
          <w:t>91</w:t>
        </w:r>
      </w:hyperlink>
      <w:r w:rsidRPr="00DB72EB">
        <w:rPr>
          <w:sz w:val="24"/>
          <w:lang w:val="pl-PL"/>
        </w:rPr>
        <w:t>]</w:t>
      </w:r>
    </w:p>
    <w:p w:rsidR="001C4F8C" w:rsidRPr="00DB72EB" w:rsidRDefault="00225A2B">
      <w:pPr>
        <w:pStyle w:val="Akapitzlist"/>
        <w:numPr>
          <w:ilvl w:val="1"/>
          <w:numId w:val="5"/>
        </w:numPr>
        <w:tabs>
          <w:tab w:val="left" w:pos="1158"/>
        </w:tabs>
        <w:spacing w:before="120"/>
        <w:ind w:hanging="360"/>
        <w:jc w:val="left"/>
        <w:rPr>
          <w:sz w:val="24"/>
          <w:lang w:val="pl-PL"/>
        </w:rPr>
      </w:pPr>
      <w:r w:rsidRPr="00DB72EB">
        <w:rPr>
          <w:sz w:val="24"/>
          <w:lang w:val="pl-PL"/>
        </w:rPr>
        <w:t>usunięcie projektu art. 37h.6</w:t>
      </w:r>
      <w:r w:rsidR="00893336">
        <w:rPr>
          <w:sz w:val="24"/>
          <w:lang w:val="pl-PL"/>
        </w:rPr>
        <w:t xml:space="preserve"> </w:t>
      </w:r>
      <w:r w:rsidRPr="00DB72EB">
        <w:rPr>
          <w:sz w:val="24"/>
          <w:lang w:val="pl-PL"/>
        </w:rPr>
        <w:t>ustawy o ustroju sądów powszechnych (zgodnie z</w:t>
      </w:r>
      <w:r w:rsidRPr="00DB72EB">
        <w:rPr>
          <w:spacing w:val="-11"/>
          <w:sz w:val="24"/>
          <w:lang w:val="pl-PL"/>
        </w:rPr>
        <w:t xml:space="preserve"> </w:t>
      </w:r>
      <w:r w:rsidRPr="00DB72EB">
        <w:rPr>
          <w:sz w:val="24"/>
          <w:lang w:val="pl-PL"/>
        </w:rPr>
        <w:t>art.</w:t>
      </w:r>
    </w:p>
    <w:p w:rsidR="001C4F8C" w:rsidRPr="00DB72EB" w:rsidRDefault="00225A2B">
      <w:pPr>
        <w:pStyle w:val="Tekstpodstawowy"/>
        <w:ind w:left="1157" w:right="109"/>
        <w:jc w:val="both"/>
        <w:rPr>
          <w:lang w:val="pl-PL"/>
        </w:rPr>
      </w:pPr>
      <w:r w:rsidRPr="00DB72EB">
        <w:rPr>
          <w:lang w:val="pl-PL"/>
        </w:rPr>
        <w:t>1 ust. 17 Ustawy), który stanowi, że o</w:t>
      </w:r>
      <w:r w:rsidRPr="00DB72EB">
        <w:rPr>
          <w:lang w:val="pl-PL"/>
        </w:rPr>
        <w:t>dmowa przyjęcia przez Ministra Sprawiedliwości informacji rocznej stanowi niedopełnienie przez prezesa sądu apelacyjnego</w:t>
      </w:r>
      <w:r w:rsidRPr="00DB72EB">
        <w:rPr>
          <w:spacing w:val="-12"/>
          <w:lang w:val="pl-PL"/>
        </w:rPr>
        <w:t xml:space="preserve"> </w:t>
      </w:r>
      <w:r w:rsidRPr="00DB72EB">
        <w:rPr>
          <w:lang w:val="pl-PL"/>
        </w:rPr>
        <w:t>jego</w:t>
      </w:r>
      <w:r w:rsidRPr="00DB72EB">
        <w:rPr>
          <w:spacing w:val="-11"/>
          <w:lang w:val="pl-PL"/>
        </w:rPr>
        <w:t xml:space="preserve"> </w:t>
      </w:r>
      <w:r w:rsidRPr="00DB72EB">
        <w:rPr>
          <w:lang w:val="pl-PL"/>
        </w:rPr>
        <w:t>obowiązków</w:t>
      </w:r>
      <w:r w:rsidRPr="00DB72EB">
        <w:rPr>
          <w:spacing w:val="-14"/>
          <w:lang w:val="pl-PL"/>
        </w:rPr>
        <w:t xml:space="preserve"> </w:t>
      </w:r>
      <w:r w:rsidRPr="00DB72EB">
        <w:rPr>
          <w:lang w:val="pl-PL"/>
        </w:rPr>
        <w:t>służbowych</w:t>
      </w:r>
      <w:r w:rsidRPr="00DB72EB">
        <w:rPr>
          <w:spacing w:val="-11"/>
          <w:lang w:val="pl-PL"/>
        </w:rPr>
        <w:t xml:space="preserve"> </w:t>
      </w:r>
      <w:r w:rsidRPr="00DB72EB">
        <w:rPr>
          <w:lang w:val="pl-PL"/>
        </w:rPr>
        <w:t>w</w:t>
      </w:r>
      <w:r w:rsidRPr="00DB72EB">
        <w:rPr>
          <w:spacing w:val="-12"/>
          <w:lang w:val="pl-PL"/>
        </w:rPr>
        <w:t xml:space="preserve"> </w:t>
      </w:r>
      <w:r w:rsidRPr="00DB72EB">
        <w:rPr>
          <w:lang w:val="pl-PL"/>
        </w:rPr>
        <w:t>rozumieniu</w:t>
      </w:r>
      <w:r w:rsidRPr="00DB72EB">
        <w:rPr>
          <w:spacing w:val="-13"/>
          <w:lang w:val="pl-PL"/>
        </w:rPr>
        <w:t xml:space="preserve"> </w:t>
      </w:r>
      <w:r w:rsidRPr="00DB72EB">
        <w:rPr>
          <w:lang w:val="pl-PL"/>
        </w:rPr>
        <w:t>art.</w:t>
      </w:r>
      <w:r w:rsidRPr="00DB72EB">
        <w:rPr>
          <w:spacing w:val="-14"/>
          <w:lang w:val="pl-PL"/>
        </w:rPr>
        <w:t xml:space="preserve"> </w:t>
      </w:r>
      <w:r w:rsidRPr="00DB72EB">
        <w:rPr>
          <w:lang w:val="pl-PL"/>
        </w:rPr>
        <w:t>27</w:t>
      </w:r>
      <w:r w:rsidRPr="00DB72EB">
        <w:rPr>
          <w:spacing w:val="-11"/>
          <w:lang w:val="pl-PL"/>
        </w:rPr>
        <w:t xml:space="preserve"> </w:t>
      </w:r>
      <w:r w:rsidRPr="00DB72EB">
        <w:rPr>
          <w:lang w:val="pl-PL"/>
        </w:rPr>
        <w:t>ust.</w:t>
      </w:r>
      <w:r w:rsidRPr="00DB72EB">
        <w:rPr>
          <w:spacing w:val="-13"/>
          <w:lang w:val="pl-PL"/>
        </w:rPr>
        <w:t xml:space="preserve"> </w:t>
      </w:r>
      <w:r w:rsidRPr="00DB72EB">
        <w:rPr>
          <w:lang w:val="pl-PL"/>
        </w:rPr>
        <w:t>1</w:t>
      </w:r>
      <w:r w:rsidRPr="00DB72EB">
        <w:rPr>
          <w:spacing w:val="-13"/>
          <w:lang w:val="pl-PL"/>
        </w:rPr>
        <w:t xml:space="preserve"> </w:t>
      </w:r>
      <w:r w:rsidRPr="00DB72EB">
        <w:rPr>
          <w:lang w:val="pl-PL"/>
        </w:rPr>
        <w:t>pkt</w:t>
      </w:r>
      <w:r w:rsidRPr="00DB72EB">
        <w:rPr>
          <w:spacing w:val="-8"/>
          <w:lang w:val="pl-PL"/>
        </w:rPr>
        <w:t xml:space="preserve"> </w:t>
      </w:r>
      <w:r w:rsidRPr="00DB72EB">
        <w:rPr>
          <w:lang w:val="pl-PL"/>
        </w:rPr>
        <w:t>1</w:t>
      </w:r>
      <w:r w:rsidRPr="00DB72EB">
        <w:rPr>
          <w:spacing w:val="-13"/>
          <w:lang w:val="pl-PL"/>
        </w:rPr>
        <w:t xml:space="preserve"> </w:t>
      </w:r>
      <w:r w:rsidRPr="00DB72EB">
        <w:rPr>
          <w:lang w:val="pl-PL"/>
        </w:rPr>
        <w:t xml:space="preserve">ustawy o ustroju sądów powszechnych, ponieważ stanowi to podstawę do odwołania prezesa sądu apelacyjnego; [akapit </w:t>
      </w:r>
      <w:hyperlink w:anchor="_bookmark49" w:history="1">
        <w:r w:rsidRPr="00DB72EB">
          <w:rPr>
            <w:lang w:val="pl-PL"/>
          </w:rPr>
          <w:t>92</w:t>
        </w:r>
      </w:hyperlink>
      <w:r w:rsidRPr="00DB72EB">
        <w:rPr>
          <w:lang w:val="pl-PL"/>
        </w:rPr>
        <w:t>]</w:t>
      </w:r>
      <w:r w:rsidRPr="00DB72EB">
        <w:rPr>
          <w:spacing w:val="-4"/>
          <w:lang w:val="pl-PL"/>
        </w:rPr>
        <w:t xml:space="preserve"> </w:t>
      </w:r>
      <w:r w:rsidRPr="00DB72EB">
        <w:rPr>
          <w:lang w:val="pl-PL"/>
        </w:rPr>
        <w:t>oraz</w:t>
      </w:r>
    </w:p>
    <w:p w:rsidR="001C4F8C" w:rsidRDefault="00225A2B">
      <w:pPr>
        <w:pStyle w:val="Akapitzlist"/>
        <w:numPr>
          <w:ilvl w:val="1"/>
          <w:numId w:val="5"/>
        </w:numPr>
        <w:tabs>
          <w:tab w:val="left" w:pos="1158"/>
        </w:tabs>
        <w:spacing w:before="120"/>
        <w:ind w:right="118" w:hanging="360"/>
        <w:jc w:val="both"/>
        <w:rPr>
          <w:sz w:val="24"/>
        </w:rPr>
      </w:pPr>
      <w:r w:rsidRPr="00DB72EB">
        <w:rPr>
          <w:sz w:val="24"/>
          <w:lang w:val="pl-PL"/>
        </w:rPr>
        <w:t>skreślenie art. 4 ust. 7 Ustawy, który pozwala Prezydentowi RP określić regulamin Naczelnego Sądu Admi</w:t>
      </w:r>
      <w:r w:rsidRPr="00DB72EB">
        <w:rPr>
          <w:sz w:val="24"/>
          <w:lang w:val="pl-PL"/>
        </w:rPr>
        <w:t xml:space="preserve">nistracyjnego. </w:t>
      </w:r>
      <w:r>
        <w:rPr>
          <w:sz w:val="24"/>
        </w:rPr>
        <w:t>[akapit</w:t>
      </w:r>
      <w:r>
        <w:rPr>
          <w:spacing w:val="-9"/>
          <w:sz w:val="24"/>
        </w:rPr>
        <w:t xml:space="preserve"> </w:t>
      </w:r>
      <w:hyperlink w:anchor="_bookmark50" w:history="1">
        <w:r>
          <w:rPr>
            <w:sz w:val="24"/>
          </w:rPr>
          <w:t>94</w:t>
        </w:r>
      </w:hyperlink>
      <w:r>
        <w:rPr>
          <w:sz w:val="24"/>
        </w:rPr>
        <w:t>]</w:t>
      </w:r>
    </w:p>
    <w:p w:rsidR="001C4F8C" w:rsidRDefault="001C4F8C">
      <w:pPr>
        <w:jc w:val="both"/>
        <w:rPr>
          <w:sz w:val="24"/>
        </w:rPr>
        <w:sectPr w:rsidR="001C4F8C">
          <w:pgSz w:w="11900" w:h="16850"/>
          <w:pgMar w:top="1000" w:right="920" w:bottom="520" w:left="1680" w:header="259" w:footer="330" w:gutter="0"/>
          <w:cols w:space="708"/>
        </w:sectPr>
      </w:pPr>
    </w:p>
    <w:p w:rsidR="001C4F8C" w:rsidRPr="00DB72EB" w:rsidRDefault="00225A2B">
      <w:pPr>
        <w:pStyle w:val="Nagwek2"/>
        <w:spacing w:before="1" w:line="278" w:lineRule="auto"/>
        <w:ind w:left="730" w:firstLine="0"/>
        <w:jc w:val="left"/>
        <w:rPr>
          <w:lang w:val="pl-PL"/>
        </w:rPr>
      </w:pPr>
      <w:r w:rsidRPr="00DB72EB">
        <w:rPr>
          <w:lang w:val="pl-PL"/>
        </w:rPr>
        <w:t xml:space="preserve">Dodatkowe zalecenia, zaznaczone pogrubioną czcionką, zostały zawarte w tekście </w:t>
      </w:r>
      <w:r w:rsidRPr="00DB72EB">
        <w:rPr>
          <w:lang w:val="pl-PL"/>
        </w:rPr>
        <w:t>opinii.</w:t>
      </w:r>
    </w:p>
    <w:p w:rsidR="001C4F8C" w:rsidRPr="00DB72EB" w:rsidRDefault="001C4F8C">
      <w:pPr>
        <w:pStyle w:val="Tekstpodstawowy"/>
        <w:rPr>
          <w:b/>
          <w:i/>
          <w:sz w:val="26"/>
          <w:lang w:val="pl-PL"/>
        </w:rPr>
      </w:pPr>
    </w:p>
    <w:p w:rsidR="001C4F8C" w:rsidRPr="00DB72EB" w:rsidRDefault="001C4F8C">
      <w:pPr>
        <w:pStyle w:val="Tekstpodstawowy"/>
        <w:spacing w:before="8"/>
        <w:rPr>
          <w:b/>
          <w:i/>
          <w:sz w:val="25"/>
          <w:lang w:val="pl-PL"/>
        </w:rPr>
      </w:pPr>
    </w:p>
    <w:p w:rsidR="001C4F8C" w:rsidRDefault="00225A2B">
      <w:pPr>
        <w:pStyle w:val="Akapitzlist"/>
        <w:numPr>
          <w:ilvl w:val="0"/>
          <w:numId w:val="6"/>
        </w:numPr>
        <w:tabs>
          <w:tab w:val="left" w:pos="1297"/>
        </w:tabs>
        <w:ind w:hanging="566"/>
        <w:jc w:val="both"/>
        <w:rPr>
          <w:b/>
          <w:sz w:val="24"/>
        </w:rPr>
      </w:pPr>
      <w:bookmarkStart w:id="5" w:name="_bookmark5"/>
      <w:bookmarkEnd w:id="5"/>
      <w:r>
        <w:rPr>
          <w:b/>
          <w:sz w:val="24"/>
        </w:rPr>
        <w:t>ANALIZA I</w:t>
      </w:r>
      <w:r>
        <w:rPr>
          <w:b/>
          <w:spacing w:val="-6"/>
          <w:sz w:val="24"/>
        </w:rPr>
        <w:t xml:space="preserve"> </w:t>
      </w:r>
      <w:r>
        <w:rPr>
          <w:b/>
          <w:sz w:val="24"/>
        </w:rPr>
        <w:t>ZALECENIA</w:t>
      </w:r>
    </w:p>
    <w:p w:rsidR="001C4F8C" w:rsidRDefault="001C4F8C">
      <w:pPr>
        <w:pStyle w:val="Tekstpodstawowy"/>
        <w:rPr>
          <w:b/>
          <w:sz w:val="26"/>
        </w:rPr>
      </w:pPr>
    </w:p>
    <w:p w:rsidR="001C4F8C" w:rsidRPr="00DB72EB" w:rsidRDefault="00225A2B">
      <w:pPr>
        <w:pStyle w:val="Nagwek1"/>
        <w:numPr>
          <w:ilvl w:val="1"/>
          <w:numId w:val="6"/>
        </w:numPr>
        <w:tabs>
          <w:tab w:val="left" w:pos="1302"/>
        </w:tabs>
        <w:spacing w:before="180"/>
        <w:ind w:hanging="571"/>
        <w:jc w:val="both"/>
        <w:rPr>
          <w:lang w:val="pl-PL"/>
        </w:rPr>
      </w:pPr>
      <w:bookmarkStart w:id="6" w:name="_bookmark6"/>
      <w:bookmarkEnd w:id="6"/>
      <w:r w:rsidRPr="00DB72EB">
        <w:rPr>
          <w:lang w:val="pl-PL"/>
        </w:rPr>
        <w:t>Odpowiednie normy międzynarodowe i zobowiązania</w:t>
      </w:r>
      <w:r w:rsidRPr="00DB72EB">
        <w:rPr>
          <w:spacing w:val="-12"/>
          <w:lang w:val="pl-PL"/>
        </w:rPr>
        <w:t xml:space="preserve"> </w:t>
      </w:r>
      <w:r w:rsidRPr="00DB72EB">
        <w:rPr>
          <w:lang w:val="pl-PL"/>
        </w:rPr>
        <w:t>OBWE</w:t>
      </w:r>
    </w:p>
    <w:p w:rsidR="001C4F8C" w:rsidRPr="00DB72EB" w:rsidRDefault="001C4F8C">
      <w:pPr>
        <w:pStyle w:val="Tekstpodstawowy"/>
        <w:spacing w:before="6"/>
        <w:rPr>
          <w:b/>
          <w:sz w:val="34"/>
          <w:lang w:val="pl-PL"/>
        </w:rPr>
      </w:pPr>
    </w:p>
    <w:p w:rsidR="001C4F8C" w:rsidRPr="00DB72EB" w:rsidRDefault="00225A2B">
      <w:pPr>
        <w:pStyle w:val="Akapitzlist"/>
        <w:numPr>
          <w:ilvl w:val="0"/>
          <w:numId w:val="5"/>
        </w:numPr>
        <w:tabs>
          <w:tab w:val="left" w:pos="730"/>
        </w:tabs>
        <w:spacing w:before="1" w:line="237" w:lineRule="auto"/>
        <w:ind w:right="109"/>
        <w:jc w:val="both"/>
        <w:rPr>
          <w:sz w:val="24"/>
          <w:lang w:val="pl-PL"/>
        </w:rPr>
      </w:pPr>
      <w:r w:rsidRPr="00DB72EB">
        <w:rPr>
          <w:sz w:val="24"/>
          <w:lang w:val="pl-PL"/>
        </w:rPr>
        <w:t>Niezawisłość sądownictwa jest podstawową zasadą i niezbędnym elementem każdego demokratycznego państwa opartego na rządach prawa i stanowi integralną część podstawowej demokratycznej zasady podziału władzy.</w:t>
      </w:r>
      <w:r w:rsidRPr="00DB72EB">
        <w:rPr>
          <w:position w:val="9"/>
          <w:sz w:val="16"/>
          <w:lang w:val="pl-PL"/>
        </w:rPr>
        <w:t xml:space="preserve">6 </w:t>
      </w:r>
      <w:r w:rsidRPr="00DB72EB">
        <w:rPr>
          <w:sz w:val="24"/>
          <w:lang w:val="pl-PL"/>
        </w:rPr>
        <w:t>Zasada niezawisłości sądownictwa ma również zasa</w:t>
      </w:r>
      <w:r w:rsidRPr="00DB72EB">
        <w:rPr>
          <w:sz w:val="24"/>
          <w:lang w:val="pl-PL"/>
        </w:rPr>
        <w:t>dnicze znaczenie dla przestrzegania innych międzynarodowych standardów praw człowieka.</w:t>
      </w:r>
      <w:r w:rsidRPr="00DB72EB">
        <w:rPr>
          <w:position w:val="9"/>
          <w:sz w:val="16"/>
          <w:lang w:val="pl-PL"/>
        </w:rPr>
        <w:t xml:space="preserve">7 </w:t>
      </w:r>
      <w:r w:rsidRPr="00DB72EB">
        <w:rPr>
          <w:sz w:val="24"/>
          <w:lang w:val="pl-PL"/>
        </w:rPr>
        <w:t>Niezależność ta oznacza, że zarówno sądownictwo jako instytucja, jak i poszczególni sędziowie muszą być w stanie wykonywać swoje obowiązki zawodowe nie będąc pod wpływe</w:t>
      </w:r>
      <w:r w:rsidRPr="00DB72EB">
        <w:rPr>
          <w:sz w:val="24"/>
          <w:lang w:val="pl-PL"/>
        </w:rPr>
        <w:t>m władzy wykonawczej lub ustawodawczej, czy innych podmiotów zewnętrznych oraz pod groźbą arbitralnych postępowań dyscyplinarnych. Niezawisłość sądownictwa ma również zasadnicze znaczenie dla budowania zaufania publicznego i wiarygodności systemu wymiaru s</w:t>
      </w:r>
      <w:r w:rsidRPr="00DB72EB">
        <w:rPr>
          <w:sz w:val="24"/>
          <w:lang w:val="pl-PL"/>
        </w:rPr>
        <w:t>prawiedliwości w ogóle, tak aby wszyscy byli traktowani równo wobec prawa i postrzegani jako traktowani jednakowo, oraz aby nikt nie stał ponad prawem. Zaufanie publiczne do sądów jako niezależnych od wpływów politycznych jest niezbędnym elementem praworzą</w:t>
      </w:r>
      <w:r w:rsidRPr="00DB72EB">
        <w:rPr>
          <w:sz w:val="24"/>
          <w:lang w:val="pl-PL"/>
        </w:rPr>
        <w:t>dnego i demokratycznego</w:t>
      </w:r>
      <w:r w:rsidRPr="00DB72EB">
        <w:rPr>
          <w:spacing w:val="-10"/>
          <w:sz w:val="24"/>
          <w:lang w:val="pl-PL"/>
        </w:rPr>
        <w:t xml:space="preserve"> </w:t>
      </w:r>
      <w:r w:rsidRPr="00DB72EB">
        <w:rPr>
          <w:sz w:val="24"/>
          <w:lang w:val="pl-PL"/>
        </w:rPr>
        <w:t>społeczeństwa.</w:t>
      </w:r>
    </w:p>
    <w:p w:rsidR="001C4F8C" w:rsidRPr="00DB72EB" w:rsidRDefault="00225A2B">
      <w:pPr>
        <w:pStyle w:val="Akapitzlist"/>
        <w:numPr>
          <w:ilvl w:val="0"/>
          <w:numId w:val="5"/>
        </w:numPr>
        <w:tabs>
          <w:tab w:val="left" w:pos="730"/>
        </w:tabs>
        <w:spacing w:before="121"/>
        <w:ind w:right="112"/>
        <w:jc w:val="both"/>
        <w:rPr>
          <w:sz w:val="24"/>
          <w:lang w:val="pl-PL"/>
        </w:rPr>
      </w:pPr>
      <w:r w:rsidRPr="00DB72EB">
        <w:rPr>
          <w:sz w:val="24"/>
          <w:lang w:val="pl-PL"/>
        </w:rPr>
        <w:t>Na</w:t>
      </w:r>
      <w:r w:rsidRPr="00DB72EB">
        <w:rPr>
          <w:spacing w:val="-6"/>
          <w:sz w:val="24"/>
          <w:lang w:val="pl-PL"/>
        </w:rPr>
        <w:t xml:space="preserve"> </w:t>
      </w:r>
      <w:r w:rsidRPr="00DB72EB">
        <w:rPr>
          <w:sz w:val="24"/>
          <w:lang w:val="pl-PL"/>
        </w:rPr>
        <w:t>szczeblu</w:t>
      </w:r>
      <w:r w:rsidRPr="00DB72EB">
        <w:rPr>
          <w:spacing w:val="-4"/>
          <w:sz w:val="24"/>
          <w:lang w:val="pl-PL"/>
        </w:rPr>
        <w:t xml:space="preserve"> </w:t>
      </w:r>
      <w:r w:rsidRPr="00DB72EB">
        <w:rPr>
          <w:sz w:val="24"/>
          <w:lang w:val="pl-PL"/>
        </w:rPr>
        <w:t>międzynarodowym</w:t>
      </w:r>
      <w:r w:rsidRPr="00DB72EB">
        <w:rPr>
          <w:spacing w:val="-4"/>
          <w:sz w:val="24"/>
          <w:lang w:val="pl-PL"/>
        </w:rPr>
        <w:t xml:space="preserve"> </w:t>
      </w:r>
      <w:r w:rsidRPr="00DB72EB">
        <w:rPr>
          <w:sz w:val="24"/>
          <w:lang w:val="pl-PL"/>
        </w:rPr>
        <w:t>od</w:t>
      </w:r>
      <w:r w:rsidRPr="00DB72EB">
        <w:rPr>
          <w:spacing w:val="-5"/>
          <w:sz w:val="24"/>
          <w:lang w:val="pl-PL"/>
        </w:rPr>
        <w:t xml:space="preserve"> </w:t>
      </w:r>
      <w:r w:rsidRPr="00DB72EB">
        <w:rPr>
          <w:sz w:val="24"/>
          <w:lang w:val="pl-PL"/>
        </w:rPr>
        <w:t>dawna</w:t>
      </w:r>
      <w:r w:rsidRPr="00DB72EB">
        <w:rPr>
          <w:spacing w:val="-6"/>
          <w:sz w:val="24"/>
          <w:lang w:val="pl-PL"/>
        </w:rPr>
        <w:t xml:space="preserve"> </w:t>
      </w:r>
      <w:r w:rsidRPr="00DB72EB">
        <w:rPr>
          <w:sz w:val="24"/>
          <w:lang w:val="pl-PL"/>
        </w:rPr>
        <w:t>uznaje</w:t>
      </w:r>
      <w:r w:rsidRPr="00DB72EB">
        <w:rPr>
          <w:spacing w:val="-2"/>
          <w:sz w:val="24"/>
          <w:lang w:val="pl-PL"/>
        </w:rPr>
        <w:t xml:space="preserve"> </w:t>
      </w:r>
      <w:r w:rsidRPr="00DB72EB">
        <w:rPr>
          <w:sz w:val="24"/>
          <w:lang w:val="pl-PL"/>
        </w:rPr>
        <w:t>się,</w:t>
      </w:r>
      <w:r w:rsidRPr="00DB72EB">
        <w:rPr>
          <w:spacing w:val="-5"/>
          <w:sz w:val="24"/>
          <w:lang w:val="pl-PL"/>
        </w:rPr>
        <w:t xml:space="preserve"> </w:t>
      </w:r>
      <w:r w:rsidRPr="00DB72EB">
        <w:rPr>
          <w:sz w:val="24"/>
          <w:lang w:val="pl-PL"/>
        </w:rPr>
        <w:t>że</w:t>
      </w:r>
      <w:r w:rsidRPr="00DB72EB">
        <w:rPr>
          <w:spacing w:val="-6"/>
          <w:sz w:val="24"/>
          <w:lang w:val="pl-PL"/>
        </w:rPr>
        <w:t xml:space="preserve"> </w:t>
      </w:r>
      <w:r w:rsidRPr="00DB72EB">
        <w:rPr>
          <w:sz w:val="24"/>
          <w:lang w:val="pl-PL"/>
        </w:rPr>
        <w:t>osoby</w:t>
      </w:r>
      <w:r w:rsidRPr="00DB72EB">
        <w:rPr>
          <w:spacing w:val="-12"/>
          <w:sz w:val="24"/>
          <w:lang w:val="pl-PL"/>
        </w:rPr>
        <w:t xml:space="preserve"> </w:t>
      </w:r>
      <w:r w:rsidRPr="00DB72EB">
        <w:rPr>
          <w:sz w:val="24"/>
          <w:lang w:val="pl-PL"/>
        </w:rPr>
        <w:t>występujące</w:t>
      </w:r>
      <w:r w:rsidRPr="00DB72EB">
        <w:rPr>
          <w:spacing w:val="-6"/>
          <w:sz w:val="24"/>
          <w:lang w:val="pl-PL"/>
        </w:rPr>
        <w:t xml:space="preserve"> </w:t>
      </w:r>
      <w:r w:rsidRPr="00DB72EB">
        <w:rPr>
          <w:sz w:val="24"/>
          <w:lang w:val="pl-PL"/>
        </w:rPr>
        <w:t>w</w:t>
      </w:r>
      <w:r w:rsidRPr="00DB72EB">
        <w:rPr>
          <w:spacing w:val="-5"/>
          <w:sz w:val="24"/>
          <w:lang w:val="pl-PL"/>
        </w:rPr>
        <w:t xml:space="preserve"> </w:t>
      </w:r>
      <w:r w:rsidRPr="00DB72EB">
        <w:rPr>
          <w:sz w:val="24"/>
          <w:lang w:val="pl-PL"/>
        </w:rPr>
        <w:t>sprawach karnych</w:t>
      </w:r>
      <w:r w:rsidR="00893336">
        <w:rPr>
          <w:sz w:val="24"/>
          <w:lang w:val="pl-PL"/>
        </w:rPr>
        <w:t xml:space="preserve"> </w:t>
      </w:r>
      <w:r w:rsidRPr="00DB72EB">
        <w:rPr>
          <w:sz w:val="24"/>
          <w:lang w:val="pl-PL"/>
        </w:rPr>
        <w:t>i</w:t>
      </w:r>
      <w:r w:rsidR="00893336">
        <w:rPr>
          <w:sz w:val="24"/>
          <w:lang w:val="pl-PL"/>
        </w:rPr>
        <w:t xml:space="preserve"> </w:t>
      </w:r>
      <w:r w:rsidRPr="00DB72EB">
        <w:rPr>
          <w:sz w:val="24"/>
          <w:lang w:val="pl-PL"/>
        </w:rPr>
        <w:t>cywilnych</w:t>
      </w:r>
      <w:r w:rsidR="00893336">
        <w:rPr>
          <w:sz w:val="24"/>
          <w:lang w:val="pl-PL"/>
        </w:rPr>
        <w:t xml:space="preserve"> </w:t>
      </w:r>
      <w:r w:rsidRPr="00DB72EB">
        <w:rPr>
          <w:sz w:val="24"/>
          <w:lang w:val="pl-PL"/>
        </w:rPr>
        <w:t>mają</w:t>
      </w:r>
      <w:r w:rsidR="00893336">
        <w:rPr>
          <w:sz w:val="24"/>
          <w:lang w:val="pl-PL"/>
        </w:rPr>
        <w:t xml:space="preserve"> </w:t>
      </w:r>
      <w:r w:rsidRPr="00DB72EB">
        <w:rPr>
          <w:sz w:val="24"/>
          <w:lang w:val="pl-PL"/>
        </w:rPr>
        <w:t>prawo</w:t>
      </w:r>
      <w:r w:rsidR="00893336">
        <w:rPr>
          <w:sz w:val="24"/>
          <w:lang w:val="pl-PL"/>
        </w:rPr>
        <w:t xml:space="preserve"> </w:t>
      </w:r>
      <w:r w:rsidRPr="00DB72EB">
        <w:rPr>
          <w:sz w:val="24"/>
          <w:lang w:val="pl-PL"/>
        </w:rPr>
        <w:t>do</w:t>
      </w:r>
      <w:r w:rsidR="00893336">
        <w:rPr>
          <w:sz w:val="24"/>
          <w:lang w:val="pl-PL"/>
        </w:rPr>
        <w:t xml:space="preserve"> </w:t>
      </w:r>
      <w:r w:rsidRPr="00DB72EB">
        <w:rPr>
          <w:sz w:val="24"/>
          <w:lang w:val="pl-PL"/>
        </w:rPr>
        <w:t>sprawiedliwego</w:t>
      </w:r>
      <w:r w:rsidR="00893336">
        <w:rPr>
          <w:sz w:val="24"/>
          <w:lang w:val="pl-PL"/>
        </w:rPr>
        <w:t xml:space="preserve"> </w:t>
      </w:r>
      <w:r w:rsidRPr="00DB72EB">
        <w:rPr>
          <w:sz w:val="24"/>
          <w:lang w:val="pl-PL"/>
        </w:rPr>
        <w:t>rozpatrzenia</w:t>
      </w:r>
      <w:r w:rsidR="00893336">
        <w:rPr>
          <w:sz w:val="24"/>
          <w:lang w:val="pl-PL"/>
        </w:rPr>
        <w:t xml:space="preserve"> </w:t>
      </w:r>
      <w:r w:rsidRPr="00DB72EB">
        <w:rPr>
          <w:sz w:val="24"/>
          <w:lang w:val="pl-PL"/>
        </w:rPr>
        <w:t>sprawy</w:t>
      </w:r>
      <w:r w:rsidR="00893336">
        <w:rPr>
          <w:sz w:val="24"/>
          <w:lang w:val="pl-PL"/>
        </w:rPr>
        <w:t xml:space="preserve"> </w:t>
      </w:r>
      <w:r w:rsidRPr="00DB72EB">
        <w:rPr>
          <w:spacing w:val="58"/>
          <w:sz w:val="24"/>
          <w:lang w:val="pl-PL"/>
        </w:rPr>
        <w:t xml:space="preserve"> </w:t>
      </w:r>
      <w:r w:rsidRPr="00DB72EB">
        <w:rPr>
          <w:sz w:val="24"/>
          <w:lang w:val="pl-PL"/>
        </w:rPr>
        <w:t>przez</w:t>
      </w:r>
    </w:p>
    <w:p w:rsidR="001C4F8C" w:rsidRPr="00DB72EB" w:rsidRDefault="00225A2B">
      <w:pPr>
        <w:spacing w:before="3" w:line="276" w:lineRule="exact"/>
        <w:ind w:left="730" w:right="106"/>
        <w:jc w:val="both"/>
        <w:rPr>
          <w:sz w:val="24"/>
          <w:lang w:val="pl-PL"/>
        </w:rPr>
      </w:pPr>
      <w:r w:rsidRPr="00DB72EB">
        <w:rPr>
          <w:sz w:val="24"/>
          <w:lang w:val="pl-PL"/>
        </w:rPr>
        <w:t>„</w:t>
      </w:r>
      <w:r w:rsidRPr="00DB72EB">
        <w:rPr>
          <w:i/>
          <w:sz w:val="24"/>
          <w:lang w:val="pl-PL"/>
        </w:rPr>
        <w:t>niezależny i bezstronny trybunał</w:t>
      </w:r>
      <w:r w:rsidRPr="00DB72EB">
        <w:rPr>
          <w:sz w:val="24"/>
          <w:lang w:val="pl-PL"/>
        </w:rPr>
        <w:t xml:space="preserve">”, zgodnie z art. 14 </w:t>
      </w:r>
      <w:r w:rsidRPr="00DB72EB">
        <w:rPr>
          <w:i/>
          <w:sz w:val="24"/>
          <w:lang w:val="pl-PL"/>
        </w:rPr>
        <w:t>Międzynarodowego paktu praw obywatelskich i politycznych</w:t>
      </w:r>
      <w:r w:rsidRPr="00DB72EB">
        <w:rPr>
          <w:position w:val="9"/>
          <w:sz w:val="16"/>
          <w:lang w:val="pl-PL"/>
        </w:rPr>
        <w:t xml:space="preserve">8 </w:t>
      </w:r>
      <w:r w:rsidRPr="00DB72EB">
        <w:rPr>
          <w:sz w:val="24"/>
          <w:lang w:val="pl-PL"/>
        </w:rPr>
        <w:t>(zwanego dalej "MPPOiP"). Stosunki instytucjonalne i mechanizmy wymagane do ustanowienia i utrzymania niezawisłości sądownictwa są przedmiotem</w:t>
      </w:r>
      <w:r w:rsidRPr="00DB72EB">
        <w:rPr>
          <w:spacing w:val="-5"/>
          <w:sz w:val="24"/>
          <w:lang w:val="pl-PL"/>
        </w:rPr>
        <w:t xml:space="preserve"> </w:t>
      </w:r>
      <w:hyperlink r:id="rId52">
        <w:r w:rsidRPr="00DB72EB">
          <w:rPr>
            <w:i/>
            <w:color w:val="0000FF"/>
            <w:sz w:val="24"/>
            <w:u w:val="single" w:color="0000FF"/>
            <w:lang w:val="pl-PL"/>
          </w:rPr>
          <w:t>UN</w:t>
        </w:r>
        <w:r w:rsidRPr="00DB72EB">
          <w:rPr>
            <w:i/>
            <w:color w:val="0000FF"/>
            <w:spacing w:val="-6"/>
            <w:sz w:val="24"/>
            <w:u w:val="single" w:color="0000FF"/>
            <w:lang w:val="pl-PL"/>
          </w:rPr>
          <w:t xml:space="preserve"> </w:t>
        </w:r>
        <w:r w:rsidRPr="00DB72EB">
          <w:rPr>
            <w:i/>
            <w:color w:val="0000FF"/>
            <w:sz w:val="24"/>
            <w:u w:val="single" w:color="0000FF"/>
            <w:lang w:val="pl-PL"/>
          </w:rPr>
          <w:t>Basic</w:t>
        </w:r>
        <w:r w:rsidRPr="00DB72EB">
          <w:rPr>
            <w:i/>
            <w:color w:val="0000FF"/>
            <w:spacing w:val="-7"/>
            <w:sz w:val="24"/>
            <w:u w:val="single" w:color="0000FF"/>
            <w:lang w:val="pl-PL"/>
          </w:rPr>
          <w:t xml:space="preserve"> </w:t>
        </w:r>
        <w:r w:rsidRPr="00DB72EB">
          <w:rPr>
            <w:i/>
            <w:color w:val="0000FF"/>
            <w:sz w:val="24"/>
            <w:u w:val="single" w:color="0000FF"/>
            <w:lang w:val="pl-PL"/>
          </w:rPr>
          <w:t>Principles</w:t>
        </w:r>
        <w:r w:rsidRPr="00DB72EB">
          <w:rPr>
            <w:i/>
            <w:color w:val="0000FF"/>
            <w:spacing w:val="-6"/>
            <w:sz w:val="24"/>
            <w:u w:val="single" w:color="0000FF"/>
            <w:lang w:val="pl-PL"/>
          </w:rPr>
          <w:t xml:space="preserve"> </w:t>
        </w:r>
        <w:r w:rsidRPr="00DB72EB">
          <w:rPr>
            <w:i/>
            <w:color w:val="0000FF"/>
            <w:sz w:val="24"/>
            <w:u w:val="single" w:color="0000FF"/>
            <w:lang w:val="pl-PL"/>
          </w:rPr>
          <w:t>on</w:t>
        </w:r>
        <w:r w:rsidRPr="00DB72EB">
          <w:rPr>
            <w:i/>
            <w:color w:val="0000FF"/>
            <w:spacing w:val="-6"/>
            <w:sz w:val="24"/>
            <w:u w:val="single" w:color="0000FF"/>
            <w:lang w:val="pl-PL"/>
          </w:rPr>
          <w:t xml:space="preserve"> </w:t>
        </w:r>
        <w:r w:rsidRPr="00DB72EB">
          <w:rPr>
            <w:i/>
            <w:color w:val="0000FF"/>
            <w:sz w:val="24"/>
            <w:u w:val="single" w:color="0000FF"/>
            <w:lang w:val="pl-PL"/>
          </w:rPr>
          <w:t>the</w:t>
        </w:r>
        <w:r w:rsidRPr="00DB72EB">
          <w:rPr>
            <w:i/>
            <w:color w:val="0000FF"/>
            <w:spacing w:val="-5"/>
            <w:sz w:val="24"/>
            <w:u w:val="single" w:color="0000FF"/>
            <w:lang w:val="pl-PL"/>
          </w:rPr>
          <w:t xml:space="preserve"> </w:t>
        </w:r>
        <w:r w:rsidRPr="00DB72EB">
          <w:rPr>
            <w:i/>
            <w:color w:val="0000FF"/>
            <w:sz w:val="24"/>
            <w:u w:val="single" w:color="0000FF"/>
            <w:lang w:val="pl-PL"/>
          </w:rPr>
          <w:t>Independence</w:t>
        </w:r>
        <w:r w:rsidRPr="00DB72EB">
          <w:rPr>
            <w:i/>
            <w:color w:val="0000FF"/>
            <w:spacing w:val="-5"/>
            <w:sz w:val="24"/>
            <w:u w:val="single" w:color="0000FF"/>
            <w:lang w:val="pl-PL"/>
          </w:rPr>
          <w:t xml:space="preserve"> </w:t>
        </w:r>
        <w:r w:rsidRPr="00DB72EB">
          <w:rPr>
            <w:i/>
            <w:color w:val="0000FF"/>
            <w:sz w:val="24"/>
            <w:u w:val="single" w:color="0000FF"/>
            <w:lang w:val="pl-PL"/>
          </w:rPr>
          <w:t>of</w:t>
        </w:r>
        <w:r w:rsidRPr="00DB72EB">
          <w:rPr>
            <w:i/>
            <w:color w:val="0000FF"/>
            <w:spacing w:val="-6"/>
            <w:sz w:val="24"/>
            <w:u w:val="single" w:color="0000FF"/>
            <w:lang w:val="pl-PL"/>
          </w:rPr>
          <w:t xml:space="preserve"> </w:t>
        </w:r>
        <w:r w:rsidRPr="00DB72EB">
          <w:rPr>
            <w:i/>
            <w:color w:val="0000FF"/>
            <w:sz w:val="24"/>
            <w:u w:val="single" w:color="0000FF"/>
            <w:lang w:val="pl-PL"/>
          </w:rPr>
          <w:t>the</w:t>
        </w:r>
        <w:r w:rsidRPr="00DB72EB">
          <w:rPr>
            <w:i/>
            <w:color w:val="0000FF"/>
            <w:spacing w:val="-5"/>
            <w:sz w:val="24"/>
            <w:u w:val="single" w:color="0000FF"/>
            <w:lang w:val="pl-PL"/>
          </w:rPr>
          <w:t xml:space="preserve"> </w:t>
        </w:r>
        <w:r w:rsidRPr="00DB72EB">
          <w:rPr>
            <w:i/>
            <w:color w:val="0000FF"/>
            <w:sz w:val="24"/>
            <w:u w:val="single" w:color="0000FF"/>
            <w:lang w:val="pl-PL"/>
          </w:rPr>
          <w:t>Judiciary</w:t>
        </w:r>
        <w:r w:rsidRPr="00DB72EB">
          <w:rPr>
            <w:i/>
            <w:color w:val="0000FF"/>
            <w:spacing w:val="-2"/>
            <w:sz w:val="24"/>
            <w:u w:val="single" w:color="0000FF"/>
            <w:lang w:val="pl-PL"/>
          </w:rPr>
          <w:t xml:space="preserve"> </w:t>
        </w:r>
      </w:hyperlink>
      <w:r w:rsidRPr="00DB72EB">
        <w:rPr>
          <w:sz w:val="24"/>
          <w:lang w:val="pl-PL"/>
        </w:rPr>
        <w:t>[</w:t>
      </w:r>
      <w:r w:rsidRPr="00DB72EB">
        <w:rPr>
          <w:i/>
          <w:sz w:val="24"/>
          <w:lang w:val="pl-PL"/>
        </w:rPr>
        <w:t>Podstawowych Zasad ONZ dotyczących Niezawisłości Sądownictwa</w:t>
      </w:r>
      <w:r w:rsidRPr="00DB72EB">
        <w:rPr>
          <w:sz w:val="24"/>
          <w:lang w:val="pl-PL"/>
        </w:rPr>
        <w:t>](1985</w:t>
      </w:r>
      <w:bookmarkStart w:id="7" w:name="_bookmark7"/>
      <w:bookmarkEnd w:id="7"/>
      <w:r w:rsidRPr="00DB72EB">
        <w:rPr>
          <w:sz w:val="24"/>
          <w:lang w:val="pl-PL"/>
        </w:rPr>
        <w:t>),</w:t>
      </w:r>
      <w:r w:rsidRPr="00DB72EB">
        <w:rPr>
          <w:position w:val="9"/>
          <w:sz w:val="16"/>
          <w:lang w:val="pl-PL"/>
        </w:rPr>
        <w:t xml:space="preserve">9 </w:t>
      </w:r>
      <w:r w:rsidRPr="00DB72EB">
        <w:rPr>
          <w:sz w:val="24"/>
          <w:lang w:val="pl-PL"/>
        </w:rPr>
        <w:t xml:space="preserve">które następnie zostały rozwinięte w </w:t>
      </w:r>
      <w:hyperlink r:id="rId53">
        <w:r w:rsidRPr="00DB72EB">
          <w:rPr>
            <w:i/>
            <w:color w:val="0000FF"/>
            <w:sz w:val="24"/>
            <w:u w:val="single" w:color="0000FF"/>
            <w:lang w:val="pl-PL"/>
          </w:rPr>
          <w:t>Bangalore Principles of Judicial Conduct</w:t>
        </w:r>
      </w:hyperlink>
      <w:r w:rsidRPr="00DB72EB">
        <w:rPr>
          <w:i/>
          <w:color w:val="0000FF"/>
          <w:sz w:val="24"/>
          <w:u w:val="single" w:color="0000FF"/>
          <w:lang w:val="pl-PL"/>
        </w:rPr>
        <w:t xml:space="preserve"> </w:t>
      </w:r>
      <w:r w:rsidRPr="00DB72EB">
        <w:rPr>
          <w:sz w:val="24"/>
          <w:lang w:val="pl-PL"/>
        </w:rPr>
        <w:t>[</w:t>
      </w:r>
      <w:r w:rsidRPr="00DB72EB">
        <w:rPr>
          <w:i/>
          <w:sz w:val="24"/>
          <w:lang w:val="pl-PL"/>
        </w:rPr>
        <w:t>Zasadach Postępowania Sądowniczego z Bangalore</w:t>
      </w:r>
      <w:r w:rsidRPr="00DB72EB">
        <w:rPr>
          <w:sz w:val="24"/>
          <w:lang w:val="pl-PL"/>
        </w:rPr>
        <w:t>] (2002</w:t>
      </w:r>
      <w:bookmarkStart w:id="8" w:name="_bookmark9"/>
      <w:bookmarkEnd w:id="8"/>
      <w:r w:rsidRPr="00DB72EB">
        <w:rPr>
          <w:sz w:val="24"/>
          <w:lang w:val="pl-PL"/>
        </w:rPr>
        <w:t>).</w:t>
      </w:r>
      <w:r w:rsidRPr="00DB72EB">
        <w:rPr>
          <w:position w:val="9"/>
          <w:sz w:val="16"/>
          <w:lang w:val="pl-PL"/>
        </w:rPr>
        <w:t xml:space="preserve">10 </w:t>
      </w:r>
      <w:bookmarkStart w:id="9" w:name="_bookmark8"/>
      <w:bookmarkEnd w:id="9"/>
      <w:r w:rsidRPr="00DB72EB">
        <w:rPr>
          <w:sz w:val="24"/>
          <w:lang w:val="pl-PL"/>
        </w:rPr>
        <w:t>Międzynarodowe rozumienie praktycznych wymogów</w:t>
      </w:r>
      <w:r w:rsidR="00893336">
        <w:rPr>
          <w:sz w:val="24"/>
          <w:lang w:val="pl-PL"/>
        </w:rPr>
        <w:t xml:space="preserve"> </w:t>
      </w:r>
      <w:r w:rsidRPr="00DB72EB">
        <w:rPr>
          <w:sz w:val="24"/>
          <w:lang w:val="pl-PL"/>
        </w:rPr>
        <w:t>niezależ</w:t>
      </w:r>
      <w:r w:rsidRPr="00DB72EB">
        <w:rPr>
          <w:sz w:val="24"/>
          <w:lang w:val="pl-PL"/>
        </w:rPr>
        <w:t>ności</w:t>
      </w:r>
      <w:r w:rsidR="00893336">
        <w:rPr>
          <w:sz w:val="24"/>
          <w:lang w:val="pl-PL"/>
        </w:rPr>
        <w:t xml:space="preserve"> </w:t>
      </w:r>
      <w:r w:rsidRPr="00DB72EB">
        <w:rPr>
          <w:sz w:val="24"/>
          <w:lang w:val="pl-PL"/>
        </w:rPr>
        <w:t>sądów</w:t>
      </w:r>
      <w:r w:rsidR="00893336">
        <w:rPr>
          <w:sz w:val="24"/>
          <w:lang w:val="pl-PL"/>
        </w:rPr>
        <w:t xml:space="preserve"> </w:t>
      </w:r>
      <w:r w:rsidRPr="00DB72EB">
        <w:rPr>
          <w:sz w:val="24"/>
          <w:lang w:val="pl-PL"/>
        </w:rPr>
        <w:t>jest</w:t>
      </w:r>
      <w:r w:rsidR="00893336">
        <w:rPr>
          <w:sz w:val="24"/>
          <w:lang w:val="pl-PL"/>
        </w:rPr>
        <w:t xml:space="preserve"> </w:t>
      </w:r>
      <w:r w:rsidRPr="00DB72EB">
        <w:rPr>
          <w:sz w:val="24"/>
          <w:lang w:val="pl-PL"/>
        </w:rPr>
        <w:t>nadal</w:t>
      </w:r>
      <w:r w:rsidR="00893336">
        <w:rPr>
          <w:sz w:val="24"/>
          <w:lang w:val="pl-PL"/>
        </w:rPr>
        <w:t xml:space="preserve"> </w:t>
      </w:r>
      <w:r w:rsidRPr="00DB72EB">
        <w:rPr>
          <w:sz w:val="24"/>
          <w:lang w:val="pl-PL"/>
        </w:rPr>
        <w:t>kształtowane</w:t>
      </w:r>
      <w:r w:rsidR="00893336">
        <w:rPr>
          <w:sz w:val="24"/>
          <w:lang w:val="pl-PL"/>
        </w:rPr>
        <w:t xml:space="preserve"> </w:t>
      </w:r>
      <w:r w:rsidRPr="00DB72EB">
        <w:rPr>
          <w:sz w:val="24"/>
          <w:lang w:val="pl-PL"/>
        </w:rPr>
        <w:t>przez</w:t>
      </w:r>
      <w:r w:rsidR="00893336">
        <w:rPr>
          <w:sz w:val="24"/>
          <w:lang w:val="pl-PL"/>
        </w:rPr>
        <w:t xml:space="preserve"> </w:t>
      </w:r>
      <w:r w:rsidRPr="00DB72EB">
        <w:rPr>
          <w:sz w:val="24"/>
          <w:lang w:val="pl-PL"/>
        </w:rPr>
        <w:t>prace</w:t>
      </w:r>
      <w:r w:rsidR="00893336">
        <w:rPr>
          <w:sz w:val="24"/>
          <w:lang w:val="pl-PL"/>
        </w:rPr>
        <w:t xml:space="preserve"> </w:t>
      </w:r>
      <w:r w:rsidRPr="00DB72EB">
        <w:rPr>
          <w:sz w:val="24"/>
          <w:lang w:val="pl-PL"/>
        </w:rPr>
        <w:t>organów</w:t>
      </w:r>
    </w:p>
    <w:p w:rsidR="001C4F8C" w:rsidRPr="00DB72EB" w:rsidRDefault="00DB72EB">
      <w:pPr>
        <w:pStyle w:val="Tekstpodstawowy"/>
        <w:spacing w:before="6"/>
        <w:rPr>
          <w:sz w:val="10"/>
          <w:lang w:val="pl-PL"/>
        </w:rPr>
      </w:pPr>
      <w:r>
        <w:rPr>
          <w:noProof/>
          <w:lang w:val="pl-PL" w:eastAsia="pl-PL"/>
        </w:rPr>
        <mc:AlternateContent>
          <mc:Choice Requires="wps">
            <w:drawing>
              <wp:anchor distT="0" distB="0" distL="0" distR="0" simplePos="0" relativeHeight="1168" behindDoc="0" locked="0" layoutInCell="1" allowOverlap="1">
                <wp:simplePos x="0" y="0"/>
                <wp:positionH relativeFrom="page">
                  <wp:posOffset>1170940</wp:posOffset>
                </wp:positionH>
                <wp:positionV relativeFrom="paragraph">
                  <wp:posOffset>106680</wp:posOffset>
                </wp:positionV>
                <wp:extent cx="1828800" cy="0"/>
                <wp:effectExtent l="8890" t="10795" r="10160" b="8255"/>
                <wp:wrapTopAndBottom/>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8F166" id="Line 36"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8.4pt" to="236.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U9HgIAAEMEAAAOAAAAZHJzL2Uyb0RvYy54bWysU8GO2jAQvVfqP1i5QxJIaY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" strokeweight=".72pt">
                <w10:wrap type="topAndBottom" anchorx="page"/>
              </v:line>
            </w:pict>
          </mc:Fallback>
        </mc:AlternateContent>
      </w:r>
    </w:p>
    <w:p w:rsidR="001C4F8C" w:rsidRPr="00893336" w:rsidRDefault="00225A2B">
      <w:pPr>
        <w:spacing w:before="62"/>
        <w:ind w:left="446" w:right="514" w:hanging="284"/>
        <w:jc w:val="both"/>
        <w:rPr>
          <w:sz w:val="16"/>
          <w:lang w:val="pl-PL"/>
        </w:rPr>
      </w:pPr>
      <w:r w:rsidRPr="00DB72EB">
        <w:rPr>
          <w:position w:val="6"/>
          <w:sz w:val="10"/>
          <w:lang w:val="pl-PL"/>
        </w:rPr>
        <w:t>6</w:t>
      </w:r>
      <w:r w:rsidRPr="00DB72EB">
        <w:rPr>
          <w:spacing w:val="4"/>
          <w:position w:val="6"/>
          <w:sz w:val="10"/>
          <w:lang w:val="pl-PL"/>
        </w:rPr>
        <w:t xml:space="preserve"> </w:t>
      </w:r>
      <w:r w:rsidRPr="00DB72EB">
        <w:rPr>
          <w:sz w:val="16"/>
          <w:lang w:val="pl-PL"/>
        </w:rPr>
        <w:t xml:space="preserve">Zob. Rada Praw Człowieka ONZ, </w:t>
      </w:r>
      <w:r w:rsidRPr="00DB72EB">
        <w:rPr>
          <w:i/>
          <w:color w:val="0000FF"/>
          <w:sz w:val="16"/>
          <w:u w:val="single" w:color="0000FF"/>
          <w:lang w:val="pl-PL"/>
        </w:rPr>
        <w:t>Resolution on the Independence and Impartiality of the Judiciary, Jurors and Assessors, and the Independence</w:t>
      </w:r>
      <w:r w:rsidRPr="00DB72EB">
        <w:rPr>
          <w:i/>
          <w:color w:val="0000FF"/>
          <w:spacing w:val="-9"/>
          <w:sz w:val="16"/>
          <w:u w:val="single" w:color="0000FF"/>
          <w:lang w:val="pl-PL"/>
        </w:rPr>
        <w:t xml:space="preserve"> </w:t>
      </w:r>
      <w:r w:rsidRPr="00DB72EB">
        <w:rPr>
          <w:i/>
          <w:color w:val="0000FF"/>
          <w:sz w:val="16"/>
          <w:u w:val="single" w:color="0000FF"/>
          <w:lang w:val="pl-PL"/>
        </w:rPr>
        <w:t>of</w:t>
      </w:r>
      <w:r w:rsidRPr="00DB72EB">
        <w:rPr>
          <w:i/>
          <w:color w:val="0000FF"/>
          <w:spacing w:val="-9"/>
          <w:sz w:val="16"/>
          <w:u w:val="single" w:color="0000FF"/>
          <w:lang w:val="pl-PL"/>
        </w:rPr>
        <w:t xml:space="preserve"> </w:t>
      </w:r>
      <w:r w:rsidRPr="00DB72EB">
        <w:rPr>
          <w:i/>
          <w:color w:val="0000FF"/>
          <w:sz w:val="16"/>
          <w:u w:val="single" w:color="0000FF"/>
          <w:lang w:val="pl-PL"/>
        </w:rPr>
        <w:t>Lawyers</w:t>
      </w:r>
      <w:r w:rsidRPr="00DB72EB">
        <w:rPr>
          <w:sz w:val="16"/>
          <w:lang w:val="pl-PL"/>
        </w:rPr>
        <w:t>,</w:t>
      </w:r>
      <w:r w:rsidRPr="00DB72EB">
        <w:rPr>
          <w:spacing w:val="-12"/>
          <w:sz w:val="16"/>
          <w:lang w:val="pl-PL"/>
        </w:rPr>
        <w:t xml:space="preserve"> </w:t>
      </w:r>
      <w:r w:rsidRPr="00DB72EB">
        <w:rPr>
          <w:sz w:val="16"/>
          <w:lang w:val="pl-PL"/>
        </w:rPr>
        <w:t>[Rezolucja</w:t>
      </w:r>
      <w:r w:rsidRPr="00DB72EB">
        <w:rPr>
          <w:spacing w:val="-12"/>
          <w:sz w:val="16"/>
          <w:lang w:val="pl-PL"/>
        </w:rPr>
        <w:t xml:space="preserve"> </w:t>
      </w:r>
      <w:r w:rsidRPr="00DB72EB">
        <w:rPr>
          <w:sz w:val="16"/>
          <w:lang w:val="pl-PL"/>
        </w:rPr>
        <w:t>w</w:t>
      </w:r>
      <w:r w:rsidRPr="00DB72EB">
        <w:rPr>
          <w:spacing w:val="-11"/>
          <w:sz w:val="16"/>
          <w:lang w:val="pl-PL"/>
        </w:rPr>
        <w:t xml:space="preserve"> </w:t>
      </w:r>
      <w:r w:rsidRPr="00DB72EB">
        <w:rPr>
          <w:sz w:val="16"/>
          <w:lang w:val="pl-PL"/>
        </w:rPr>
        <w:t>sprawie</w:t>
      </w:r>
      <w:r w:rsidRPr="00DB72EB">
        <w:rPr>
          <w:spacing w:val="-9"/>
          <w:sz w:val="16"/>
          <w:lang w:val="pl-PL"/>
        </w:rPr>
        <w:t xml:space="preserve"> </w:t>
      </w:r>
      <w:r w:rsidRPr="00DB72EB">
        <w:rPr>
          <w:sz w:val="16"/>
          <w:lang w:val="pl-PL"/>
        </w:rPr>
        <w:t>niezawisł</w:t>
      </w:r>
      <w:r w:rsidRPr="00DB72EB">
        <w:rPr>
          <w:sz w:val="16"/>
          <w:lang w:val="pl-PL"/>
        </w:rPr>
        <w:t>ości</w:t>
      </w:r>
      <w:r w:rsidRPr="00DB72EB">
        <w:rPr>
          <w:spacing w:val="-6"/>
          <w:sz w:val="16"/>
          <w:lang w:val="pl-PL"/>
        </w:rPr>
        <w:t xml:space="preserve"> </w:t>
      </w:r>
      <w:r w:rsidRPr="00DB72EB">
        <w:rPr>
          <w:sz w:val="16"/>
          <w:lang w:val="pl-PL"/>
        </w:rPr>
        <w:t>i</w:t>
      </w:r>
      <w:r w:rsidRPr="00DB72EB">
        <w:rPr>
          <w:spacing w:val="-11"/>
          <w:sz w:val="16"/>
          <w:lang w:val="pl-PL"/>
        </w:rPr>
        <w:t xml:space="preserve"> </w:t>
      </w:r>
      <w:r w:rsidRPr="00DB72EB">
        <w:rPr>
          <w:sz w:val="16"/>
          <w:lang w:val="pl-PL"/>
        </w:rPr>
        <w:t>bezstronności</w:t>
      </w:r>
      <w:r w:rsidRPr="00DB72EB">
        <w:rPr>
          <w:spacing w:val="-6"/>
          <w:sz w:val="16"/>
          <w:lang w:val="pl-PL"/>
        </w:rPr>
        <w:t xml:space="preserve"> </w:t>
      </w:r>
      <w:r w:rsidRPr="00DB72EB">
        <w:rPr>
          <w:sz w:val="16"/>
          <w:lang w:val="pl-PL"/>
        </w:rPr>
        <w:t>sądownictwa,</w:t>
      </w:r>
      <w:r w:rsidRPr="00DB72EB">
        <w:rPr>
          <w:spacing w:val="-9"/>
          <w:sz w:val="16"/>
          <w:lang w:val="pl-PL"/>
        </w:rPr>
        <w:t xml:space="preserve"> </w:t>
      </w:r>
      <w:r w:rsidRPr="00DB72EB">
        <w:rPr>
          <w:sz w:val="16"/>
          <w:lang w:val="pl-PL"/>
        </w:rPr>
        <w:t>jurorów</w:t>
      </w:r>
      <w:r w:rsidRPr="00DB72EB">
        <w:rPr>
          <w:spacing w:val="-11"/>
          <w:sz w:val="16"/>
          <w:lang w:val="pl-PL"/>
        </w:rPr>
        <w:t xml:space="preserve"> </w:t>
      </w:r>
      <w:r w:rsidRPr="00DB72EB">
        <w:rPr>
          <w:sz w:val="16"/>
          <w:lang w:val="pl-PL"/>
        </w:rPr>
        <w:t>i</w:t>
      </w:r>
      <w:r w:rsidRPr="00DB72EB">
        <w:rPr>
          <w:spacing w:val="-7"/>
          <w:sz w:val="16"/>
          <w:lang w:val="pl-PL"/>
        </w:rPr>
        <w:t xml:space="preserve"> </w:t>
      </w:r>
      <w:r w:rsidRPr="00DB72EB">
        <w:rPr>
          <w:sz w:val="16"/>
          <w:lang w:val="pl-PL"/>
        </w:rPr>
        <w:t>asesorów</w:t>
      </w:r>
      <w:r w:rsidRPr="00DB72EB">
        <w:rPr>
          <w:spacing w:val="-11"/>
          <w:sz w:val="16"/>
          <w:lang w:val="pl-PL"/>
        </w:rPr>
        <w:t xml:space="preserve"> </w:t>
      </w:r>
      <w:r w:rsidRPr="00DB72EB">
        <w:rPr>
          <w:sz w:val="16"/>
          <w:lang w:val="pl-PL"/>
        </w:rPr>
        <w:t>oraz</w:t>
      </w:r>
      <w:r w:rsidRPr="00DB72EB">
        <w:rPr>
          <w:spacing w:val="-9"/>
          <w:sz w:val="16"/>
          <w:lang w:val="pl-PL"/>
        </w:rPr>
        <w:t xml:space="preserve"> </w:t>
      </w:r>
      <w:r w:rsidRPr="00DB72EB">
        <w:rPr>
          <w:sz w:val="16"/>
          <w:lang w:val="pl-PL"/>
        </w:rPr>
        <w:t xml:space="preserve">niezawisłości prawników] A/HRC/29/L.11, z dnia 30 czerwca 2015 r., w której podkreślono </w:t>
      </w:r>
      <w:r w:rsidRPr="00DB72EB">
        <w:rPr>
          <w:i/>
          <w:sz w:val="16"/>
          <w:lang w:val="pl-PL"/>
        </w:rPr>
        <w:t>„znaczenie zapewnienia rozliczalności, przejrzystości</w:t>
      </w:r>
      <w:r w:rsidRPr="00DB72EB">
        <w:rPr>
          <w:i/>
          <w:spacing w:val="-12"/>
          <w:sz w:val="16"/>
          <w:lang w:val="pl-PL"/>
        </w:rPr>
        <w:t xml:space="preserve"> </w:t>
      </w:r>
      <w:r w:rsidRPr="00DB72EB">
        <w:rPr>
          <w:i/>
          <w:sz w:val="16"/>
          <w:lang w:val="pl-PL"/>
        </w:rPr>
        <w:t>i</w:t>
      </w:r>
      <w:r w:rsidRPr="00DB72EB">
        <w:rPr>
          <w:i/>
          <w:spacing w:val="-10"/>
          <w:sz w:val="16"/>
          <w:lang w:val="pl-PL"/>
        </w:rPr>
        <w:t xml:space="preserve"> </w:t>
      </w:r>
      <w:r w:rsidRPr="00DB72EB">
        <w:rPr>
          <w:i/>
          <w:sz w:val="16"/>
          <w:lang w:val="pl-PL"/>
        </w:rPr>
        <w:t>etyki</w:t>
      </w:r>
      <w:r w:rsidRPr="00DB72EB">
        <w:rPr>
          <w:i/>
          <w:spacing w:val="-10"/>
          <w:sz w:val="16"/>
          <w:lang w:val="pl-PL"/>
        </w:rPr>
        <w:t xml:space="preserve"> </w:t>
      </w:r>
      <w:r w:rsidRPr="00DB72EB">
        <w:rPr>
          <w:i/>
          <w:sz w:val="16"/>
          <w:lang w:val="pl-PL"/>
        </w:rPr>
        <w:t>zawodowej</w:t>
      </w:r>
      <w:r w:rsidRPr="00DB72EB">
        <w:rPr>
          <w:i/>
          <w:spacing w:val="-12"/>
          <w:sz w:val="16"/>
          <w:lang w:val="pl-PL"/>
        </w:rPr>
        <w:t xml:space="preserve"> </w:t>
      </w:r>
      <w:r w:rsidRPr="00DB72EB">
        <w:rPr>
          <w:i/>
          <w:sz w:val="16"/>
          <w:lang w:val="pl-PL"/>
        </w:rPr>
        <w:t>w</w:t>
      </w:r>
      <w:r w:rsidRPr="00DB72EB">
        <w:rPr>
          <w:i/>
          <w:spacing w:val="-10"/>
          <w:sz w:val="16"/>
          <w:lang w:val="pl-PL"/>
        </w:rPr>
        <w:t xml:space="preserve"> </w:t>
      </w:r>
      <w:r w:rsidRPr="00DB72EB">
        <w:rPr>
          <w:i/>
          <w:sz w:val="16"/>
          <w:lang w:val="pl-PL"/>
        </w:rPr>
        <w:t>sądownictwie</w:t>
      </w:r>
      <w:r w:rsidRPr="00DB72EB">
        <w:rPr>
          <w:i/>
          <w:spacing w:val="-10"/>
          <w:sz w:val="16"/>
          <w:lang w:val="pl-PL"/>
        </w:rPr>
        <w:t xml:space="preserve"> </w:t>
      </w:r>
      <w:r w:rsidRPr="00DB72EB">
        <w:rPr>
          <w:i/>
          <w:sz w:val="16"/>
          <w:lang w:val="pl-PL"/>
        </w:rPr>
        <w:t>jako</w:t>
      </w:r>
      <w:r w:rsidRPr="00DB72EB">
        <w:rPr>
          <w:i/>
          <w:spacing w:val="-12"/>
          <w:sz w:val="16"/>
          <w:lang w:val="pl-PL"/>
        </w:rPr>
        <w:t xml:space="preserve"> </w:t>
      </w:r>
      <w:r w:rsidRPr="00DB72EB">
        <w:rPr>
          <w:i/>
          <w:sz w:val="16"/>
          <w:lang w:val="pl-PL"/>
        </w:rPr>
        <w:t>istotnego</w:t>
      </w:r>
      <w:r w:rsidRPr="00DB72EB">
        <w:rPr>
          <w:i/>
          <w:spacing w:val="-10"/>
          <w:sz w:val="16"/>
          <w:lang w:val="pl-PL"/>
        </w:rPr>
        <w:t xml:space="preserve"> </w:t>
      </w:r>
      <w:r w:rsidRPr="00DB72EB">
        <w:rPr>
          <w:i/>
          <w:sz w:val="16"/>
          <w:lang w:val="pl-PL"/>
        </w:rPr>
        <w:t>elementu</w:t>
      </w:r>
      <w:r w:rsidRPr="00DB72EB">
        <w:rPr>
          <w:i/>
          <w:spacing w:val="-12"/>
          <w:sz w:val="16"/>
          <w:lang w:val="pl-PL"/>
        </w:rPr>
        <w:t xml:space="preserve"> </w:t>
      </w:r>
      <w:r w:rsidRPr="00DB72EB">
        <w:rPr>
          <w:i/>
          <w:sz w:val="16"/>
          <w:lang w:val="pl-PL"/>
        </w:rPr>
        <w:t>niezawisłości</w:t>
      </w:r>
      <w:r w:rsidRPr="00DB72EB">
        <w:rPr>
          <w:i/>
          <w:spacing w:val="-10"/>
          <w:sz w:val="16"/>
          <w:lang w:val="pl-PL"/>
        </w:rPr>
        <w:t xml:space="preserve"> </w:t>
      </w:r>
      <w:r w:rsidRPr="00DB72EB">
        <w:rPr>
          <w:i/>
          <w:sz w:val="16"/>
          <w:lang w:val="pl-PL"/>
        </w:rPr>
        <w:t>sądów</w:t>
      </w:r>
      <w:r w:rsidRPr="00DB72EB">
        <w:rPr>
          <w:i/>
          <w:spacing w:val="-10"/>
          <w:sz w:val="16"/>
          <w:lang w:val="pl-PL"/>
        </w:rPr>
        <w:t xml:space="preserve"> </w:t>
      </w:r>
      <w:r w:rsidRPr="00DB72EB">
        <w:rPr>
          <w:i/>
          <w:sz w:val="16"/>
          <w:lang w:val="pl-PL"/>
        </w:rPr>
        <w:t>i</w:t>
      </w:r>
      <w:r w:rsidRPr="00DB72EB">
        <w:rPr>
          <w:i/>
          <w:spacing w:val="-12"/>
          <w:sz w:val="16"/>
          <w:lang w:val="pl-PL"/>
        </w:rPr>
        <w:t xml:space="preserve"> </w:t>
      </w:r>
      <w:r w:rsidRPr="00DB72EB">
        <w:rPr>
          <w:i/>
          <w:sz w:val="16"/>
          <w:lang w:val="pl-PL"/>
        </w:rPr>
        <w:t>koncepcji</w:t>
      </w:r>
      <w:r w:rsidRPr="00DB72EB">
        <w:rPr>
          <w:i/>
          <w:spacing w:val="-12"/>
          <w:sz w:val="16"/>
          <w:lang w:val="pl-PL"/>
        </w:rPr>
        <w:t xml:space="preserve"> </w:t>
      </w:r>
      <w:r w:rsidRPr="00DB72EB">
        <w:rPr>
          <w:i/>
          <w:sz w:val="16"/>
          <w:lang w:val="pl-PL"/>
        </w:rPr>
        <w:t>nierozerwalnie</w:t>
      </w:r>
      <w:r w:rsidRPr="00DB72EB">
        <w:rPr>
          <w:i/>
          <w:spacing w:val="-10"/>
          <w:sz w:val="16"/>
          <w:lang w:val="pl-PL"/>
        </w:rPr>
        <w:t xml:space="preserve"> </w:t>
      </w:r>
      <w:r w:rsidRPr="00DB72EB">
        <w:rPr>
          <w:i/>
          <w:sz w:val="16"/>
          <w:lang w:val="pl-PL"/>
        </w:rPr>
        <w:t>związanej z praworządnością, gdy jest ona realizowana zgodnie z podstawowymi zasadami dotyczącymi niezawisłości sądownictwa oraz innymi</w:t>
      </w:r>
      <w:r w:rsidRPr="00DB72EB">
        <w:rPr>
          <w:i/>
          <w:spacing w:val="-12"/>
          <w:sz w:val="16"/>
          <w:lang w:val="pl-PL"/>
        </w:rPr>
        <w:t xml:space="preserve"> </w:t>
      </w:r>
      <w:r w:rsidRPr="00DB72EB">
        <w:rPr>
          <w:i/>
          <w:sz w:val="16"/>
          <w:lang w:val="pl-PL"/>
        </w:rPr>
        <w:t>odpowiednimi</w:t>
      </w:r>
      <w:r w:rsidRPr="00DB72EB">
        <w:rPr>
          <w:i/>
          <w:spacing w:val="-12"/>
          <w:sz w:val="16"/>
          <w:lang w:val="pl-PL"/>
        </w:rPr>
        <w:t xml:space="preserve"> </w:t>
      </w:r>
      <w:r w:rsidRPr="00DB72EB">
        <w:rPr>
          <w:i/>
          <w:sz w:val="16"/>
          <w:lang w:val="pl-PL"/>
        </w:rPr>
        <w:t>normami,</w:t>
      </w:r>
      <w:r w:rsidRPr="00DB72EB">
        <w:rPr>
          <w:i/>
          <w:spacing w:val="-13"/>
          <w:sz w:val="16"/>
          <w:lang w:val="pl-PL"/>
        </w:rPr>
        <w:t xml:space="preserve"> </w:t>
      </w:r>
      <w:r w:rsidRPr="00DB72EB">
        <w:rPr>
          <w:i/>
          <w:sz w:val="16"/>
          <w:lang w:val="pl-PL"/>
        </w:rPr>
        <w:t>zasadami</w:t>
      </w:r>
      <w:r w:rsidRPr="00DB72EB">
        <w:rPr>
          <w:i/>
          <w:spacing w:val="-15"/>
          <w:sz w:val="16"/>
          <w:lang w:val="pl-PL"/>
        </w:rPr>
        <w:t xml:space="preserve"> </w:t>
      </w:r>
      <w:r w:rsidRPr="00DB72EB">
        <w:rPr>
          <w:i/>
          <w:sz w:val="16"/>
          <w:lang w:val="pl-PL"/>
        </w:rPr>
        <w:t>i</w:t>
      </w:r>
      <w:r w:rsidRPr="00DB72EB">
        <w:rPr>
          <w:i/>
          <w:spacing w:val="-12"/>
          <w:sz w:val="16"/>
          <w:lang w:val="pl-PL"/>
        </w:rPr>
        <w:t xml:space="preserve"> </w:t>
      </w:r>
      <w:r w:rsidRPr="00DB72EB">
        <w:rPr>
          <w:i/>
          <w:sz w:val="16"/>
          <w:lang w:val="pl-PL"/>
        </w:rPr>
        <w:t>standardami</w:t>
      </w:r>
      <w:r w:rsidRPr="00DB72EB">
        <w:rPr>
          <w:i/>
          <w:spacing w:val="-15"/>
          <w:sz w:val="16"/>
          <w:lang w:val="pl-PL"/>
        </w:rPr>
        <w:t xml:space="preserve"> </w:t>
      </w:r>
      <w:r w:rsidRPr="00DB72EB">
        <w:rPr>
          <w:i/>
          <w:sz w:val="16"/>
          <w:lang w:val="pl-PL"/>
        </w:rPr>
        <w:t>w</w:t>
      </w:r>
      <w:r w:rsidRPr="00DB72EB">
        <w:rPr>
          <w:i/>
          <w:spacing w:val="-13"/>
          <w:sz w:val="16"/>
          <w:lang w:val="pl-PL"/>
        </w:rPr>
        <w:t xml:space="preserve"> </w:t>
      </w:r>
      <w:r w:rsidRPr="00DB72EB">
        <w:rPr>
          <w:i/>
          <w:sz w:val="16"/>
          <w:lang w:val="pl-PL"/>
        </w:rPr>
        <w:t>zakresie</w:t>
      </w:r>
      <w:r w:rsidRPr="00DB72EB">
        <w:rPr>
          <w:i/>
          <w:spacing w:val="-13"/>
          <w:sz w:val="16"/>
          <w:lang w:val="pl-PL"/>
        </w:rPr>
        <w:t xml:space="preserve"> </w:t>
      </w:r>
      <w:r w:rsidRPr="00DB72EB">
        <w:rPr>
          <w:i/>
          <w:sz w:val="16"/>
          <w:lang w:val="pl-PL"/>
        </w:rPr>
        <w:t>praw</w:t>
      </w:r>
      <w:r w:rsidRPr="00DB72EB">
        <w:rPr>
          <w:i/>
          <w:spacing w:val="-13"/>
          <w:sz w:val="16"/>
          <w:lang w:val="pl-PL"/>
        </w:rPr>
        <w:t xml:space="preserve"> </w:t>
      </w:r>
      <w:r w:rsidRPr="00DB72EB">
        <w:rPr>
          <w:i/>
          <w:sz w:val="16"/>
          <w:lang w:val="pl-PL"/>
        </w:rPr>
        <w:t>człowieka".</w:t>
      </w:r>
      <w:r w:rsidRPr="00DB72EB">
        <w:rPr>
          <w:i/>
          <w:spacing w:val="-10"/>
          <w:sz w:val="16"/>
          <w:lang w:val="pl-PL"/>
        </w:rPr>
        <w:t xml:space="preserve"> </w:t>
      </w:r>
      <w:r w:rsidRPr="00893336">
        <w:rPr>
          <w:sz w:val="16"/>
          <w:lang w:val="pl-PL"/>
        </w:rPr>
        <w:t>Jak</w:t>
      </w:r>
      <w:r w:rsidRPr="00893336">
        <w:rPr>
          <w:spacing w:val="-12"/>
          <w:sz w:val="16"/>
          <w:lang w:val="pl-PL"/>
        </w:rPr>
        <w:t xml:space="preserve"> </w:t>
      </w:r>
      <w:r w:rsidRPr="00893336">
        <w:rPr>
          <w:sz w:val="16"/>
          <w:lang w:val="pl-PL"/>
        </w:rPr>
        <w:t>stwierdzono</w:t>
      </w:r>
      <w:r w:rsidRPr="00893336">
        <w:rPr>
          <w:spacing w:val="-14"/>
          <w:sz w:val="16"/>
          <w:lang w:val="pl-PL"/>
        </w:rPr>
        <w:t xml:space="preserve"> </w:t>
      </w:r>
      <w:r w:rsidRPr="00893336">
        <w:rPr>
          <w:sz w:val="16"/>
          <w:lang w:val="pl-PL"/>
        </w:rPr>
        <w:t>w</w:t>
      </w:r>
      <w:r w:rsidRPr="00893336">
        <w:rPr>
          <w:spacing w:val="-15"/>
          <w:sz w:val="16"/>
          <w:lang w:val="pl-PL"/>
        </w:rPr>
        <w:t xml:space="preserve"> </w:t>
      </w:r>
      <w:hyperlink r:id="rId54">
        <w:r w:rsidRPr="00893336">
          <w:rPr>
            <w:i/>
            <w:color w:val="0000FF"/>
            <w:sz w:val="16"/>
            <w:u w:val="single" w:color="0000FF"/>
            <w:lang w:val="pl-PL"/>
          </w:rPr>
          <w:t>Dokumencie</w:t>
        </w:r>
        <w:r w:rsidRPr="00893336">
          <w:rPr>
            <w:i/>
            <w:color w:val="0000FF"/>
            <w:spacing w:val="-15"/>
            <w:sz w:val="16"/>
            <w:u w:val="single" w:color="0000FF"/>
            <w:lang w:val="pl-PL"/>
          </w:rPr>
          <w:t xml:space="preserve"> </w:t>
        </w:r>
        <w:r w:rsidRPr="00893336">
          <w:rPr>
            <w:i/>
            <w:color w:val="0000FF"/>
            <w:sz w:val="16"/>
            <w:u w:val="single" w:color="0000FF"/>
            <w:lang w:val="pl-PL"/>
          </w:rPr>
          <w:t>Kopenhaskim</w:t>
        </w:r>
      </w:hyperlink>
      <w:r w:rsidRPr="00893336">
        <w:rPr>
          <w:i/>
          <w:color w:val="0000FF"/>
          <w:sz w:val="16"/>
          <w:u w:val="single" w:color="0000FF"/>
          <w:lang w:val="pl-PL"/>
        </w:rPr>
        <w:t xml:space="preserve"> </w:t>
      </w:r>
      <w:hyperlink r:id="rId55">
        <w:r w:rsidRPr="00893336">
          <w:rPr>
            <w:i/>
            <w:color w:val="0000FF"/>
            <w:sz w:val="16"/>
            <w:u w:val="single" w:color="0000FF"/>
            <w:lang w:val="pl-PL"/>
          </w:rPr>
          <w:t>OBWE</w:t>
        </w:r>
        <w:r w:rsidRPr="00893336">
          <w:rPr>
            <w:i/>
            <w:color w:val="0000FF"/>
            <w:spacing w:val="-2"/>
            <w:sz w:val="16"/>
            <w:u w:val="single" w:color="0000FF"/>
            <w:lang w:val="pl-PL"/>
          </w:rPr>
          <w:t xml:space="preserve"> </w:t>
        </w:r>
        <w:r w:rsidRPr="00893336">
          <w:rPr>
            <w:i/>
            <w:color w:val="0000FF"/>
            <w:sz w:val="16"/>
            <w:u w:val="single" w:color="0000FF"/>
            <w:lang w:val="pl-PL"/>
          </w:rPr>
          <w:t>z</w:t>
        </w:r>
        <w:r w:rsidRPr="00893336">
          <w:rPr>
            <w:i/>
            <w:color w:val="0000FF"/>
            <w:spacing w:val="-7"/>
            <w:sz w:val="16"/>
            <w:u w:val="single" w:color="0000FF"/>
            <w:lang w:val="pl-PL"/>
          </w:rPr>
          <w:t xml:space="preserve"> </w:t>
        </w:r>
        <w:r w:rsidRPr="00893336">
          <w:rPr>
            <w:i/>
            <w:color w:val="0000FF"/>
            <w:sz w:val="16"/>
            <w:u w:val="single" w:color="0000FF"/>
            <w:lang w:val="pl-PL"/>
          </w:rPr>
          <w:t>1990</w:t>
        </w:r>
        <w:r w:rsidRPr="00893336">
          <w:rPr>
            <w:i/>
            <w:color w:val="0000FF"/>
            <w:spacing w:val="-1"/>
            <w:sz w:val="16"/>
            <w:u w:val="single" w:color="0000FF"/>
            <w:lang w:val="pl-PL"/>
          </w:rPr>
          <w:t xml:space="preserve"> </w:t>
        </w:r>
        <w:r w:rsidRPr="00893336">
          <w:rPr>
            <w:i/>
            <w:color w:val="0000FF"/>
            <w:sz w:val="16"/>
            <w:u w:val="single" w:color="0000FF"/>
            <w:lang w:val="pl-PL"/>
          </w:rPr>
          <w:t>r.</w:t>
        </w:r>
      </w:hyperlink>
      <w:r w:rsidRPr="00893336">
        <w:rPr>
          <w:i/>
          <w:color w:val="0000FF"/>
          <w:sz w:val="16"/>
          <w:u w:val="single" w:color="0000FF"/>
          <w:lang w:val="pl-PL"/>
        </w:rPr>
        <w:t xml:space="preserve"> </w:t>
      </w:r>
      <w:r w:rsidRPr="00893336">
        <w:rPr>
          <w:sz w:val="16"/>
          <w:lang w:val="pl-PL"/>
        </w:rPr>
        <w:t>,</w:t>
      </w:r>
      <w:r w:rsidRPr="00893336">
        <w:rPr>
          <w:spacing w:val="-3"/>
          <w:sz w:val="16"/>
          <w:lang w:val="pl-PL"/>
        </w:rPr>
        <w:t xml:space="preserve"> </w:t>
      </w:r>
      <w:r w:rsidRPr="00893336">
        <w:rPr>
          <w:i/>
          <w:sz w:val="16"/>
          <w:lang w:val="pl-PL"/>
        </w:rPr>
        <w:t>„rządy</w:t>
      </w:r>
      <w:r w:rsidRPr="00893336">
        <w:rPr>
          <w:i/>
          <w:spacing w:val="-4"/>
          <w:sz w:val="16"/>
          <w:lang w:val="pl-PL"/>
        </w:rPr>
        <w:t xml:space="preserve"> </w:t>
      </w:r>
      <w:r w:rsidRPr="00893336">
        <w:rPr>
          <w:i/>
          <w:sz w:val="16"/>
          <w:lang w:val="pl-PL"/>
        </w:rPr>
        <w:t>prawa</w:t>
      </w:r>
      <w:r w:rsidRPr="00893336">
        <w:rPr>
          <w:i/>
          <w:spacing w:val="-2"/>
          <w:sz w:val="16"/>
          <w:lang w:val="pl-PL"/>
        </w:rPr>
        <w:t xml:space="preserve"> </w:t>
      </w:r>
      <w:r w:rsidRPr="00893336">
        <w:rPr>
          <w:i/>
          <w:sz w:val="16"/>
          <w:lang w:val="pl-PL"/>
        </w:rPr>
        <w:t>nie</w:t>
      </w:r>
      <w:r w:rsidRPr="00893336">
        <w:rPr>
          <w:i/>
          <w:spacing w:val="-4"/>
          <w:sz w:val="16"/>
          <w:lang w:val="pl-PL"/>
        </w:rPr>
        <w:t xml:space="preserve"> </w:t>
      </w:r>
      <w:r w:rsidRPr="00893336">
        <w:rPr>
          <w:i/>
          <w:sz w:val="16"/>
          <w:lang w:val="pl-PL"/>
        </w:rPr>
        <w:t>oznaczają</w:t>
      </w:r>
      <w:r w:rsidRPr="00893336">
        <w:rPr>
          <w:i/>
          <w:spacing w:val="-3"/>
          <w:sz w:val="16"/>
          <w:lang w:val="pl-PL"/>
        </w:rPr>
        <w:t xml:space="preserve"> </w:t>
      </w:r>
      <w:r w:rsidRPr="00893336">
        <w:rPr>
          <w:i/>
          <w:sz w:val="16"/>
          <w:lang w:val="pl-PL"/>
        </w:rPr>
        <w:t>jedynie</w:t>
      </w:r>
      <w:r w:rsidRPr="00893336">
        <w:rPr>
          <w:i/>
          <w:spacing w:val="-4"/>
          <w:sz w:val="16"/>
          <w:lang w:val="pl-PL"/>
        </w:rPr>
        <w:t xml:space="preserve"> </w:t>
      </w:r>
      <w:r w:rsidRPr="00893336">
        <w:rPr>
          <w:i/>
          <w:sz w:val="16"/>
          <w:lang w:val="pl-PL"/>
        </w:rPr>
        <w:t>formalnej</w:t>
      </w:r>
      <w:r w:rsidRPr="00893336">
        <w:rPr>
          <w:i/>
          <w:spacing w:val="-3"/>
          <w:sz w:val="16"/>
          <w:lang w:val="pl-PL"/>
        </w:rPr>
        <w:t xml:space="preserve"> </w:t>
      </w:r>
      <w:r w:rsidRPr="00893336">
        <w:rPr>
          <w:i/>
          <w:sz w:val="16"/>
          <w:lang w:val="pl-PL"/>
        </w:rPr>
        <w:t>legalności,</w:t>
      </w:r>
      <w:r w:rsidRPr="00893336">
        <w:rPr>
          <w:i/>
          <w:spacing w:val="-1"/>
          <w:sz w:val="16"/>
          <w:lang w:val="pl-PL"/>
        </w:rPr>
        <w:t xml:space="preserve"> </w:t>
      </w:r>
      <w:r w:rsidRPr="00893336">
        <w:rPr>
          <w:i/>
          <w:sz w:val="16"/>
          <w:lang w:val="pl-PL"/>
        </w:rPr>
        <w:t>która</w:t>
      </w:r>
      <w:r w:rsidRPr="00893336">
        <w:rPr>
          <w:i/>
          <w:spacing w:val="-3"/>
          <w:sz w:val="16"/>
          <w:lang w:val="pl-PL"/>
        </w:rPr>
        <w:t xml:space="preserve"> </w:t>
      </w:r>
      <w:r w:rsidRPr="00893336">
        <w:rPr>
          <w:i/>
          <w:sz w:val="16"/>
          <w:lang w:val="pl-PL"/>
        </w:rPr>
        <w:t>zapewnia</w:t>
      </w:r>
      <w:r w:rsidRPr="00893336">
        <w:rPr>
          <w:i/>
          <w:spacing w:val="-3"/>
          <w:sz w:val="16"/>
          <w:lang w:val="pl-PL"/>
        </w:rPr>
        <w:t xml:space="preserve"> </w:t>
      </w:r>
      <w:r w:rsidRPr="00893336">
        <w:rPr>
          <w:i/>
          <w:sz w:val="16"/>
          <w:lang w:val="pl-PL"/>
        </w:rPr>
        <w:t>prawidłowość</w:t>
      </w:r>
      <w:r w:rsidRPr="00893336">
        <w:rPr>
          <w:i/>
          <w:spacing w:val="-4"/>
          <w:sz w:val="16"/>
          <w:lang w:val="pl-PL"/>
        </w:rPr>
        <w:t xml:space="preserve"> </w:t>
      </w:r>
      <w:r w:rsidRPr="00893336">
        <w:rPr>
          <w:i/>
          <w:sz w:val="16"/>
          <w:lang w:val="pl-PL"/>
        </w:rPr>
        <w:t>i</w:t>
      </w:r>
      <w:r w:rsidRPr="00893336">
        <w:rPr>
          <w:i/>
          <w:spacing w:val="-3"/>
          <w:sz w:val="16"/>
          <w:lang w:val="pl-PL"/>
        </w:rPr>
        <w:t xml:space="preserve"> </w:t>
      </w:r>
      <w:r w:rsidRPr="00893336">
        <w:rPr>
          <w:i/>
          <w:sz w:val="16"/>
          <w:lang w:val="pl-PL"/>
        </w:rPr>
        <w:t>spójność</w:t>
      </w:r>
      <w:r w:rsidRPr="00893336">
        <w:rPr>
          <w:i/>
          <w:spacing w:val="-4"/>
          <w:sz w:val="16"/>
          <w:lang w:val="pl-PL"/>
        </w:rPr>
        <w:t xml:space="preserve"> </w:t>
      </w:r>
      <w:r w:rsidRPr="00893336">
        <w:rPr>
          <w:i/>
          <w:sz w:val="16"/>
          <w:lang w:val="pl-PL"/>
        </w:rPr>
        <w:t>w</w:t>
      </w:r>
      <w:r w:rsidRPr="00893336">
        <w:rPr>
          <w:i/>
          <w:spacing w:val="-3"/>
          <w:sz w:val="16"/>
          <w:lang w:val="pl-PL"/>
        </w:rPr>
        <w:t xml:space="preserve"> </w:t>
      </w:r>
      <w:r w:rsidRPr="00893336">
        <w:rPr>
          <w:i/>
          <w:sz w:val="16"/>
          <w:lang w:val="pl-PL"/>
        </w:rPr>
        <w:t>osiąganiu i egzekwowaniu porządku demokratycznego, ale sprawiedliwość opartą na uznaniu i pełnej akceptacji najwyższej wartości osobowości</w:t>
      </w:r>
      <w:r w:rsidRPr="00893336">
        <w:rPr>
          <w:i/>
          <w:spacing w:val="-4"/>
          <w:sz w:val="16"/>
          <w:lang w:val="pl-PL"/>
        </w:rPr>
        <w:t xml:space="preserve"> </w:t>
      </w:r>
      <w:r w:rsidRPr="00893336">
        <w:rPr>
          <w:i/>
          <w:sz w:val="16"/>
          <w:lang w:val="pl-PL"/>
        </w:rPr>
        <w:t>ludzkiej</w:t>
      </w:r>
      <w:r w:rsidRPr="00893336">
        <w:rPr>
          <w:i/>
          <w:spacing w:val="-4"/>
          <w:sz w:val="16"/>
          <w:lang w:val="pl-PL"/>
        </w:rPr>
        <w:t xml:space="preserve"> </w:t>
      </w:r>
      <w:r w:rsidRPr="00893336">
        <w:rPr>
          <w:i/>
          <w:sz w:val="16"/>
          <w:lang w:val="pl-PL"/>
        </w:rPr>
        <w:t>i</w:t>
      </w:r>
      <w:r w:rsidRPr="00893336">
        <w:rPr>
          <w:i/>
          <w:spacing w:val="-4"/>
          <w:sz w:val="16"/>
          <w:lang w:val="pl-PL"/>
        </w:rPr>
        <w:t xml:space="preserve"> </w:t>
      </w:r>
      <w:r w:rsidRPr="00893336">
        <w:rPr>
          <w:i/>
          <w:sz w:val="16"/>
          <w:lang w:val="pl-PL"/>
        </w:rPr>
        <w:t>gwarantowaną</w:t>
      </w:r>
      <w:r w:rsidRPr="00893336">
        <w:rPr>
          <w:i/>
          <w:spacing w:val="-4"/>
          <w:sz w:val="16"/>
          <w:lang w:val="pl-PL"/>
        </w:rPr>
        <w:t xml:space="preserve"> </w:t>
      </w:r>
      <w:r w:rsidRPr="00893336">
        <w:rPr>
          <w:i/>
          <w:sz w:val="16"/>
          <w:lang w:val="pl-PL"/>
        </w:rPr>
        <w:t>przez</w:t>
      </w:r>
      <w:r w:rsidRPr="00893336">
        <w:rPr>
          <w:i/>
          <w:spacing w:val="-5"/>
          <w:sz w:val="16"/>
          <w:lang w:val="pl-PL"/>
        </w:rPr>
        <w:t xml:space="preserve"> </w:t>
      </w:r>
      <w:r w:rsidRPr="00893336">
        <w:rPr>
          <w:i/>
          <w:sz w:val="16"/>
          <w:lang w:val="pl-PL"/>
        </w:rPr>
        <w:t>instytucje</w:t>
      </w:r>
      <w:r w:rsidRPr="00893336">
        <w:rPr>
          <w:i/>
          <w:spacing w:val="-2"/>
          <w:sz w:val="16"/>
          <w:lang w:val="pl-PL"/>
        </w:rPr>
        <w:t xml:space="preserve"> </w:t>
      </w:r>
      <w:r w:rsidRPr="00893336">
        <w:rPr>
          <w:i/>
          <w:sz w:val="16"/>
          <w:lang w:val="pl-PL"/>
        </w:rPr>
        <w:t>zapewniające</w:t>
      </w:r>
      <w:r w:rsidRPr="00893336">
        <w:rPr>
          <w:i/>
          <w:spacing w:val="-5"/>
          <w:sz w:val="16"/>
          <w:lang w:val="pl-PL"/>
        </w:rPr>
        <w:t xml:space="preserve"> </w:t>
      </w:r>
      <w:r w:rsidRPr="00893336">
        <w:rPr>
          <w:i/>
          <w:sz w:val="16"/>
          <w:lang w:val="pl-PL"/>
        </w:rPr>
        <w:t>ramy</w:t>
      </w:r>
      <w:r w:rsidRPr="00893336">
        <w:rPr>
          <w:i/>
          <w:spacing w:val="-5"/>
          <w:sz w:val="16"/>
          <w:lang w:val="pl-PL"/>
        </w:rPr>
        <w:t xml:space="preserve"> </w:t>
      </w:r>
      <w:r w:rsidRPr="00893336">
        <w:rPr>
          <w:i/>
          <w:sz w:val="16"/>
          <w:lang w:val="pl-PL"/>
        </w:rPr>
        <w:t>dla</w:t>
      </w:r>
      <w:r w:rsidRPr="00893336">
        <w:rPr>
          <w:i/>
          <w:spacing w:val="-2"/>
          <w:sz w:val="16"/>
          <w:lang w:val="pl-PL"/>
        </w:rPr>
        <w:t xml:space="preserve"> </w:t>
      </w:r>
      <w:r w:rsidRPr="00893336">
        <w:rPr>
          <w:i/>
          <w:sz w:val="16"/>
          <w:lang w:val="pl-PL"/>
        </w:rPr>
        <w:t>jej</w:t>
      </w:r>
      <w:r w:rsidRPr="00893336">
        <w:rPr>
          <w:i/>
          <w:spacing w:val="-4"/>
          <w:sz w:val="16"/>
          <w:lang w:val="pl-PL"/>
        </w:rPr>
        <w:t xml:space="preserve"> </w:t>
      </w:r>
      <w:r w:rsidRPr="00893336">
        <w:rPr>
          <w:i/>
          <w:sz w:val="16"/>
          <w:lang w:val="pl-PL"/>
        </w:rPr>
        <w:t>pełnego</w:t>
      </w:r>
      <w:r w:rsidRPr="00893336">
        <w:rPr>
          <w:i/>
          <w:spacing w:val="-2"/>
          <w:sz w:val="16"/>
          <w:lang w:val="pl-PL"/>
        </w:rPr>
        <w:t xml:space="preserve"> </w:t>
      </w:r>
      <w:r w:rsidRPr="00893336">
        <w:rPr>
          <w:i/>
          <w:sz w:val="16"/>
          <w:lang w:val="pl-PL"/>
        </w:rPr>
        <w:t>wyrazu</w:t>
      </w:r>
      <w:r w:rsidRPr="00893336">
        <w:rPr>
          <w:sz w:val="16"/>
          <w:lang w:val="pl-PL"/>
        </w:rPr>
        <w:t>"</w:t>
      </w:r>
      <w:r w:rsidRPr="00893336">
        <w:rPr>
          <w:spacing w:val="-3"/>
          <w:sz w:val="16"/>
          <w:lang w:val="pl-PL"/>
        </w:rPr>
        <w:t xml:space="preserve"> </w:t>
      </w:r>
      <w:r w:rsidRPr="00893336">
        <w:rPr>
          <w:sz w:val="16"/>
          <w:lang w:val="pl-PL"/>
        </w:rPr>
        <w:t>(par</w:t>
      </w:r>
      <w:r w:rsidRPr="00893336">
        <w:rPr>
          <w:spacing w:val="-6"/>
          <w:sz w:val="16"/>
          <w:lang w:val="pl-PL"/>
        </w:rPr>
        <w:t xml:space="preserve"> </w:t>
      </w:r>
      <w:r w:rsidRPr="00893336">
        <w:rPr>
          <w:sz w:val="16"/>
          <w:lang w:val="pl-PL"/>
        </w:rPr>
        <w:t>2).</w:t>
      </w:r>
    </w:p>
    <w:p w:rsidR="001C4F8C" w:rsidRPr="00DB72EB" w:rsidRDefault="00225A2B">
      <w:pPr>
        <w:ind w:left="446" w:right="523" w:hanging="284"/>
        <w:jc w:val="both"/>
        <w:rPr>
          <w:sz w:val="16"/>
          <w:lang w:val="pl-PL"/>
        </w:rPr>
      </w:pPr>
      <w:r w:rsidRPr="00DB72EB">
        <w:rPr>
          <w:position w:val="6"/>
          <w:sz w:val="10"/>
          <w:lang w:val="pl-PL"/>
        </w:rPr>
        <w:t xml:space="preserve">7 </w:t>
      </w:r>
      <w:r w:rsidRPr="00DB72EB">
        <w:rPr>
          <w:sz w:val="16"/>
          <w:lang w:val="pl-PL"/>
        </w:rPr>
        <w:t xml:space="preserve">Zob. n.p., </w:t>
      </w:r>
      <w:hyperlink r:id="rId56">
        <w:r w:rsidRPr="00DB72EB">
          <w:rPr>
            <w:i/>
            <w:color w:val="0000FF"/>
            <w:sz w:val="16"/>
            <w:u w:val="single" w:color="0000FF"/>
            <w:lang w:val="pl-PL"/>
          </w:rPr>
          <w:t>OSCE Ministerial Council Decision No. 12/05 on Upholding Human Rights and the Rule of Law in Criminal Justice</w:t>
        </w:r>
      </w:hyperlink>
      <w:r w:rsidRPr="00DB72EB">
        <w:rPr>
          <w:i/>
          <w:color w:val="0000FF"/>
          <w:sz w:val="16"/>
          <w:u w:val="single" w:color="0000FF"/>
          <w:lang w:val="pl-PL"/>
        </w:rPr>
        <w:t xml:space="preserve"> </w:t>
      </w:r>
      <w:hyperlink r:id="rId57">
        <w:r w:rsidRPr="00DB72EB">
          <w:rPr>
            <w:i/>
            <w:color w:val="0000FF"/>
            <w:sz w:val="16"/>
            <w:u w:val="single" w:color="0000FF"/>
            <w:lang w:val="pl-PL"/>
          </w:rPr>
          <w:t>Systems</w:t>
        </w:r>
      </w:hyperlink>
      <w:r w:rsidRPr="00DB72EB">
        <w:rPr>
          <w:i/>
          <w:color w:val="0000FF"/>
          <w:sz w:val="16"/>
          <w:u w:val="single" w:color="0000FF"/>
          <w:lang w:val="pl-PL"/>
        </w:rPr>
        <w:t xml:space="preserve"> </w:t>
      </w:r>
      <w:r w:rsidRPr="00DB72EB">
        <w:rPr>
          <w:sz w:val="16"/>
          <w:lang w:val="pl-PL"/>
        </w:rPr>
        <w:t>[Decyzja Rady Ministrów OBWE nr 12/05 w sprawie przestrzegania praw człowieka i praworządności w systemach wymiaru sprawiedliwości w sprawach karnych] 6 grudnia 2005.</w:t>
      </w:r>
    </w:p>
    <w:p w:rsidR="001C4F8C" w:rsidRPr="00DB72EB" w:rsidRDefault="00225A2B">
      <w:pPr>
        <w:ind w:left="446" w:right="516" w:hanging="284"/>
        <w:jc w:val="both"/>
        <w:rPr>
          <w:sz w:val="16"/>
          <w:lang w:val="pl-PL"/>
        </w:rPr>
      </w:pPr>
      <w:r w:rsidRPr="00DB72EB">
        <w:rPr>
          <w:position w:val="6"/>
          <w:sz w:val="10"/>
          <w:lang w:val="pl-PL"/>
        </w:rPr>
        <w:t xml:space="preserve">8 </w:t>
      </w:r>
      <w:r w:rsidRPr="00DB72EB">
        <w:rPr>
          <w:sz w:val="16"/>
          <w:lang w:val="pl-PL"/>
        </w:rPr>
        <w:t>Międzynarodowy pakt praw obywatelskich i politycznych ONZ (zwany dalej "MPPOiP</w:t>
      </w:r>
      <w:r w:rsidRPr="00DB72EB">
        <w:rPr>
          <w:sz w:val="16"/>
          <w:lang w:val="pl-PL"/>
        </w:rPr>
        <w:t>"), przyjęty przez Zgromadzenie Ogólne</w:t>
      </w:r>
      <w:r w:rsidR="00893336">
        <w:rPr>
          <w:sz w:val="16"/>
          <w:lang w:val="pl-PL"/>
        </w:rPr>
        <w:t xml:space="preserve"> </w:t>
      </w:r>
      <w:r w:rsidRPr="00DB72EB">
        <w:rPr>
          <w:sz w:val="16"/>
          <w:lang w:val="pl-PL"/>
        </w:rPr>
        <w:t>ONZ rezolucją 2200A (XXI) z dnia 16 grudnia 1966 r. Rzeczpospolita Polska ratyfikowała Międzynarodowy Pakt Praw Obywatelskich i Politycznych 18 marca 1977</w:t>
      </w:r>
      <w:r w:rsidRPr="00DB72EB">
        <w:rPr>
          <w:spacing w:val="-22"/>
          <w:sz w:val="16"/>
          <w:lang w:val="pl-PL"/>
        </w:rPr>
        <w:t xml:space="preserve"> </w:t>
      </w:r>
      <w:r w:rsidRPr="00DB72EB">
        <w:rPr>
          <w:sz w:val="16"/>
          <w:lang w:val="pl-PL"/>
        </w:rPr>
        <w:t>r.</w:t>
      </w:r>
    </w:p>
    <w:p w:rsidR="001C4F8C" w:rsidRPr="00DB72EB" w:rsidRDefault="00225A2B">
      <w:pPr>
        <w:ind w:left="446" w:right="515" w:hanging="284"/>
        <w:jc w:val="both"/>
        <w:rPr>
          <w:sz w:val="16"/>
          <w:lang w:val="pl-PL"/>
        </w:rPr>
      </w:pPr>
      <w:r w:rsidRPr="00DB72EB">
        <w:rPr>
          <w:position w:val="6"/>
          <w:sz w:val="10"/>
          <w:lang w:val="pl-PL"/>
        </w:rPr>
        <w:t xml:space="preserve">9 </w:t>
      </w:r>
      <w:hyperlink r:id="rId58">
        <w:r w:rsidRPr="00DB72EB">
          <w:rPr>
            <w:i/>
            <w:color w:val="0000FF"/>
            <w:sz w:val="16"/>
            <w:u w:val="single" w:color="0000FF"/>
            <w:lang w:val="pl-PL"/>
          </w:rPr>
          <w:t>UN Basic Principles on the Independence of the Judiciary</w:t>
        </w:r>
        <w:r w:rsidRPr="00DB72EB">
          <w:rPr>
            <w:i/>
            <w:sz w:val="16"/>
            <w:lang w:val="pl-PL"/>
          </w:rPr>
          <w:t>,</w:t>
        </w:r>
      </w:hyperlink>
      <w:r w:rsidRPr="00DB72EB">
        <w:rPr>
          <w:sz w:val="16"/>
          <w:lang w:val="pl-PL"/>
        </w:rPr>
        <w:t>[ Podstawowe zasady ONZ dotyczące niezawisłości sądownictwa] zatwierdzone rezolucjami Zgromadzenia Ogólnego ONZ 40/32 z dnia 29 listopada 1985 r. i 40/146 z d</w:t>
      </w:r>
      <w:r w:rsidRPr="00DB72EB">
        <w:rPr>
          <w:sz w:val="16"/>
          <w:lang w:val="pl-PL"/>
        </w:rPr>
        <w:t>nia 13 grudnia 1985 r.</w:t>
      </w:r>
    </w:p>
    <w:p w:rsidR="001C4F8C" w:rsidRPr="00DB72EB" w:rsidRDefault="00225A2B">
      <w:pPr>
        <w:spacing w:before="1"/>
        <w:ind w:left="446" w:right="517" w:hanging="284"/>
        <w:jc w:val="both"/>
        <w:rPr>
          <w:sz w:val="16"/>
          <w:lang w:val="pl-PL"/>
        </w:rPr>
      </w:pPr>
      <w:r w:rsidRPr="00DB72EB">
        <w:rPr>
          <w:position w:val="6"/>
          <w:sz w:val="10"/>
          <w:lang w:val="pl-PL"/>
        </w:rPr>
        <w:t xml:space="preserve">10 </w:t>
      </w:r>
      <w:hyperlink r:id="rId59">
        <w:r w:rsidRPr="00DB72EB">
          <w:rPr>
            <w:i/>
            <w:color w:val="0000FF"/>
            <w:sz w:val="16"/>
            <w:u w:val="single" w:color="0000FF"/>
            <w:lang w:val="pl-PL"/>
          </w:rPr>
          <w:t>Bangalore Principles of Judicial Conduct</w:t>
        </w:r>
        <w:r w:rsidRPr="00DB72EB">
          <w:rPr>
            <w:sz w:val="16"/>
            <w:lang w:val="pl-PL"/>
          </w:rPr>
          <w:t>,</w:t>
        </w:r>
      </w:hyperlink>
      <w:r w:rsidRPr="00DB72EB">
        <w:rPr>
          <w:sz w:val="16"/>
          <w:lang w:val="pl-PL"/>
        </w:rPr>
        <w:t xml:space="preserve"> [Zasady postępowania sądowego z Bangalore] przyjęte przez Grupę Sądowniczą ds. Wzmocnienia Integracji Sądowej, która jest niezależną, autonomiczną, nienastawioną na zysk i dobrowolną jednostką składającą się z szefów sądownictwa lub wyższych rangą sędziów</w:t>
      </w:r>
      <w:r w:rsidRPr="00DB72EB">
        <w:rPr>
          <w:sz w:val="16"/>
          <w:lang w:val="pl-PL"/>
        </w:rPr>
        <w:t xml:space="preserve"> z różnych krajów, zmienione podczas spotkania okrągłego stołu szefów sądownictwa w Hadze (25-26 listopada 2002 r.) i zatwierdzone przez Radę Gospodarczą i Społeczną ONZ w rezolucji 2006/23 z dnia 27 lipca 2006 r. Zob. również </w:t>
      </w:r>
      <w:hyperlink r:id="rId60">
        <w:r w:rsidRPr="00DB72EB">
          <w:rPr>
            <w:i/>
            <w:color w:val="0000FF"/>
            <w:sz w:val="16"/>
            <w:u w:val="single" w:color="0000FF"/>
            <w:lang w:val="pl-PL"/>
          </w:rPr>
          <w:t>Measures for the Effective Implementation of the Bangalore Principles of Judicial Conduct</w:t>
        </w:r>
      </w:hyperlink>
      <w:r w:rsidRPr="00DB72EB">
        <w:rPr>
          <w:i/>
          <w:color w:val="0000FF"/>
          <w:sz w:val="16"/>
          <w:u w:val="single" w:color="0000FF"/>
          <w:lang w:val="pl-PL"/>
        </w:rPr>
        <w:t xml:space="preserve"> </w:t>
      </w:r>
      <w:r w:rsidRPr="00DB72EB">
        <w:rPr>
          <w:sz w:val="16"/>
          <w:lang w:val="pl-PL"/>
        </w:rPr>
        <w:t>[Środki skutecznego wprowadzania w życie zasad postępowania sądowego z Ba</w:t>
      </w:r>
      <w:r w:rsidRPr="00DB72EB">
        <w:rPr>
          <w:sz w:val="16"/>
          <w:lang w:val="pl-PL"/>
        </w:rPr>
        <w:t>ngaluru] (2010), prepared by the Judicial przygotowane</w:t>
      </w:r>
      <w:r w:rsidRPr="00DB72EB">
        <w:rPr>
          <w:spacing w:val="-15"/>
          <w:sz w:val="16"/>
          <w:lang w:val="pl-PL"/>
        </w:rPr>
        <w:t xml:space="preserve"> </w:t>
      </w:r>
      <w:r w:rsidRPr="00DB72EB">
        <w:rPr>
          <w:sz w:val="16"/>
          <w:lang w:val="pl-PL"/>
        </w:rPr>
        <w:t>przez</w:t>
      </w:r>
      <w:r w:rsidRPr="00DB72EB">
        <w:rPr>
          <w:spacing w:val="-14"/>
          <w:sz w:val="16"/>
          <w:lang w:val="pl-PL"/>
        </w:rPr>
        <w:t xml:space="preserve"> </w:t>
      </w:r>
      <w:r w:rsidRPr="00DB72EB">
        <w:rPr>
          <w:sz w:val="16"/>
          <w:lang w:val="pl-PL"/>
        </w:rPr>
        <w:t>Grupę</w:t>
      </w:r>
      <w:r w:rsidRPr="00DB72EB">
        <w:rPr>
          <w:spacing w:val="-15"/>
          <w:sz w:val="16"/>
          <w:lang w:val="pl-PL"/>
        </w:rPr>
        <w:t xml:space="preserve"> </w:t>
      </w:r>
      <w:r w:rsidRPr="00DB72EB">
        <w:rPr>
          <w:sz w:val="16"/>
          <w:lang w:val="pl-PL"/>
        </w:rPr>
        <w:t>ds.wzmacniania</w:t>
      </w:r>
      <w:r w:rsidRPr="00DB72EB">
        <w:rPr>
          <w:spacing w:val="-14"/>
          <w:sz w:val="16"/>
          <w:lang w:val="pl-PL"/>
        </w:rPr>
        <w:t xml:space="preserve"> </w:t>
      </w:r>
      <w:r w:rsidRPr="00DB72EB">
        <w:rPr>
          <w:sz w:val="16"/>
          <w:lang w:val="pl-PL"/>
        </w:rPr>
        <w:t>etyki</w:t>
      </w:r>
      <w:r w:rsidRPr="00DB72EB">
        <w:rPr>
          <w:spacing w:val="-13"/>
          <w:sz w:val="16"/>
          <w:lang w:val="pl-PL"/>
        </w:rPr>
        <w:t xml:space="preserve"> </w:t>
      </w:r>
      <w:r w:rsidRPr="00DB72EB">
        <w:rPr>
          <w:sz w:val="16"/>
          <w:lang w:val="pl-PL"/>
        </w:rPr>
        <w:t>sędziowskiej</w:t>
      </w:r>
      <w:r w:rsidRPr="00DB72EB">
        <w:rPr>
          <w:spacing w:val="-13"/>
          <w:sz w:val="16"/>
          <w:lang w:val="pl-PL"/>
        </w:rPr>
        <w:t xml:space="preserve"> </w:t>
      </w:r>
      <w:r w:rsidRPr="00DB72EB">
        <w:rPr>
          <w:sz w:val="16"/>
          <w:lang w:val="pl-PL"/>
        </w:rPr>
        <w:t>(dalej:</w:t>
      </w:r>
      <w:r w:rsidRPr="00DB72EB">
        <w:rPr>
          <w:spacing w:val="-15"/>
          <w:sz w:val="16"/>
          <w:lang w:val="pl-PL"/>
        </w:rPr>
        <w:t xml:space="preserve"> </w:t>
      </w:r>
      <w:r w:rsidRPr="00DB72EB">
        <w:rPr>
          <w:sz w:val="16"/>
          <w:lang w:val="pl-PL"/>
        </w:rPr>
        <w:t>“</w:t>
      </w:r>
      <w:hyperlink r:id="rId61">
        <w:r w:rsidRPr="00DB72EB">
          <w:rPr>
            <w:i/>
            <w:color w:val="0000FF"/>
            <w:sz w:val="16"/>
            <w:u w:val="single" w:color="0000FF"/>
            <w:lang w:val="pl-PL"/>
          </w:rPr>
          <w:t>Bangalore</w:t>
        </w:r>
        <w:r w:rsidRPr="00DB72EB">
          <w:rPr>
            <w:i/>
            <w:color w:val="0000FF"/>
            <w:spacing w:val="-14"/>
            <w:sz w:val="16"/>
            <w:u w:val="single" w:color="0000FF"/>
            <w:lang w:val="pl-PL"/>
          </w:rPr>
          <w:t xml:space="preserve"> </w:t>
        </w:r>
        <w:r w:rsidRPr="00DB72EB">
          <w:rPr>
            <w:i/>
            <w:color w:val="0000FF"/>
            <w:sz w:val="16"/>
            <w:u w:val="single" w:color="0000FF"/>
            <w:lang w:val="pl-PL"/>
          </w:rPr>
          <w:t>Implementation</w:t>
        </w:r>
        <w:r w:rsidRPr="00DB72EB">
          <w:rPr>
            <w:i/>
            <w:color w:val="0000FF"/>
            <w:spacing w:val="-13"/>
            <w:sz w:val="16"/>
            <w:u w:val="single" w:color="0000FF"/>
            <w:lang w:val="pl-PL"/>
          </w:rPr>
          <w:t xml:space="preserve"> </w:t>
        </w:r>
        <w:r w:rsidRPr="00DB72EB">
          <w:rPr>
            <w:i/>
            <w:color w:val="0000FF"/>
            <w:sz w:val="16"/>
            <w:u w:val="single" w:color="0000FF"/>
            <w:lang w:val="pl-PL"/>
          </w:rPr>
          <w:t>Measures</w:t>
        </w:r>
      </w:hyperlink>
      <w:r w:rsidRPr="00DB72EB">
        <w:rPr>
          <w:sz w:val="16"/>
          <w:lang w:val="pl-PL"/>
        </w:rPr>
        <w:t>”</w:t>
      </w:r>
      <w:r w:rsidRPr="00DB72EB">
        <w:rPr>
          <w:spacing w:val="-15"/>
          <w:sz w:val="16"/>
          <w:lang w:val="pl-PL"/>
        </w:rPr>
        <w:t xml:space="preserve"> </w:t>
      </w:r>
      <w:r w:rsidRPr="00DB72EB">
        <w:rPr>
          <w:sz w:val="16"/>
          <w:lang w:val="pl-PL"/>
        </w:rPr>
        <w:t>[Środki</w:t>
      </w:r>
      <w:r w:rsidRPr="00DB72EB">
        <w:rPr>
          <w:spacing w:val="-15"/>
          <w:sz w:val="16"/>
          <w:lang w:val="pl-PL"/>
        </w:rPr>
        <w:t xml:space="preserve"> </w:t>
      </w:r>
      <w:r w:rsidRPr="00DB72EB">
        <w:rPr>
          <w:sz w:val="16"/>
          <w:lang w:val="pl-PL"/>
        </w:rPr>
        <w:t>wykonawcze z</w:t>
      </w:r>
      <w:r w:rsidRPr="00DB72EB">
        <w:rPr>
          <w:spacing w:val="-7"/>
          <w:sz w:val="16"/>
          <w:lang w:val="pl-PL"/>
        </w:rPr>
        <w:t xml:space="preserve"> </w:t>
      </w:r>
      <w:r w:rsidRPr="00DB72EB">
        <w:rPr>
          <w:sz w:val="16"/>
          <w:lang w:val="pl-PL"/>
        </w:rPr>
        <w:t>Bangalore]).</w:t>
      </w:r>
    </w:p>
    <w:p w:rsidR="001C4F8C" w:rsidRPr="00DB72EB" w:rsidRDefault="001C4F8C">
      <w:pPr>
        <w:jc w:val="both"/>
        <w:rPr>
          <w:sz w:val="16"/>
          <w:lang w:val="pl-PL"/>
        </w:rPr>
        <w:sectPr w:rsidR="001C4F8C" w:rsidRPr="00DB72EB">
          <w:pgSz w:w="11900" w:h="16850"/>
          <w:pgMar w:top="1000" w:right="920" w:bottom="520" w:left="1680" w:header="259" w:footer="330" w:gutter="0"/>
          <w:cols w:space="708"/>
        </w:sectPr>
      </w:pPr>
    </w:p>
    <w:p w:rsidR="001C4F8C" w:rsidRPr="00DB72EB" w:rsidRDefault="00225A2B">
      <w:pPr>
        <w:spacing w:line="237" w:lineRule="auto"/>
        <w:ind w:left="730" w:right="108"/>
        <w:jc w:val="both"/>
        <w:rPr>
          <w:sz w:val="16"/>
          <w:lang w:val="pl-PL"/>
        </w:rPr>
      </w:pPr>
      <w:r w:rsidRPr="00DB72EB">
        <w:rPr>
          <w:sz w:val="24"/>
          <w:lang w:val="pl-PL"/>
        </w:rPr>
        <w:t>międzynarodowych,</w:t>
      </w:r>
      <w:r w:rsidRPr="00DB72EB">
        <w:rPr>
          <w:spacing w:val="-16"/>
          <w:sz w:val="24"/>
          <w:lang w:val="pl-PL"/>
        </w:rPr>
        <w:t xml:space="preserve"> </w:t>
      </w:r>
      <w:r w:rsidRPr="00DB72EB">
        <w:rPr>
          <w:sz w:val="24"/>
          <w:lang w:val="pl-PL"/>
        </w:rPr>
        <w:t>w</w:t>
      </w:r>
      <w:r w:rsidRPr="00DB72EB">
        <w:rPr>
          <w:spacing w:val="-16"/>
          <w:sz w:val="24"/>
          <w:lang w:val="pl-PL"/>
        </w:rPr>
        <w:t xml:space="preserve"> </w:t>
      </w:r>
      <w:r w:rsidRPr="00DB72EB">
        <w:rPr>
          <w:sz w:val="24"/>
          <w:lang w:val="pl-PL"/>
        </w:rPr>
        <w:t>tym</w:t>
      </w:r>
      <w:r w:rsidRPr="00DB72EB">
        <w:rPr>
          <w:spacing w:val="-15"/>
          <w:sz w:val="24"/>
          <w:lang w:val="pl-PL"/>
        </w:rPr>
        <w:t xml:space="preserve"> </w:t>
      </w:r>
      <w:r w:rsidRPr="00DB72EB">
        <w:rPr>
          <w:sz w:val="24"/>
          <w:lang w:val="pl-PL"/>
        </w:rPr>
        <w:t>Komitetu</w:t>
      </w:r>
      <w:r w:rsidRPr="00DB72EB">
        <w:rPr>
          <w:spacing w:val="-15"/>
          <w:sz w:val="24"/>
          <w:lang w:val="pl-PL"/>
        </w:rPr>
        <w:t xml:space="preserve"> </w:t>
      </w:r>
      <w:r w:rsidRPr="00DB72EB">
        <w:rPr>
          <w:sz w:val="24"/>
          <w:lang w:val="pl-PL"/>
        </w:rPr>
        <w:t>Praw</w:t>
      </w:r>
      <w:r w:rsidRPr="00DB72EB">
        <w:rPr>
          <w:spacing w:val="-16"/>
          <w:sz w:val="24"/>
          <w:lang w:val="pl-PL"/>
        </w:rPr>
        <w:t xml:space="preserve"> </w:t>
      </w:r>
      <w:r w:rsidRPr="00DB72EB">
        <w:rPr>
          <w:sz w:val="24"/>
          <w:lang w:val="pl-PL"/>
        </w:rPr>
        <w:t>Człowieka</w:t>
      </w:r>
      <w:r w:rsidRPr="00DB72EB">
        <w:rPr>
          <w:spacing w:val="-17"/>
          <w:sz w:val="24"/>
          <w:lang w:val="pl-PL"/>
        </w:rPr>
        <w:t xml:space="preserve"> </w:t>
      </w:r>
      <w:r w:rsidRPr="00DB72EB">
        <w:rPr>
          <w:sz w:val="24"/>
          <w:lang w:val="pl-PL"/>
        </w:rPr>
        <w:t>ONZ</w:t>
      </w:r>
      <w:r w:rsidRPr="00DB72EB">
        <w:rPr>
          <w:spacing w:val="-19"/>
          <w:sz w:val="24"/>
          <w:lang w:val="pl-PL"/>
        </w:rPr>
        <w:t xml:space="preserve"> </w:t>
      </w:r>
      <w:r w:rsidRPr="00DB72EB">
        <w:rPr>
          <w:sz w:val="24"/>
          <w:lang w:val="pl-PL"/>
        </w:rPr>
        <w:t>i</w:t>
      </w:r>
      <w:r w:rsidRPr="00DB72EB">
        <w:rPr>
          <w:spacing w:val="-15"/>
          <w:sz w:val="24"/>
          <w:lang w:val="pl-PL"/>
        </w:rPr>
        <w:t xml:space="preserve"> </w:t>
      </w:r>
      <w:r w:rsidRPr="00DB72EB">
        <w:rPr>
          <w:sz w:val="24"/>
          <w:lang w:val="pl-PL"/>
        </w:rPr>
        <w:t>specjalnego</w:t>
      </w:r>
      <w:r w:rsidRPr="00DB72EB">
        <w:rPr>
          <w:spacing w:val="-16"/>
          <w:sz w:val="24"/>
          <w:lang w:val="pl-PL"/>
        </w:rPr>
        <w:t xml:space="preserve"> </w:t>
      </w:r>
      <w:r w:rsidRPr="00DB72EB">
        <w:rPr>
          <w:sz w:val="24"/>
          <w:lang w:val="pl-PL"/>
        </w:rPr>
        <w:t xml:space="preserve">sprawozdawcy ONZ ds. niezależności sędziów i prawników. W </w:t>
      </w:r>
      <w:hyperlink r:id="rId62">
        <w:r w:rsidRPr="00DB72EB">
          <w:rPr>
            <w:color w:val="0000FF"/>
            <w:sz w:val="24"/>
            <w:u w:val="single" w:color="0000FF"/>
            <w:lang w:val="pl-PL"/>
          </w:rPr>
          <w:t>Komentarzu Ogólnym nr 32</w:t>
        </w:r>
      </w:hyperlink>
      <w:r w:rsidRPr="00DB72EB">
        <w:rPr>
          <w:color w:val="0000FF"/>
          <w:sz w:val="24"/>
          <w:u w:val="single" w:color="0000FF"/>
          <w:lang w:val="pl-PL"/>
        </w:rPr>
        <w:t xml:space="preserve"> </w:t>
      </w:r>
      <w:hyperlink r:id="rId63">
        <w:r w:rsidRPr="00DB72EB">
          <w:rPr>
            <w:color w:val="0000FF"/>
            <w:sz w:val="24"/>
            <w:u w:val="single" w:color="0000FF"/>
            <w:lang w:val="pl-PL"/>
          </w:rPr>
          <w:t>dotyczącym art. 14</w:t>
        </w:r>
      </w:hyperlink>
      <w:r w:rsidRPr="00DB72EB">
        <w:rPr>
          <w:color w:val="0000FF"/>
          <w:sz w:val="24"/>
          <w:u w:val="single" w:color="0000FF"/>
          <w:lang w:val="pl-PL"/>
        </w:rPr>
        <w:t xml:space="preserve"> MPPoiP</w:t>
      </w:r>
      <w:r w:rsidRPr="00DB72EB">
        <w:rPr>
          <w:sz w:val="24"/>
          <w:lang w:val="pl-PL"/>
        </w:rPr>
        <w:t>, Komitet Praw Cz</w:t>
      </w:r>
      <w:r w:rsidRPr="00DB72EB">
        <w:rPr>
          <w:sz w:val="24"/>
          <w:lang w:val="pl-PL"/>
        </w:rPr>
        <w:t>łowieka ONZ</w:t>
      </w:r>
      <w:r w:rsidRPr="00DB72EB">
        <w:rPr>
          <w:position w:val="9"/>
          <w:sz w:val="16"/>
          <w:lang w:val="pl-PL"/>
        </w:rPr>
        <w:t xml:space="preserve">11 </w:t>
      </w:r>
      <w:r w:rsidRPr="00DB72EB">
        <w:rPr>
          <w:sz w:val="24"/>
          <w:lang w:val="pl-PL"/>
        </w:rPr>
        <w:t>wyraźnie stwierdził, że państwa powinny zapewnić „</w:t>
      </w:r>
      <w:r w:rsidRPr="00DB72EB">
        <w:rPr>
          <w:i/>
          <w:sz w:val="24"/>
          <w:lang w:val="pl-PL"/>
        </w:rPr>
        <w:t xml:space="preserve">faktyczną niezawisłość sądownictwa od wpływów politycznych ze strony władzy wykonawczej i ustawodawczej” </w:t>
      </w:r>
      <w:r w:rsidRPr="00DB72EB">
        <w:rPr>
          <w:sz w:val="24"/>
          <w:lang w:val="pl-PL"/>
        </w:rPr>
        <w:t>oraz „</w:t>
      </w:r>
      <w:r w:rsidRPr="00DB72EB">
        <w:rPr>
          <w:i/>
          <w:sz w:val="24"/>
          <w:lang w:val="pl-PL"/>
        </w:rPr>
        <w:t>podjąć szczególne środki gwarantujące niezawisłość sądownictwa, chroniące sędziów</w:t>
      </w:r>
      <w:r w:rsidRPr="00DB72EB">
        <w:rPr>
          <w:i/>
          <w:sz w:val="24"/>
          <w:lang w:val="pl-PL"/>
        </w:rPr>
        <w:t xml:space="preserve"> przed wszelkimi formami</w:t>
      </w:r>
      <w:r w:rsidRPr="00DB72EB">
        <w:rPr>
          <w:i/>
          <w:spacing w:val="-9"/>
          <w:sz w:val="24"/>
          <w:lang w:val="pl-PL"/>
        </w:rPr>
        <w:t xml:space="preserve"> </w:t>
      </w:r>
      <w:r w:rsidRPr="00DB72EB">
        <w:rPr>
          <w:i/>
          <w:sz w:val="24"/>
          <w:lang w:val="pl-PL"/>
        </w:rPr>
        <w:t>wpływów</w:t>
      </w:r>
      <w:r w:rsidRPr="00DB72EB">
        <w:rPr>
          <w:i/>
          <w:spacing w:val="-9"/>
          <w:sz w:val="24"/>
          <w:lang w:val="pl-PL"/>
        </w:rPr>
        <w:t xml:space="preserve"> </w:t>
      </w:r>
      <w:r w:rsidRPr="00DB72EB">
        <w:rPr>
          <w:i/>
          <w:sz w:val="24"/>
          <w:lang w:val="pl-PL"/>
        </w:rPr>
        <w:t>politycznych</w:t>
      </w:r>
      <w:r w:rsidRPr="00DB72EB">
        <w:rPr>
          <w:i/>
          <w:spacing w:val="-10"/>
          <w:sz w:val="24"/>
          <w:lang w:val="pl-PL"/>
        </w:rPr>
        <w:t xml:space="preserve"> </w:t>
      </w:r>
      <w:r w:rsidRPr="00DB72EB">
        <w:rPr>
          <w:i/>
          <w:sz w:val="24"/>
          <w:lang w:val="pl-PL"/>
        </w:rPr>
        <w:t>w</w:t>
      </w:r>
      <w:r w:rsidRPr="00DB72EB">
        <w:rPr>
          <w:i/>
          <w:spacing w:val="-9"/>
          <w:sz w:val="24"/>
          <w:lang w:val="pl-PL"/>
        </w:rPr>
        <w:t xml:space="preserve"> </w:t>
      </w:r>
      <w:r w:rsidRPr="00DB72EB">
        <w:rPr>
          <w:i/>
          <w:sz w:val="24"/>
          <w:lang w:val="pl-PL"/>
        </w:rPr>
        <w:t>procesie</w:t>
      </w:r>
      <w:r w:rsidRPr="00DB72EB">
        <w:rPr>
          <w:i/>
          <w:spacing w:val="-10"/>
          <w:sz w:val="24"/>
          <w:lang w:val="pl-PL"/>
        </w:rPr>
        <w:t xml:space="preserve"> </w:t>
      </w:r>
      <w:r w:rsidRPr="00DB72EB">
        <w:rPr>
          <w:i/>
          <w:sz w:val="24"/>
          <w:lang w:val="pl-PL"/>
        </w:rPr>
        <w:t>decyzyjnym</w:t>
      </w:r>
      <w:r w:rsidRPr="00DB72EB">
        <w:rPr>
          <w:i/>
          <w:spacing w:val="-11"/>
          <w:sz w:val="24"/>
          <w:lang w:val="pl-PL"/>
        </w:rPr>
        <w:t xml:space="preserve"> </w:t>
      </w:r>
      <w:r w:rsidRPr="00DB72EB">
        <w:rPr>
          <w:i/>
          <w:sz w:val="24"/>
          <w:lang w:val="pl-PL"/>
        </w:rPr>
        <w:t>poprzez</w:t>
      </w:r>
      <w:r w:rsidRPr="00DB72EB">
        <w:rPr>
          <w:i/>
          <w:spacing w:val="-10"/>
          <w:sz w:val="24"/>
          <w:lang w:val="pl-PL"/>
        </w:rPr>
        <w:t xml:space="preserve"> </w:t>
      </w:r>
      <w:r w:rsidRPr="00DB72EB">
        <w:rPr>
          <w:i/>
          <w:sz w:val="24"/>
          <w:lang w:val="pl-PL"/>
        </w:rPr>
        <w:t>konstytucję</w:t>
      </w:r>
      <w:r w:rsidRPr="00DB72EB">
        <w:rPr>
          <w:i/>
          <w:spacing w:val="-8"/>
          <w:sz w:val="24"/>
          <w:lang w:val="pl-PL"/>
        </w:rPr>
        <w:t xml:space="preserve"> </w:t>
      </w:r>
      <w:r w:rsidRPr="00DB72EB">
        <w:rPr>
          <w:i/>
          <w:sz w:val="24"/>
          <w:lang w:val="pl-PL"/>
        </w:rPr>
        <w:t>lub</w:t>
      </w:r>
      <w:r w:rsidRPr="00DB72EB">
        <w:rPr>
          <w:i/>
          <w:spacing w:val="-9"/>
          <w:sz w:val="24"/>
          <w:lang w:val="pl-PL"/>
        </w:rPr>
        <w:t xml:space="preserve"> </w:t>
      </w:r>
      <w:r w:rsidRPr="00DB72EB">
        <w:rPr>
          <w:i/>
          <w:sz w:val="24"/>
          <w:lang w:val="pl-PL"/>
        </w:rPr>
        <w:t>przyjęcie ustaw oraz ustanawiając jasne procedury i obiektywne kryteria mianowania, wynagradzania, kadencji, awansu, zawieszania i odwoływania członków wymiaru sprawiedliwości oraz sankcji dyscyplinarnych wobec nich</w:t>
      </w:r>
      <w:r w:rsidRPr="00DB72EB">
        <w:rPr>
          <w:i/>
          <w:spacing w:val="-6"/>
          <w:sz w:val="24"/>
          <w:lang w:val="pl-PL"/>
        </w:rPr>
        <w:t xml:space="preserve"> </w:t>
      </w:r>
      <w:r w:rsidRPr="00DB72EB">
        <w:rPr>
          <w:i/>
          <w:sz w:val="24"/>
          <w:lang w:val="pl-PL"/>
        </w:rPr>
        <w:t>podejmowanych</w:t>
      </w:r>
      <w:r w:rsidRPr="00DB72EB">
        <w:rPr>
          <w:sz w:val="24"/>
          <w:lang w:val="pl-PL"/>
        </w:rPr>
        <w:t>”.</w:t>
      </w:r>
      <w:r w:rsidRPr="00DB72EB">
        <w:rPr>
          <w:position w:val="9"/>
          <w:sz w:val="16"/>
          <w:lang w:val="pl-PL"/>
        </w:rPr>
        <w:t>12</w:t>
      </w:r>
    </w:p>
    <w:p w:rsidR="001C4F8C" w:rsidRDefault="00225A2B">
      <w:pPr>
        <w:pStyle w:val="Akapitzlist"/>
        <w:numPr>
          <w:ilvl w:val="0"/>
          <w:numId w:val="5"/>
        </w:numPr>
        <w:tabs>
          <w:tab w:val="left" w:pos="730"/>
        </w:tabs>
        <w:spacing w:before="123" w:line="237" w:lineRule="auto"/>
        <w:ind w:right="110"/>
        <w:jc w:val="both"/>
        <w:rPr>
          <w:sz w:val="24"/>
        </w:rPr>
      </w:pPr>
      <w:r w:rsidRPr="00DB72EB">
        <w:rPr>
          <w:sz w:val="24"/>
          <w:lang w:val="pl-PL"/>
        </w:rPr>
        <w:t>Polskę, jako członka R</w:t>
      </w:r>
      <w:r w:rsidRPr="00DB72EB">
        <w:rPr>
          <w:sz w:val="24"/>
          <w:lang w:val="pl-PL"/>
        </w:rPr>
        <w:t xml:space="preserve">ady Europy, obowiązuje również </w:t>
      </w:r>
      <w:r w:rsidRPr="00DB72EB">
        <w:rPr>
          <w:i/>
          <w:sz w:val="24"/>
          <w:lang w:val="pl-PL"/>
        </w:rPr>
        <w:t xml:space="preserve">Europejska Konwencja o Ochronie Praw Człowieka i Podstawowych Wolności </w:t>
      </w:r>
      <w:r w:rsidRPr="00DB72EB">
        <w:rPr>
          <w:position w:val="9"/>
          <w:sz w:val="16"/>
          <w:lang w:val="pl-PL"/>
        </w:rPr>
        <w:t xml:space="preserve">13 </w:t>
      </w:r>
      <w:r w:rsidRPr="00DB72EB">
        <w:rPr>
          <w:sz w:val="24"/>
          <w:lang w:val="pl-PL"/>
        </w:rPr>
        <w:t>zwana dalej "EKPC"), a w szczególności jej art. 6, który stanowi, że każdy ma prawo do sprawiedliwego i publicznego rozpatrzenia jego sprawy „</w:t>
      </w:r>
      <w:r w:rsidRPr="00DB72EB">
        <w:rPr>
          <w:i/>
          <w:sz w:val="24"/>
          <w:lang w:val="pl-PL"/>
        </w:rPr>
        <w:t>przez nie</w:t>
      </w:r>
      <w:r w:rsidRPr="00DB72EB">
        <w:rPr>
          <w:i/>
          <w:sz w:val="24"/>
          <w:lang w:val="pl-PL"/>
        </w:rPr>
        <w:t>zawisły i bezstronny sąd ustanowiony na</w:t>
      </w:r>
      <w:r w:rsidRPr="00DB72EB">
        <w:rPr>
          <w:i/>
          <w:spacing w:val="-12"/>
          <w:sz w:val="24"/>
          <w:lang w:val="pl-PL"/>
        </w:rPr>
        <w:t xml:space="preserve"> </w:t>
      </w:r>
      <w:r w:rsidRPr="00DB72EB">
        <w:rPr>
          <w:i/>
          <w:sz w:val="24"/>
          <w:lang w:val="pl-PL"/>
        </w:rPr>
        <w:t>mocy</w:t>
      </w:r>
      <w:r w:rsidRPr="00DB72EB">
        <w:rPr>
          <w:i/>
          <w:spacing w:val="-13"/>
          <w:sz w:val="24"/>
          <w:lang w:val="pl-PL"/>
        </w:rPr>
        <w:t xml:space="preserve"> </w:t>
      </w:r>
      <w:r w:rsidRPr="00DB72EB">
        <w:rPr>
          <w:i/>
          <w:sz w:val="24"/>
          <w:lang w:val="pl-PL"/>
        </w:rPr>
        <w:t>prawa”</w:t>
      </w:r>
      <w:r w:rsidRPr="00DB72EB">
        <w:rPr>
          <w:sz w:val="24"/>
          <w:lang w:val="pl-PL"/>
        </w:rPr>
        <w:t>.</w:t>
      </w:r>
      <w:r w:rsidRPr="00DB72EB">
        <w:rPr>
          <w:spacing w:val="-12"/>
          <w:sz w:val="24"/>
          <w:lang w:val="pl-PL"/>
        </w:rPr>
        <w:t xml:space="preserve"> </w:t>
      </w:r>
      <w:r w:rsidRPr="00DB72EB">
        <w:rPr>
          <w:sz w:val="24"/>
          <w:lang w:val="pl-PL"/>
        </w:rPr>
        <w:t>W</w:t>
      </w:r>
      <w:r w:rsidRPr="00DB72EB">
        <w:rPr>
          <w:spacing w:val="-11"/>
          <w:sz w:val="24"/>
          <w:lang w:val="pl-PL"/>
        </w:rPr>
        <w:t xml:space="preserve"> </w:t>
      </w:r>
      <w:r w:rsidRPr="00DB72EB">
        <w:rPr>
          <w:sz w:val="24"/>
          <w:lang w:val="pl-PL"/>
        </w:rPr>
        <w:t>celu</w:t>
      </w:r>
      <w:r w:rsidRPr="00DB72EB">
        <w:rPr>
          <w:spacing w:val="-10"/>
          <w:sz w:val="24"/>
          <w:lang w:val="pl-PL"/>
        </w:rPr>
        <w:t xml:space="preserve"> </w:t>
      </w:r>
      <w:r w:rsidRPr="00DB72EB">
        <w:rPr>
          <w:sz w:val="24"/>
          <w:lang w:val="pl-PL"/>
        </w:rPr>
        <w:t>ustalenia,</w:t>
      </w:r>
      <w:r w:rsidRPr="00DB72EB">
        <w:rPr>
          <w:spacing w:val="-13"/>
          <w:sz w:val="24"/>
          <w:lang w:val="pl-PL"/>
        </w:rPr>
        <w:t xml:space="preserve"> </w:t>
      </w:r>
      <w:r w:rsidRPr="00DB72EB">
        <w:rPr>
          <w:sz w:val="24"/>
          <w:lang w:val="pl-PL"/>
        </w:rPr>
        <w:t>czy</w:t>
      </w:r>
      <w:r w:rsidRPr="00DB72EB">
        <w:rPr>
          <w:spacing w:val="-15"/>
          <w:sz w:val="24"/>
          <w:lang w:val="pl-PL"/>
        </w:rPr>
        <w:t xml:space="preserve"> </w:t>
      </w:r>
      <w:r w:rsidRPr="00DB72EB">
        <w:rPr>
          <w:sz w:val="24"/>
          <w:lang w:val="pl-PL"/>
        </w:rPr>
        <w:t>dany</w:t>
      </w:r>
      <w:r w:rsidRPr="00DB72EB">
        <w:rPr>
          <w:spacing w:val="-17"/>
          <w:sz w:val="24"/>
          <w:lang w:val="pl-PL"/>
        </w:rPr>
        <w:t xml:space="preserve"> </w:t>
      </w:r>
      <w:r w:rsidRPr="00DB72EB">
        <w:rPr>
          <w:sz w:val="24"/>
          <w:lang w:val="pl-PL"/>
        </w:rPr>
        <w:t>organ</w:t>
      </w:r>
      <w:r w:rsidRPr="00DB72EB">
        <w:rPr>
          <w:spacing w:val="-10"/>
          <w:sz w:val="24"/>
          <w:lang w:val="pl-PL"/>
        </w:rPr>
        <w:t xml:space="preserve"> </w:t>
      </w:r>
      <w:r w:rsidRPr="00DB72EB">
        <w:rPr>
          <w:sz w:val="24"/>
          <w:lang w:val="pl-PL"/>
        </w:rPr>
        <w:t>można</w:t>
      </w:r>
      <w:r w:rsidRPr="00DB72EB">
        <w:rPr>
          <w:spacing w:val="-13"/>
          <w:sz w:val="24"/>
          <w:lang w:val="pl-PL"/>
        </w:rPr>
        <w:t xml:space="preserve"> </w:t>
      </w:r>
      <w:r w:rsidRPr="00DB72EB">
        <w:rPr>
          <w:sz w:val="24"/>
          <w:lang w:val="pl-PL"/>
        </w:rPr>
        <w:t>uznać</w:t>
      </w:r>
      <w:r w:rsidRPr="00DB72EB">
        <w:rPr>
          <w:spacing w:val="-13"/>
          <w:sz w:val="24"/>
          <w:lang w:val="pl-PL"/>
        </w:rPr>
        <w:t xml:space="preserve"> </w:t>
      </w:r>
      <w:r w:rsidRPr="00DB72EB">
        <w:rPr>
          <w:sz w:val="24"/>
          <w:lang w:val="pl-PL"/>
        </w:rPr>
        <w:t>za</w:t>
      </w:r>
      <w:r w:rsidRPr="00DB72EB">
        <w:rPr>
          <w:spacing w:val="-13"/>
          <w:sz w:val="24"/>
          <w:lang w:val="pl-PL"/>
        </w:rPr>
        <w:t xml:space="preserve"> </w:t>
      </w:r>
      <w:r w:rsidRPr="00DB72EB">
        <w:rPr>
          <w:sz w:val="24"/>
          <w:lang w:val="pl-PL"/>
        </w:rPr>
        <w:t>„</w:t>
      </w:r>
      <w:r w:rsidRPr="00DB72EB">
        <w:rPr>
          <w:i/>
          <w:sz w:val="24"/>
          <w:lang w:val="pl-PL"/>
        </w:rPr>
        <w:t>niezależny</w:t>
      </w:r>
      <w:r w:rsidRPr="00DB72EB">
        <w:rPr>
          <w:sz w:val="24"/>
          <w:lang w:val="pl-PL"/>
        </w:rPr>
        <w:t>”</w:t>
      </w:r>
      <w:r w:rsidRPr="00DB72EB">
        <w:rPr>
          <w:spacing w:val="-13"/>
          <w:sz w:val="24"/>
          <w:lang w:val="pl-PL"/>
        </w:rPr>
        <w:t xml:space="preserve"> </w:t>
      </w:r>
      <w:r w:rsidRPr="00DB72EB">
        <w:rPr>
          <w:sz w:val="24"/>
          <w:lang w:val="pl-PL"/>
        </w:rPr>
        <w:t xml:space="preserve">zgodnie z art. 6 ust. 1 EKPC, Europejski Trybunał Praw Człowieka (zwany dalej "ETPC") rozważa różne elementy, między innymi sposób mianowania </w:t>
      </w:r>
      <w:r w:rsidRPr="00DB72EB">
        <w:rPr>
          <w:sz w:val="24"/>
          <w:lang w:val="pl-PL"/>
        </w:rPr>
        <w:t xml:space="preserve">jego członków i długość jego kadencji, istnienie gwarancji przeciwko naciskom zewnętrznym (w tym przeciwko bezpośredniej lub pośredniej ingerencji władzy wykonawczej) oraz czy dany organ </w:t>
      </w:r>
      <w:r w:rsidRPr="00DB72EB">
        <w:rPr>
          <w:i/>
          <w:sz w:val="24"/>
          <w:lang w:val="pl-PL"/>
        </w:rPr>
        <w:t>sprawia</w:t>
      </w:r>
      <w:r w:rsidR="00893336">
        <w:rPr>
          <w:i/>
          <w:sz w:val="24"/>
          <w:lang w:val="pl-PL"/>
        </w:rPr>
        <w:t xml:space="preserve"> </w:t>
      </w:r>
      <w:r w:rsidRPr="00DB72EB">
        <w:rPr>
          <w:i/>
          <w:sz w:val="24"/>
          <w:lang w:val="pl-PL"/>
        </w:rPr>
        <w:t>wrażenie</w:t>
      </w:r>
      <w:r w:rsidR="00893336">
        <w:rPr>
          <w:i/>
          <w:sz w:val="24"/>
          <w:lang w:val="pl-PL"/>
        </w:rPr>
        <w:t xml:space="preserve"> </w:t>
      </w:r>
      <w:r w:rsidRPr="00DB72EB">
        <w:rPr>
          <w:i/>
          <w:sz w:val="24"/>
          <w:lang w:val="pl-PL"/>
        </w:rPr>
        <w:t>niezależnego</w:t>
      </w:r>
      <w:r w:rsidRPr="00DB72EB">
        <w:rPr>
          <w:sz w:val="24"/>
          <w:lang w:val="pl-PL"/>
        </w:rPr>
        <w:t>.</w:t>
      </w:r>
      <w:r w:rsidR="00893336">
        <w:rPr>
          <w:sz w:val="24"/>
          <w:lang w:val="pl-PL"/>
        </w:rPr>
        <w:t xml:space="preserve"> </w:t>
      </w:r>
      <w:r w:rsidRPr="00DB72EB">
        <w:rPr>
          <w:sz w:val="24"/>
          <w:lang w:val="pl-PL"/>
        </w:rPr>
        <w:t xml:space="preserve"> </w:t>
      </w:r>
      <w:r>
        <w:rPr>
          <w:sz w:val="24"/>
        </w:rPr>
        <w:t>W</w:t>
      </w:r>
      <w:r w:rsidR="00893336">
        <w:rPr>
          <w:sz w:val="24"/>
        </w:rPr>
        <w:t xml:space="preserve"> </w:t>
      </w:r>
      <w:r>
        <w:rPr>
          <w:sz w:val="24"/>
        </w:rPr>
        <w:t>tym</w:t>
      </w:r>
      <w:r w:rsidR="00893336">
        <w:rPr>
          <w:sz w:val="24"/>
        </w:rPr>
        <w:t xml:space="preserve"> </w:t>
      </w:r>
      <w:r>
        <w:rPr>
          <w:sz w:val="24"/>
        </w:rPr>
        <w:t>względzie</w:t>
      </w:r>
      <w:r w:rsidR="00893336">
        <w:rPr>
          <w:sz w:val="24"/>
        </w:rPr>
        <w:t xml:space="preserve"> </w:t>
      </w:r>
      <w:r>
        <w:rPr>
          <w:sz w:val="24"/>
        </w:rPr>
        <w:t>ETPCz</w:t>
      </w:r>
      <w:r w:rsidR="00893336">
        <w:rPr>
          <w:sz w:val="24"/>
        </w:rPr>
        <w:t xml:space="preserve"> </w:t>
      </w:r>
      <w:r>
        <w:rPr>
          <w:sz w:val="24"/>
        </w:rPr>
        <w:t>podkre</w:t>
      </w:r>
      <w:r>
        <w:rPr>
          <w:sz w:val="24"/>
        </w:rPr>
        <w:t>ślił</w:t>
      </w:r>
      <w:r w:rsidR="00893336">
        <w:rPr>
          <w:sz w:val="24"/>
        </w:rPr>
        <w:t xml:space="preserve"> </w:t>
      </w:r>
      <w:r>
        <w:rPr>
          <w:spacing w:val="9"/>
          <w:sz w:val="24"/>
        </w:rPr>
        <w:t xml:space="preserve"> </w:t>
      </w:r>
      <w:r>
        <w:rPr>
          <w:sz w:val="24"/>
        </w:rPr>
        <w:t>znaczenie</w:t>
      </w:r>
    </w:p>
    <w:p w:rsidR="001C4F8C" w:rsidRPr="00DB72EB" w:rsidRDefault="00225A2B">
      <w:pPr>
        <w:spacing w:before="3" w:line="276" w:lineRule="exact"/>
        <w:ind w:left="730" w:right="109"/>
        <w:jc w:val="both"/>
        <w:rPr>
          <w:sz w:val="16"/>
          <w:lang w:val="pl-PL"/>
        </w:rPr>
      </w:pPr>
      <w:r w:rsidRPr="00DB72EB">
        <w:rPr>
          <w:i/>
          <w:sz w:val="24"/>
          <w:lang w:val="pl-PL"/>
        </w:rPr>
        <w:t>„wejrzenie poza zewnętrzne znamiona”</w:t>
      </w:r>
      <w:r w:rsidRPr="00DB72EB">
        <w:rPr>
          <w:position w:val="9"/>
          <w:sz w:val="16"/>
          <w:lang w:val="pl-PL"/>
        </w:rPr>
        <w:t xml:space="preserve">14 </w:t>
      </w:r>
      <w:r w:rsidRPr="00DB72EB">
        <w:rPr>
          <w:sz w:val="24"/>
          <w:lang w:val="pl-PL"/>
        </w:rPr>
        <w:t>w celu ustalenia, czy istnieje realne ryzyko,</w:t>
      </w:r>
      <w:r w:rsidRPr="00DB72EB">
        <w:rPr>
          <w:spacing w:val="-36"/>
          <w:sz w:val="24"/>
          <w:lang w:val="pl-PL"/>
        </w:rPr>
        <w:t xml:space="preserve"> </w:t>
      </w:r>
      <w:r w:rsidRPr="00DB72EB">
        <w:rPr>
          <w:sz w:val="24"/>
          <w:lang w:val="pl-PL"/>
        </w:rPr>
        <w:t>że inne ośrodki władzy mogą wywierać nadmierny wpływ podważający niezawisłość sądownictwa.</w:t>
      </w:r>
      <w:r w:rsidRPr="00DB72EB">
        <w:rPr>
          <w:position w:val="9"/>
          <w:sz w:val="16"/>
          <w:lang w:val="pl-PL"/>
        </w:rPr>
        <w:t>15</w:t>
      </w:r>
    </w:p>
    <w:p w:rsidR="001C4F8C" w:rsidRPr="00893336" w:rsidRDefault="00225A2B">
      <w:pPr>
        <w:pStyle w:val="Akapitzlist"/>
        <w:numPr>
          <w:ilvl w:val="0"/>
          <w:numId w:val="5"/>
        </w:numPr>
        <w:tabs>
          <w:tab w:val="left" w:pos="730"/>
        </w:tabs>
        <w:spacing w:before="120" w:line="276" w:lineRule="exact"/>
        <w:ind w:right="110"/>
        <w:jc w:val="both"/>
        <w:rPr>
          <w:sz w:val="24"/>
          <w:lang w:val="pl-PL"/>
        </w:rPr>
      </w:pPr>
      <w:bookmarkStart w:id="10" w:name="_bookmark11"/>
      <w:bookmarkEnd w:id="10"/>
      <w:r w:rsidRPr="00DB72EB">
        <w:rPr>
          <w:sz w:val="24"/>
          <w:lang w:val="pl-PL"/>
        </w:rPr>
        <w:t>Komit</w:t>
      </w:r>
      <w:r w:rsidRPr="00DB72EB">
        <w:rPr>
          <w:sz w:val="24"/>
          <w:lang w:val="pl-PL"/>
        </w:rPr>
        <w:t xml:space="preserve">et Ministrów Rady Europy sformułował również ważne i podstawowe zasady niezawisłości sądów w swoim </w:t>
      </w:r>
      <w:r w:rsidRPr="00DB72EB">
        <w:rPr>
          <w:i/>
          <w:sz w:val="24"/>
          <w:lang w:val="pl-PL"/>
        </w:rPr>
        <w:t>Zaleceniu CM/Rec(2010)12 w sprawie sędziów: Niezależność,</w:t>
      </w:r>
      <w:r w:rsidR="00893336">
        <w:rPr>
          <w:i/>
          <w:sz w:val="24"/>
          <w:lang w:val="pl-PL"/>
        </w:rPr>
        <w:t xml:space="preserve"> </w:t>
      </w:r>
      <w:r w:rsidRPr="00DB72EB">
        <w:rPr>
          <w:i/>
          <w:sz w:val="24"/>
          <w:lang w:val="pl-PL"/>
        </w:rPr>
        <w:t>skuteczność</w:t>
      </w:r>
      <w:r w:rsidR="00893336">
        <w:rPr>
          <w:i/>
          <w:sz w:val="24"/>
          <w:lang w:val="pl-PL"/>
        </w:rPr>
        <w:t xml:space="preserve"> </w:t>
      </w:r>
      <w:r w:rsidRPr="00DB72EB">
        <w:rPr>
          <w:i/>
          <w:sz w:val="24"/>
          <w:lang w:val="pl-PL"/>
        </w:rPr>
        <w:t>i</w:t>
      </w:r>
      <w:r w:rsidR="00893336">
        <w:rPr>
          <w:i/>
          <w:sz w:val="24"/>
          <w:lang w:val="pl-PL"/>
        </w:rPr>
        <w:t xml:space="preserve"> </w:t>
      </w:r>
      <w:r w:rsidRPr="00DB72EB">
        <w:rPr>
          <w:i/>
          <w:sz w:val="24"/>
          <w:lang w:val="pl-PL"/>
        </w:rPr>
        <w:t>obowiązki</w:t>
      </w:r>
      <w:r w:rsidRPr="00DB72EB">
        <w:rPr>
          <w:sz w:val="24"/>
          <w:lang w:val="pl-PL"/>
        </w:rPr>
        <w:t>,</w:t>
      </w:r>
      <w:r w:rsidRPr="00DB72EB">
        <w:rPr>
          <w:position w:val="9"/>
          <w:sz w:val="16"/>
          <w:lang w:val="pl-PL"/>
        </w:rPr>
        <w:t>16</w:t>
      </w:r>
      <w:r w:rsidR="00893336">
        <w:rPr>
          <w:position w:val="9"/>
          <w:sz w:val="16"/>
          <w:lang w:val="pl-PL"/>
        </w:rPr>
        <w:t xml:space="preserve"> </w:t>
      </w:r>
      <w:bookmarkStart w:id="11" w:name="_bookmark10"/>
      <w:bookmarkEnd w:id="11"/>
      <w:r w:rsidRPr="00DB72EB">
        <w:rPr>
          <w:sz w:val="24"/>
          <w:lang w:val="pl-PL"/>
        </w:rPr>
        <w:t>w</w:t>
      </w:r>
      <w:r w:rsidR="00893336">
        <w:rPr>
          <w:sz w:val="24"/>
          <w:lang w:val="pl-PL"/>
        </w:rPr>
        <w:t xml:space="preserve"> </w:t>
      </w:r>
      <w:r w:rsidRPr="00DB72EB">
        <w:rPr>
          <w:sz w:val="24"/>
          <w:lang w:val="pl-PL"/>
        </w:rPr>
        <w:t>którym</w:t>
      </w:r>
      <w:r w:rsidR="00893336">
        <w:rPr>
          <w:sz w:val="24"/>
          <w:lang w:val="pl-PL"/>
        </w:rPr>
        <w:t xml:space="preserve"> </w:t>
      </w:r>
      <w:r w:rsidRPr="00DB72EB">
        <w:rPr>
          <w:sz w:val="24"/>
          <w:lang w:val="pl-PL"/>
        </w:rPr>
        <w:t>m.in.</w:t>
      </w:r>
      <w:r w:rsidR="00893336">
        <w:rPr>
          <w:sz w:val="24"/>
          <w:lang w:val="pl-PL"/>
        </w:rPr>
        <w:t xml:space="preserve"> </w:t>
      </w:r>
      <w:r w:rsidRPr="00893336">
        <w:rPr>
          <w:sz w:val="24"/>
          <w:lang w:val="pl-PL"/>
        </w:rPr>
        <w:t>wyraźnie</w:t>
      </w:r>
      <w:r w:rsidR="00893336" w:rsidRPr="00893336">
        <w:rPr>
          <w:sz w:val="24"/>
          <w:lang w:val="pl-PL"/>
        </w:rPr>
        <w:t xml:space="preserve"> </w:t>
      </w:r>
      <w:r w:rsidRPr="00893336">
        <w:rPr>
          <w:sz w:val="24"/>
          <w:lang w:val="pl-PL"/>
        </w:rPr>
        <w:t>stwierdzono,</w:t>
      </w:r>
      <w:r w:rsidRPr="00893336">
        <w:rPr>
          <w:spacing w:val="30"/>
          <w:sz w:val="24"/>
          <w:lang w:val="pl-PL"/>
        </w:rPr>
        <w:t xml:space="preserve"> </w:t>
      </w:r>
      <w:r w:rsidRPr="00893336">
        <w:rPr>
          <w:sz w:val="24"/>
          <w:lang w:val="pl-PL"/>
        </w:rPr>
        <w:t>że</w:t>
      </w:r>
    </w:p>
    <w:p w:rsidR="001C4F8C" w:rsidRPr="00893336" w:rsidRDefault="00225A2B">
      <w:pPr>
        <w:spacing w:line="276" w:lineRule="exact"/>
        <w:ind w:left="730" w:right="109"/>
        <w:jc w:val="both"/>
        <w:rPr>
          <w:sz w:val="24"/>
          <w:lang w:val="pl-PL"/>
        </w:rPr>
      </w:pPr>
      <w:r w:rsidRPr="00DB72EB">
        <w:rPr>
          <w:sz w:val="24"/>
          <w:lang w:val="pl-PL"/>
        </w:rPr>
        <w:t>„organ podejmujący decy</w:t>
      </w:r>
      <w:r w:rsidRPr="00DB72EB">
        <w:rPr>
          <w:sz w:val="24"/>
          <w:lang w:val="pl-PL"/>
        </w:rPr>
        <w:t xml:space="preserve">zje w sprawie wyboru i kariery zawodowej sędziów powinien być niezależny od władzy wykonawczej i ustawodawczej” (ust. 46) oraz że </w:t>
      </w:r>
      <w:r w:rsidRPr="00DB72EB">
        <w:rPr>
          <w:i/>
          <w:sz w:val="24"/>
          <w:lang w:val="pl-PL"/>
        </w:rPr>
        <w:t>„pewność kadencji</w:t>
      </w:r>
      <w:r w:rsidRPr="00DB72EB">
        <w:rPr>
          <w:i/>
          <w:spacing w:val="-8"/>
          <w:sz w:val="24"/>
          <w:lang w:val="pl-PL"/>
        </w:rPr>
        <w:t xml:space="preserve"> </w:t>
      </w:r>
      <w:r w:rsidRPr="00DB72EB">
        <w:rPr>
          <w:i/>
          <w:sz w:val="24"/>
          <w:lang w:val="pl-PL"/>
        </w:rPr>
        <w:t>i</w:t>
      </w:r>
      <w:r w:rsidRPr="00DB72EB">
        <w:rPr>
          <w:i/>
          <w:spacing w:val="-8"/>
          <w:sz w:val="24"/>
          <w:lang w:val="pl-PL"/>
        </w:rPr>
        <w:t xml:space="preserve"> </w:t>
      </w:r>
      <w:r w:rsidRPr="00DB72EB">
        <w:rPr>
          <w:i/>
          <w:sz w:val="24"/>
          <w:lang w:val="pl-PL"/>
        </w:rPr>
        <w:t>nieusuwalność</w:t>
      </w:r>
      <w:r w:rsidRPr="00DB72EB">
        <w:rPr>
          <w:i/>
          <w:spacing w:val="-9"/>
          <w:sz w:val="24"/>
          <w:lang w:val="pl-PL"/>
        </w:rPr>
        <w:t xml:space="preserve"> </w:t>
      </w:r>
      <w:r w:rsidRPr="00DB72EB">
        <w:rPr>
          <w:i/>
          <w:sz w:val="24"/>
          <w:lang w:val="pl-PL"/>
        </w:rPr>
        <w:t>są</w:t>
      </w:r>
      <w:r w:rsidRPr="00DB72EB">
        <w:rPr>
          <w:i/>
          <w:spacing w:val="-8"/>
          <w:sz w:val="24"/>
          <w:lang w:val="pl-PL"/>
        </w:rPr>
        <w:t xml:space="preserve"> </w:t>
      </w:r>
      <w:r w:rsidRPr="00DB72EB">
        <w:rPr>
          <w:i/>
          <w:sz w:val="24"/>
          <w:lang w:val="pl-PL"/>
        </w:rPr>
        <w:t>kluczowymi</w:t>
      </w:r>
      <w:r w:rsidRPr="00DB72EB">
        <w:rPr>
          <w:i/>
          <w:spacing w:val="-8"/>
          <w:sz w:val="24"/>
          <w:lang w:val="pl-PL"/>
        </w:rPr>
        <w:t xml:space="preserve"> </w:t>
      </w:r>
      <w:r w:rsidRPr="00DB72EB">
        <w:rPr>
          <w:i/>
          <w:sz w:val="24"/>
          <w:lang w:val="pl-PL"/>
        </w:rPr>
        <w:t>elementami</w:t>
      </w:r>
      <w:r w:rsidRPr="00DB72EB">
        <w:rPr>
          <w:i/>
          <w:spacing w:val="-9"/>
          <w:sz w:val="24"/>
          <w:lang w:val="pl-PL"/>
        </w:rPr>
        <w:t xml:space="preserve"> </w:t>
      </w:r>
      <w:r w:rsidRPr="00DB72EB">
        <w:rPr>
          <w:i/>
          <w:sz w:val="24"/>
          <w:lang w:val="pl-PL"/>
        </w:rPr>
        <w:t>niezależności</w:t>
      </w:r>
      <w:r w:rsidRPr="00DB72EB">
        <w:rPr>
          <w:i/>
          <w:spacing w:val="-9"/>
          <w:sz w:val="24"/>
          <w:lang w:val="pl-PL"/>
        </w:rPr>
        <w:t xml:space="preserve"> </w:t>
      </w:r>
      <w:r w:rsidRPr="00DB72EB">
        <w:rPr>
          <w:i/>
          <w:sz w:val="24"/>
          <w:lang w:val="pl-PL"/>
        </w:rPr>
        <w:t>sędziów”</w:t>
      </w:r>
      <w:r w:rsidRPr="00DB72EB">
        <w:rPr>
          <w:i/>
          <w:spacing w:val="-5"/>
          <w:sz w:val="24"/>
          <w:lang w:val="pl-PL"/>
        </w:rPr>
        <w:t xml:space="preserve"> </w:t>
      </w:r>
      <w:r w:rsidRPr="00DB72EB">
        <w:rPr>
          <w:sz w:val="24"/>
          <w:lang w:val="pl-PL"/>
        </w:rPr>
        <w:t>(ust.</w:t>
      </w:r>
      <w:r w:rsidRPr="00DB72EB">
        <w:rPr>
          <w:spacing w:val="-9"/>
          <w:sz w:val="24"/>
          <w:lang w:val="pl-PL"/>
        </w:rPr>
        <w:t xml:space="preserve"> </w:t>
      </w:r>
      <w:r w:rsidRPr="00DB72EB">
        <w:rPr>
          <w:sz w:val="24"/>
          <w:lang w:val="pl-PL"/>
        </w:rPr>
        <w:t>49).</w:t>
      </w:r>
      <w:r w:rsidRPr="00DB72EB">
        <w:rPr>
          <w:spacing w:val="-12"/>
          <w:sz w:val="24"/>
          <w:lang w:val="pl-PL"/>
        </w:rPr>
        <w:t xml:space="preserve"> </w:t>
      </w:r>
      <w:r w:rsidRPr="00893336">
        <w:rPr>
          <w:sz w:val="24"/>
          <w:lang w:val="pl-PL"/>
        </w:rPr>
        <w:t>W obecnej opinii znajdzie się rów</w:t>
      </w:r>
      <w:r w:rsidRPr="00893336">
        <w:rPr>
          <w:sz w:val="24"/>
          <w:lang w:val="pl-PL"/>
        </w:rPr>
        <w:t>nież odniesienie do opinii Rady Konsultacyjnej Sędziów Europejskich</w:t>
      </w:r>
      <w:r w:rsidR="00893336">
        <w:rPr>
          <w:sz w:val="24"/>
          <w:lang w:val="pl-PL"/>
        </w:rPr>
        <w:t xml:space="preserve"> </w:t>
      </w:r>
      <w:r w:rsidRPr="00893336">
        <w:rPr>
          <w:sz w:val="24"/>
          <w:lang w:val="pl-PL"/>
        </w:rPr>
        <w:t>(CCJE)</w:t>
      </w:r>
      <w:r w:rsidRPr="00893336">
        <w:rPr>
          <w:position w:val="9"/>
          <w:sz w:val="16"/>
          <w:lang w:val="pl-PL"/>
        </w:rPr>
        <w:t>17</w:t>
      </w:r>
      <w:r w:rsidR="00893336">
        <w:rPr>
          <w:position w:val="9"/>
          <w:sz w:val="16"/>
          <w:lang w:val="pl-PL"/>
        </w:rPr>
        <w:t xml:space="preserve"> </w:t>
      </w:r>
      <w:bookmarkStart w:id="12" w:name="_bookmark12"/>
      <w:bookmarkEnd w:id="12"/>
      <w:r w:rsidRPr="00893336">
        <w:rPr>
          <w:sz w:val="24"/>
          <w:lang w:val="pl-PL"/>
        </w:rPr>
        <w:t>organu</w:t>
      </w:r>
      <w:r w:rsidR="00893336">
        <w:rPr>
          <w:sz w:val="24"/>
          <w:lang w:val="pl-PL"/>
        </w:rPr>
        <w:t xml:space="preserve"> </w:t>
      </w:r>
      <w:r w:rsidRPr="00893336">
        <w:rPr>
          <w:sz w:val="24"/>
          <w:lang w:val="pl-PL"/>
        </w:rPr>
        <w:t>doradczego</w:t>
      </w:r>
      <w:r w:rsidR="00893336">
        <w:rPr>
          <w:sz w:val="24"/>
          <w:lang w:val="pl-PL"/>
        </w:rPr>
        <w:t xml:space="preserve"> </w:t>
      </w:r>
      <w:r w:rsidRPr="00893336">
        <w:rPr>
          <w:sz w:val="24"/>
          <w:lang w:val="pl-PL"/>
        </w:rPr>
        <w:t>Rady Europy w</w:t>
      </w:r>
      <w:r w:rsidR="00893336">
        <w:rPr>
          <w:sz w:val="24"/>
          <w:lang w:val="pl-PL"/>
        </w:rPr>
        <w:t xml:space="preserve"> </w:t>
      </w:r>
      <w:r w:rsidRPr="00893336">
        <w:rPr>
          <w:sz w:val="24"/>
          <w:lang w:val="pl-PL"/>
        </w:rPr>
        <w:t>kwestiach</w:t>
      </w:r>
      <w:r w:rsidR="00893336">
        <w:rPr>
          <w:sz w:val="24"/>
          <w:lang w:val="pl-PL"/>
        </w:rPr>
        <w:t xml:space="preserve"> </w:t>
      </w:r>
      <w:r w:rsidRPr="00893336">
        <w:rPr>
          <w:sz w:val="24"/>
          <w:lang w:val="pl-PL"/>
        </w:rPr>
        <w:t>związanych</w:t>
      </w:r>
      <w:r w:rsidR="00893336">
        <w:rPr>
          <w:sz w:val="24"/>
          <w:lang w:val="pl-PL"/>
        </w:rPr>
        <w:t xml:space="preserve"> </w:t>
      </w:r>
      <w:r w:rsidRPr="00893336">
        <w:rPr>
          <w:sz w:val="24"/>
          <w:lang w:val="pl-PL"/>
        </w:rPr>
        <w:t>z</w:t>
      </w:r>
    </w:p>
    <w:p w:rsidR="001C4F8C" w:rsidRPr="00893336" w:rsidRDefault="001C4F8C">
      <w:pPr>
        <w:pStyle w:val="Tekstpodstawowy"/>
        <w:rPr>
          <w:sz w:val="20"/>
          <w:lang w:val="pl-PL"/>
        </w:rPr>
      </w:pPr>
    </w:p>
    <w:p w:rsidR="001C4F8C" w:rsidRPr="00893336" w:rsidRDefault="00DB72EB">
      <w:pPr>
        <w:pStyle w:val="Tekstpodstawowy"/>
        <w:rPr>
          <w:sz w:val="12"/>
          <w:lang w:val="pl-PL"/>
        </w:rPr>
      </w:pPr>
      <w:r>
        <w:rPr>
          <w:noProof/>
          <w:lang w:val="pl-PL" w:eastAsia="pl-PL"/>
        </w:rPr>
        <mc:AlternateContent>
          <mc:Choice Requires="wps">
            <w:drawing>
              <wp:anchor distT="0" distB="0" distL="0" distR="0" simplePos="0" relativeHeight="1192" behindDoc="0" locked="0" layoutInCell="1" allowOverlap="1">
                <wp:simplePos x="0" y="0"/>
                <wp:positionH relativeFrom="page">
                  <wp:posOffset>1170940</wp:posOffset>
                </wp:positionH>
                <wp:positionV relativeFrom="paragraph">
                  <wp:posOffset>117475</wp:posOffset>
                </wp:positionV>
                <wp:extent cx="1828800" cy="0"/>
                <wp:effectExtent l="8890" t="5715" r="10160" b="13335"/>
                <wp:wrapTopAndBottom/>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00A2D" id="Line 35"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9.25pt" to="236.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CeHgIAAEMEAAAOAAAAZHJzL2Uyb0RvYy54bWysU8GO2jAQvVfqP1i+QxLIsi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" strokeweight=".72pt">
                <w10:wrap type="topAndBottom" anchorx="page"/>
              </v:line>
            </w:pict>
          </mc:Fallback>
        </mc:AlternateContent>
      </w:r>
    </w:p>
    <w:p w:rsidR="001C4F8C" w:rsidRPr="00DB72EB" w:rsidRDefault="00225A2B">
      <w:pPr>
        <w:spacing w:before="64"/>
        <w:ind w:left="446" w:right="516" w:hanging="284"/>
        <w:jc w:val="both"/>
        <w:rPr>
          <w:sz w:val="16"/>
          <w:lang w:val="pl-PL"/>
        </w:rPr>
      </w:pPr>
      <w:r w:rsidRPr="00DB72EB">
        <w:rPr>
          <w:position w:val="6"/>
          <w:sz w:val="10"/>
          <w:lang w:val="pl-PL"/>
        </w:rPr>
        <w:t>11</w:t>
      </w:r>
      <w:r w:rsidR="00893336">
        <w:rPr>
          <w:position w:val="6"/>
          <w:sz w:val="10"/>
          <w:lang w:val="pl-PL"/>
        </w:rPr>
        <w:t xml:space="preserve"> </w:t>
      </w:r>
      <w:r w:rsidRPr="00DB72EB">
        <w:rPr>
          <w:position w:val="6"/>
          <w:sz w:val="10"/>
          <w:lang w:val="pl-PL"/>
        </w:rPr>
        <w:t xml:space="preserve"> </w:t>
      </w:r>
      <w:r w:rsidRPr="00DB72EB">
        <w:rPr>
          <w:sz w:val="16"/>
          <w:lang w:val="pl-PL"/>
        </w:rPr>
        <w:t xml:space="preserve">Zob. zwłaszcza CCPR, </w:t>
      </w:r>
      <w:hyperlink r:id="rId64">
        <w:r w:rsidRPr="00DB72EB">
          <w:rPr>
            <w:i/>
            <w:color w:val="0000FF"/>
            <w:sz w:val="16"/>
            <w:u w:val="single" w:color="0000FF"/>
            <w:lang w:val="pl-PL"/>
          </w:rPr>
          <w:t>General Comment no. 32 on Article 14 of the ICCPR: Right to Equality before Courts and Tribunals and</w:t>
        </w:r>
      </w:hyperlink>
      <w:r w:rsidRPr="00DB72EB">
        <w:rPr>
          <w:i/>
          <w:color w:val="0000FF"/>
          <w:sz w:val="16"/>
          <w:u w:val="single" w:color="0000FF"/>
          <w:lang w:val="pl-PL"/>
        </w:rPr>
        <w:t xml:space="preserve"> </w:t>
      </w:r>
      <w:hyperlink r:id="rId65">
        <w:r w:rsidRPr="00DB72EB">
          <w:rPr>
            <w:i/>
            <w:color w:val="0000FF"/>
            <w:sz w:val="16"/>
            <w:u w:val="single" w:color="0000FF"/>
            <w:lang w:val="pl-PL"/>
          </w:rPr>
          <w:t>to Fair Trial</w:t>
        </w:r>
        <w:r w:rsidRPr="00DB72EB">
          <w:rPr>
            <w:color w:val="0000FF"/>
            <w:sz w:val="16"/>
            <w:u w:val="single" w:color="0000FF"/>
            <w:lang w:val="pl-PL"/>
          </w:rPr>
          <w:t>,</w:t>
        </w:r>
      </w:hyperlink>
      <w:r w:rsidRPr="00DB72EB">
        <w:rPr>
          <w:color w:val="0000FF"/>
          <w:sz w:val="16"/>
          <w:u w:val="single" w:color="0000FF"/>
          <w:lang w:val="pl-PL"/>
        </w:rPr>
        <w:t xml:space="preserve"> </w:t>
      </w:r>
      <w:r w:rsidRPr="00DB72EB">
        <w:rPr>
          <w:sz w:val="16"/>
          <w:lang w:val="pl-PL"/>
        </w:rPr>
        <w:t>[Komentarz ogólny nr 32 dotyczący art. 14 MPPOiP: Prawo do równości przed sądami i trybunałami oraz do sprawiedliwego</w:t>
      </w:r>
      <w:r w:rsidRPr="00DB72EB">
        <w:rPr>
          <w:spacing w:val="-5"/>
          <w:sz w:val="16"/>
          <w:lang w:val="pl-PL"/>
        </w:rPr>
        <w:t xml:space="preserve"> </w:t>
      </w:r>
      <w:r w:rsidRPr="00DB72EB">
        <w:rPr>
          <w:sz w:val="16"/>
          <w:lang w:val="pl-PL"/>
        </w:rPr>
        <w:t>procesu</w:t>
      </w:r>
      <w:r w:rsidRPr="00DB72EB">
        <w:rPr>
          <w:spacing w:val="-3"/>
          <w:sz w:val="16"/>
          <w:lang w:val="pl-PL"/>
        </w:rPr>
        <w:t xml:space="preserve"> </w:t>
      </w:r>
      <w:r w:rsidRPr="00DB72EB">
        <w:rPr>
          <w:sz w:val="16"/>
          <w:lang w:val="pl-PL"/>
        </w:rPr>
        <w:t>sądowego]</w:t>
      </w:r>
      <w:r w:rsidRPr="00DB72EB">
        <w:rPr>
          <w:spacing w:val="-2"/>
          <w:sz w:val="16"/>
          <w:lang w:val="pl-PL"/>
        </w:rPr>
        <w:t xml:space="preserve"> </w:t>
      </w:r>
      <w:r w:rsidRPr="00DB72EB">
        <w:rPr>
          <w:sz w:val="16"/>
          <w:lang w:val="pl-PL"/>
        </w:rPr>
        <w:t>23</w:t>
      </w:r>
      <w:r w:rsidRPr="00DB72EB">
        <w:rPr>
          <w:spacing w:val="-3"/>
          <w:sz w:val="16"/>
          <w:lang w:val="pl-PL"/>
        </w:rPr>
        <w:t xml:space="preserve"> </w:t>
      </w:r>
      <w:r w:rsidRPr="00DB72EB">
        <w:rPr>
          <w:sz w:val="16"/>
          <w:lang w:val="pl-PL"/>
        </w:rPr>
        <w:t>sierpnia</w:t>
      </w:r>
      <w:r w:rsidRPr="00DB72EB">
        <w:rPr>
          <w:spacing w:val="-6"/>
          <w:sz w:val="16"/>
          <w:lang w:val="pl-PL"/>
        </w:rPr>
        <w:t xml:space="preserve"> </w:t>
      </w:r>
      <w:r w:rsidRPr="00DB72EB">
        <w:rPr>
          <w:sz w:val="16"/>
          <w:lang w:val="pl-PL"/>
        </w:rPr>
        <w:t>2007</w:t>
      </w:r>
      <w:r w:rsidRPr="00DB72EB">
        <w:rPr>
          <w:spacing w:val="-3"/>
          <w:sz w:val="16"/>
          <w:lang w:val="pl-PL"/>
        </w:rPr>
        <w:t xml:space="preserve"> </w:t>
      </w:r>
      <w:r w:rsidRPr="00DB72EB">
        <w:rPr>
          <w:sz w:val="16"/>
          <w:lang w:val="pl-PL"/>
        </w:rPr>
        <w:t>r.,</w:t>
      </w:r>
      <w:r w:rsidRPr="00DB72EB">
        <w:rPr>
          <w:spacing w:val="-6"/>
          <w:sz w:val="16"/>
          <w:lang w:val="pl-PL"/>
        </w:rPr>
        <w:t xml:space="preserve"> </w:t>
      </w:r>
      <w:r w:rsidRPr="00DB72EB">
        <w:rPr>
          <w:sz w:val="16"/>
          <w:lang w:val="pl-PL"/>
        </w:rPr>
        <w:t>par</w:t>
      </w:r>
      <w:r w:rsidRPr="00DB72EB">
        <w:rPr>
          <w:spacing w:val="-7"/>
          <w:sz w:val="16"/>
          <w:lang w:val="pl-PL"/>
        </w:rPr>
        <w:t xml:space="preserve"> </w:t>
      </w:r>
      <w:r w:rsidRPr="00DB72EB">
        <w:rPr>
          <w:sz w:val="16"/>
          <w:lang w:val="pl-PL"/>
        </w:rPr>
        <w:t>19.</w:t>
      </w:r>
    </w:p>
    <w:p w:rsidR="001C4F8C" w:rsidRPr="00DB72EB" w:rsidRDefault="00DB72EB">
      <w:pPr>
        <w:ind w:left="446" w:right="514" w:hanging="284"/>
        <w:jc w:val="both"/>
        <w:rPr>
          <w:sz w:val="16"/>
          <w:lang w:val="pl-PL"/>
        </w:rPr>
      </w:pPr>
      <w:r>
        <w:rPr>
          <w:noProof/>
          <w:lang w:val="pl-PL" w:eastAsia="pl-PL"/>
        </w:rPr>
        <mc:AlternateContent>
          <mc:Choice Requires="wps">
            <w:drawing>
              <wp:anchor distT="0" distB="0" distL="114300" distR="114300" simplePos="0" relativeHeight="503285336" behindDoc="1" locked="0" layoutInCell="1" allowOverlap="1">
                <wp:simplePos x="0" y="0"/>
                <wp:positionH relativeFrom="page">
                  <wp:posOffset>1961515</wp:posOffset>
                </wp:positionH>
                <wp:positionV relativeFrom="paragraph">
                  <wp:posOffset>-123190</wp:posOffset>
                </wp:positionV>
                <wp:extent cx="34925" cy="0"/>
                <wp:effectExtent l="8890" t="6350" r="13335" b="1270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7DD8A" id="Line 34" o:spid="_x0000_s1026" style="position:absolute;z-index:-3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4.45pt,-9.7pt" to="157.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B3HQ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" strokeweight=".36pt">
                <w10:wrap anchorx="page"/>
              </v:line>
            </w:pict>
          </mc:Fallback>
        </mc:AlternateContent>
      </w:r>
      <w:r w:rsidR="00225A2B" w:rsidRPr="00DB72EB">
        <w:rPr>
          <w:position w:val="6"/>
          <w:sz w:val="10"/>
          <w:lang w:val="pl-PL"/>
        </w:rPr>
        <w:t xml:space="preserve">12 </w:t>
      </w:r>
      <w:r w:rsidR="00225A2B" w:rsidRPr="00DB72EB">
        <w:rPr>
          <w:sz w:val="16"/>
          <w:lang w:val="pl-PL"/>
        </w:rPr>
        <w:t xml:space="preserve">Komitet Praw Człowieka ONZ, </w:t>
      </w:r>
      <w:hyperlink r:id="rId66">
        <w:r w:rsidR="00225A2B" w:rsidRPr="00DB72EB">
          <w:rPr>
            <w:i/>
            <w:color w:val="0000FF"/>
            <w:sz w:val="16"/>
            <w:u w:val="single" w:color="0000FF"/>
            <w:lang w:val="pl-PL"/>
          </w:rPr>
          <w:t>General Comment No. 32 on Article 14 of the ICCPR: Right to Equality before Courts and</w:t>
        </w:r>
      </w:hyperlink>
      <w:r w:rsidR="00225A2B" w:rsidRPr="00DB72EB">
        <w:rPr>
          <w:i/>
          <w:color w:val="0000FF"/>
          <w:sz w:val="16"/>
          <w:u w:val="single" w:color="0000FF"/>
          <w:lang w:val="pl-PL"/>
        </w:rPr>
        <w:t xml:space="preserve"> </w:t>
      </w:r>
      <w:hyperlink r:id="rId67">
        <w:r w:rsidR="00225A2B" w:rsidRPr="00DB72EB">
          <w:rPr>
            <w:i/>
            <w:color w:val="0000FF"/>
            <w:sz w:val="16"/>
            <w:u w:val="single" w:color="0000FF"/>
            <w:lang w:val="pl-PL"/>
          </w:rPr>
          <w:t>Tribunals and to Fair Trial</w:t>
        </w:r>
      </w:hyperlink>
      <w:r w:rsidR="00225A2B" w:rsidRPr="00DB72EB">
        <w:rPr>
          <w:i/>
          <w:color w:val="0000FF"/>
          <w:sz w:val="16"/>
          <w:u w:val="single" w:color="0000FF"/>
          <w:lang w:val="pl-PL"/>
        </w:rPr>
        <w:t xml:space="preserve"> </w:t>
      </w:r>
      <w:r w:rsidR="00225A2B" w:rsidRPr="00DB72EB">
        <w:rPr>
          <w:sz w:val="16"/>
          <w:lang w:val="pl-PL"/>
        </w:rPr>
        <w:t xml:space="preserve">[Komentarz ogólny nr 32 dotyczący artykułu 14 MPPOiP: Prawo do równości przed sądami i trybunałami oraz do sprawiedliwego procesu sądowego], </w:t>
      </w:r>
      <w:r w:rsidR="00225A2B" w:rsidRPr="00DB72EB">
        <w:rPr>
          <w:sz w:val="16"/>
          <w:lang w:val="pl-PL"/>
        </w:rPr>
        <w:t>23 sierpnia 2007 r., par 19</w:t>
      </w:r>
    </w:p>
    <w:p w:rsidR="001C4F8C" w:rsidRPr="00DB72EB" w:rsidRDefault="00225A2B">
      <w:pPr>
        <w:ind w:left="446" w:right="523" w:hanging="284"/>
        <w:jc w:val="both"/>
        <w:rPr>
          <w:sz w:val="16"/>
          <w:lang w:val="pl-PL"/>
        </w:rPr>
      </w:pPr>
      <w:r w:rsidRPr="00DB72EB">
        <w:rPr>
          <w:position w:val="6"/>
          <w:sz w:val="10"/>
          <w:lang w:val="pl-PL"/>
        </w:rPr>
        <w:t xml:space="preserve">13 </w:t>
      </w:r>
      <w:r w:rsidRPr="00DB72EB">
        <w:rPr>
          <w:sz w:val="16"/>
          <w:lang w:val="pl-PL"/>
        </w:rPr>
        <w:t>Konwencja Rady Europy o ochronie praw człowieka i podstawowych wolności (zwana dalej "EKPC"), podpisana w dniu 4 listopada</w:t>
      </w:r>
      <w:r w:rsidRPr="00DB72EB">
        <w:rPr>
          <w:spacing w:val="-5"/>
          <w:sz w:val="16"/>
          <w:lang w:val="pl-PL"/>
        </w:rPr>
        <w:t xml:space="preserve"> </w:t>
      </w:r>
      <w:r w:rsidRPr="00DB72EB">
        <w:rPr>
          <w:sz w:val="16"/>
          <w:lang w:val="pl-PL"/>
        </w:rPr>
        <w:t>1950</w:t>
      </w:r>
      <w:r w:rsidRPr="00DB72EB">
        <w:rPr>
          <w:spacing w:val="-4"/>
          <w:sz w:val="16"/>
          <w:lang w:val="pl-PL"/>
        </w:rPr>
        <w:t xml:space="preserve"> </w:t>
      </w:r>
      <w:r w:rsidRPr="00DB72EB">
        <w:rPr>
          <w:sz w:val="16"/>
          <w:lang w:val="pl-PL"/>
        </w:rPr>
        <w:t>r.,</w:t>
      </w:r>
      <w:r w:rsidRPr="00DB72EB">
        <w:rPr>
          <w:spacing w:val="-2"/>
          <w:sz w:val="16"/>
          <w:lang w:val="pl-PL"/>
        </w:rPr>
        <w:t xml:space="preserve"> </w:t>
      </w:r>
      <w:r w:rsidRPr="00DB72EB">
        <w:rPr>
          <w:sz w:val="16"/>
          <w:lang w:val="pl-PL"/>
        </w:rPr>
        <w:t>weszła w</w:t>
      </w:r>
      <w:r w:rsidRPr="00DB72EB">
        <w:rPr>
          <w:spacing w:val="-6"/>
          <w:sz w:val="16"/>
          <w:lang w:val="pl-PL"/>
        </w:rPr>
        <w:t xml:space="preserve"> </w:t>
      </w:r>
      <w:r w:rsidRPr="00DB72EB">
        <w:rPr>
          <w:sz w:val="16"/>
          <w:lang w:val="pl-PL"/>
        </w:rPr>
        <w:t>życie</w:t>
      </w:r>
      <w:r w:rsidRPr="00DB72EB">
        <w:rPr>
          <w:spacing w:val="-5"/>
          <w:sz w:val="16"/>
          <w:lang w:val="pl-PL"/>
        </w:rPr>
        <w:t xml:space="preserve"> </w:t>
      </w:r>
      <w:r w:rsidRPr="00DB72EB">
        <w:rPr>
          <w:sz w:val="16"/>
          <w:lang w:val="pl-PL"/>
        </w:rPr>
        <w:t>dnia</w:t>
      </w:r>
      <w:r w:rsidRPr="00DB72EB">
        <w:rPr>
          <w:spacing w:val="-5"/>
          <w:sz w:val="16"/>
          <w:lang w:val="pl-PL"/>
        </w:rPr>
        <w:t xml:space="preserve"> </w:t>
      </w:r>
      <w:r w:rsidRPr="00DB72EB">
        <w:rPr>
          <w:sz w:val="16"/>
          <w:lang w:val="pl-PL"/>
        </w:rPr>
        <w:t>3</w:t>
      </w:r>
      <w:r w:rsidRPr="00DB72EB">
        <w:rPr>
          <w:spacing w:val="-2"/>
          <w:sz w:val="16"/>
          <w:lang w:val="pl-PL"/>
        </w:rPr>
        <w:t xml:space="preserve"> </w:t>
      </w:r>
      <w:r w:rsidRPr="00DB72EB">
        <w:rPr>
          <w:sz w:val="16"/>
          <w:lang w:val="pl-PL"/>
        </w:rPr>
        <w:t>września</w:t>
      </w:r>
      <w:r w:rsidRPr="00DB72EB">
        <w:rPr>
          <w:spacing w:val="-2"/>
          <w:sz w:val="16"/>
          <w:lang w:val="pl-PL"/>
        </w:rPr>
        <w:t xml:space="preserve"> </w:t>
      </w:r>
      <w:r w:rsidRPr="00DB72EB">
        <w:rPr>
          <w:sz w:val="16"/>
          <w:lang w:val="pl-PL"/>
        </w:rPr>
        <w:t>1953</w:t>
      </w:r>
      <w:r w:rsidRPr="00DB72EB">
        <w:rPr>
          <w:spacing w:val="-4"/>
          <w:sz w:val="16"/>
          <w:lang w:val="pl-PL"/>
        </w:rPr>
        <w:t xml:space="preserve"> </w:t>
      </w:r>
      <w:r w:rsidRPr="00DB72EB">
        <w:rPr>
          <w:sz w:val="16"/>
          <w:lang w:val="pl-PL"/>
        </w:rPr>
        <w:t>r.</w:t>
      </w:r>
      <w:r w:rsidRPr="00DB72EB">
        <w:rPr>
          <w:spacing w:val="-5"/>
          <w:sz w:val="16"/>
          <w:lang w:val="pl-PL"/>
        </w:rPr>
        <w:t xml:space="preserve"> </w:t>
      </w:r>
      <w:r w:rsidRPr="00DB72EB">
        <w:rPr>
          <w:sz w:val="16"/>
          <w:lang w:val="pl-PL"/>
        </w:rPr>
        <w:t>Rzeczpospolita</w:t>
      </w:r>
      <w:r w:rsidRPr="00DB72EB">
        <w:rPr>
          <w:spacing w:val="-2"/>
          <w:sz w:val="16"/>
          <w:lang w:val="pl-PL"/>
        </w:rPr>
        <w:t xml:space="preserve"> </w:t>
      </w:r>
      <w:r w:rsidRPr="00DB72EB">
        <w:rPr>
          <w:sz w:val="16"/>
          <w:lang w:val="pl-PL"/>
        </w:rPr>
        <w:t>Polska</w:t>
      </w:r>
      <w:r w:rsidRPr="00DB72EB">
        <w:rPr>
          <w:spacing w:val="-2"/>
          <w:sz w:val="16"/>
          <w:lang w:val="pl-PL"/>
        </w:rPr>
        <w:t xml:space="preserve"> </w:t>
      </w:r>
      <w:r w:rsidRPr="00DB72EB">
        <w:rPr>
          <w:sz w:val="16"/>
          <w:lang w:val="pl-PL"/>
        </w:rPr>
        <w:t>ratyfikowała</w:t>
      </w:r>
      <w:r w:rsidRPr="00DB72EB">
        <w:rPr>
          <w:spacing w:val="-2"/>
          <w:sz w:val="16"/>
          <w:lang w:val="pl-PL"/>
        </w:rPr>
        <w:t xml:space="preserve"> </w:t>
      </w:r>
      <w:r w:rsidRPr="00DB72EB">
        <w:rPr>
          <w:sz w:val="16"/>
          <w:lang w:val="pl-PL"/>
        </w:rPr>
        <w:t>EKPC</w:t>
      </w:r>
      <w:r w:rsidRPr="00DB72EB">
        <w:rPr>
          <w:spacing w:val="-2"/>
          <w:sz w:val="16"/>
          <w:lang w:val="pl-PL"/>
        </w:rPr>
        <w:t xml:space="preserve"> </w:t>
      </w:r>
      <w:r w:rsidRPr="00DB72EB">
        <w:rPr>
          <w:sz w:val="16"/>
          <w:lang w:val="pl-PL"/>
        </w:rPr>
        <w:t>w</w:t>
      </w:r>
      <w:r w:rsidRPr="00DB72EB">
        <w:rPr>
          <w:spacing w:val="-6"/>
          <w:sz w:val="16"/>
          <w:lang w:val="pl-PL"/>
        </w:rPr>
        <w:t xml:space="preserve"> </w:t>
      </w:r>
      <w:r w:rsidRPr="00DB72EB">
        <w:rPr>
          <w:sz w:val="16"/>
          <w:lang w:val="pl-PL"/>
        </w:rPr>
        <w:t>dniu</w:t>
      </w:r>
      <w:r w:rsidRPr="00DB72EB">
        <w:rPr>
          <w:spacing w:val="-4"/>
          <w:sz w:val="16"/>
          <w:lang w:val="pl-PL"/>
        </w:rPr>
        <w:t xml:space="preserve"> </w:t>
      </w:r>
      <w:r w:rsidRPr="00DB72EB">
        <w:rPr>
          <w:sz w:val="16"/>
          <w:lang w:val="pl-PL"/>
        </w:rPr>
        <w:t>19</w:t>
      </w:r>
      <w:r w:rsidRPr="00DB72EB">
        <w:rPr>
          <w:spacing w:val="6"/>
          <w:sz w:val="16"/>
          <w:lang w:val="pl-PL"/>
        </w:rPr>
        <w:t xml:space="preserve"> </w:t>
      </w:r>
      <w:r w:rsidRPr="00DB72EB">
        <w:rPr>
          <w:sz w:val="16"/>
          <w:lang w:val="pl-PL"/>
        </w:rPr>
        <w:t>stycznia</w:t>
      </w:r>
      <w:r w:rsidRPr="00DB72EB">
        <w:rPr>
          <w:spacing w:val="-5"/>
          <w:sz w:val="16"/>
          <w:lang w:val="pl-PL"/>
        </w:rPr>
        <w:t xml:space="preserve"> </w:t>
      </w:r>
      <w:r w:rsidRPr="00DB72EB">
        <w:rPr>
          <w:sz w:val="16"/>
          <w:lang w:val="pl-PL"/>
        </w:rPr>
        <w:t>1993</w:t>
      </w:r>
      <w:r w:rsidRPr="00DB72EB">
        <w:rPr>
          <w:spacing w:val="-2"/>
          <w:sz w:val="16"/>
          <w:lang w:val="pl-PL"/>
        </w:rPr>
        <w:t xml:space="preserve"> </w:t>
      </w:r>
      <w:r w:rsidRPr="00DB72EB">
        <w:rPr>
          <w:sz w:val="16"/>
          <w:lang w:val="pl-PL"/>
        </w:rPr>
        <w:t>r</w:t>
      </w:r>
    </w:p>
    <w:p w:rsidR="001C4F8C" w:rsidRPr="00DB72EB" w:rsidRDefault="00225A2B">
      <w:pPr>
        <w:ind w:left="446" w:right="511" w:hanging="284"/>
        <w:jc w:val="both"/>
        <w:rPr>
          <w:sz w:val="16"/>
          <w:lang w:val="pl-PL"/>
        </w:rPr>
      </w:pPr>
      <w:r w:rsidRPr="00DB72EB">
        <w:rPr>
          <w:position w:val="6"/>
          <w:sz w:val="10"/>
          <w:lang w:val="pl-PL"/>
        </w:rPr>
        <w:t>14</w:t>
      </w:r>
      <w:r w:rsidR="00893336">
        <w:rPr>
          <w:position w:val="6"/>
          <w:sz w:val="10"/>
          <w:lang w:val="pl-PL"/>
        </w:rPr>
        <w:t xml:space="preserve"> </w:t>
      </w:r>
      <w:r w:rsidRPr="00DB72EB">
        <w:rPr>
          <w:sz w:val="16"/>
          <w:lang w:val="pl-PL"/>
        </w:rPr>
        <w:t>Zob.</w:t>
      </w:r>
      <w:r w:rsidR="00893336">
        <w:rPr>
          <w:sz w:val="16"/>
          <w:lang w:val="pl-PL"/>
        </w:rPr>
        <w:t xml:space="preserve"> </w:t>
      </w:r>
      <w:r w:rsidRPr="00DB72EB">
        <w:rPr>
          <w:sz w:val="16"/>
          <w:lang w:val="pl-PL"/>
        </w:rPr>
        <w:t>Europejski</w:t>
      </w:r>
      <w:r w:rsidR="00893336">
        <w:rPr>
          <w:sz w:val="16"/>
          <w:lang w:val="pl-PL"/>
        </w:rPr>
        <w:t xml:space="preserve"> </w:t>
      </w:r>
      <w:r w:rsidRPr="00DB72EB">
        <w:rPr>
          <w:sz w:val="16"/>
          <w:lang w:val="pl-PL"/>
        </w:rPr>
        <w:t>Trybunał</w:t>
      </w:r>
      <w:r w:rsidR="00893336">
        <w:rPr>
          <w:sz w:val="16"/>
          <w:lang w:val="pl-PL"/>
        </w:rPr>
        <w:t xml:space="preserve"> </w:t>
      </w:r>
      <w:r w:rsidRPr="00DB72EB">
        <w:rPr>
          <w:sz w:val="16"/>
          <w:lang w:val="pl-PL"/>
        </w:rPr>
        <w:t>Praw</w:t>
      </w:r>
      <w:r w:rsidR="00893336">
        <w:rPr>
          <w:sz w:val="16"/>
          <w:lang w:val="pl-PL"/>
        </w:rPr>
        <w:t xml:space="preserve"> </w:t>
      </w:r>
      <w:r w:rsidRPr="00DB72EB">
        <w:rPr>
          <w:sz w:val="16"/>
          <w:lang w:val="pl-PL"/>
        </w:rPr>
        <w:t>Człowieka</w:t>
      </w:r>
      <w:r w:rsidR="00893336">
        <w:rPr>
          <w:sz w:val="16"/>
          <w:lang w:val="pl-PL"/>
        </w:rPr>
        <w:t xml:space="preserve"> </w:t>
      </w:r>
      <w:r w:rsidRPr="00DB72EB">
        <w:rPr>
          <w:sz w:val="16"/>
          <w:lang w:val="pl-PL"/>
        </w:rPr>
        <w:t>(ETPc)</w:t>
      </w:r>
      <w:r w:rsidR="00893336">
        <w:rPr>
          <w:sz w:val="16"/>
          <w:lang w:val="pl-PL"/>
        </w:rPr>
        <w:t xml:space="preserve"> </w:t>
      </w:r>
      <w:hyperlink r:id="rId68">
        <w:r w:rsidRPr="00DB72EB">
          <w:rPr>
            <w:i/>
            <w:color w:val="0000FF"/>
            <w:sz w:val="16"/>
            <w:u w:val="single" w:color="0000FF"/>
            <w:lang w:val="pl-PL"/>
          </w:rPr>
          <w:t>Ramos</w:t>
        </w:r>
        <w:r w:rsidR="00893336">
          <w:rPr>
            <w:i/>
            <w:color w:val="0000FF"/>
            <w:sz w:val="16"/>
            <w:u w:val="single" w:color="0000FF"/>
            <w:lang w:val="pl-PL"/>
          </w:rPr>
          <w:t xml:space="preserve"> </w:t>
        </w:r>
        <w:r w:rsidRPr="00DB72EB">
          <w:rPr>
            <w:i/>
            <w:color w:val="0000FF"/>
            <w:sz w:val="16"/>
            <w:u w:val="single" w:color="0000FF"/>
            <w:lang w:val="pl-PL"/>
          </w:rPr>
          <w:t>Nunes</w:t>
        </w:r>
        <w:r w:rsidR="00893336">
          <w:rPr>
            <w:i/>
            <w:color w:val="0000FF"/>
            <w:sz w:val="16"/>
            <w:u w:val="single" w:color="0000FF"/>
            <w:lang w:val="pl-PL"/>
          </w:rPr>
          <w:t xml:space="preserve"> </w:t>
        </w:r>
        <w:r w:rsidRPr="00DB72EB">
          <w:rPr>
            <w:i/>
            <w:color w:val="0000FF"/>
            <w:sz w:val="16"/>
            <w:u w:val="single" w:color="0000FF"/>
            <w:lang w:val="pl-PL"/>
          </w:rPr>
          <w:t>de</w:t>
        </w:r>
        <w:r w:rsidR="00893336">
          <w:rPr>
            <w:i/>
            <w:color w:val="0000FF"/>
            <w:sz w:val="16"/>
            <w:u w:val="single" w:color="0000FF"/>
            <w:lang w:val="pl-PL"/>
          </w:rPr>
          <w:t xml:space="preserve"> </w:t>
        </w:r>
        <w:r w:rsidRPr="00DB72EB">
          <w:rPr>
            <w:i/>
            <w:color w:val="0000FF"/>
            <w:sz w:val="16"/>
            <w:u w:val="single" w:color="0000FF"/>
            <w:lang w:val="pl-PL"/>
          </w:rPr>
          <w:t>Carvalho</w:t>
        </w:r>
        <w:r w:rsidR="00893336">
          <w:rPr>
            <w:i/>
            <w:color w:val="0000FF"/>
            <w:sz w:val="16"/>
            <w:u w:val="single" w:color="0000FF"/>
            <w:lang w:val="pl-PL"/>
          </w:rPr>
          <w:t xml:space="preserve"> </w:t>
        </w:r>
        <w:r w:rsidRPr="00DB72EB">
          <w:rPr>
            <w:i/>
            <w:color w:val="0000FF"/>
            <w:sz w:val="16"/>
            <w:u w:val="single" w:color="0000FF"/>
            <w:lang w:val="pl-PL"/>
          </w:rPr>
          <w:t>e</w:t>
        </w:r>
        <w:r w:rsidR="00893336">
          <w:rPr>
            <w:i/>
            <w:color w:val="0000FF"/>
            <w:sz w:val="16"/>
            <w:u w:val="single" w:color="0000FF"/>
            <w:lang w:val="pl-PL"/>
          </w:rPr>
          <w:t xml:space="preserve"> </w:t>
        </w:r>
        <w:r w:rsidRPr="00DB72EB">
          <w:rPr>
            <w:i/>
            <w:color w:val="0000FF"/>
            <w:sz w:val="16"/>
            <w:u w:val="single" w:color="0000FF"/>
            <w:lang w:val="pl-PL"/>
          </w:rPr>
          <w:t>Sá</w:t>
        </w:r>
        <w:r w:rsidR="00893336">
          <w:rPr>
            <w:i/>
            <w:color w:val="0000FF"/>
            <w:sz w:val="16"/>
            <w:u w:val="single" w:color="0000FF"/>
            <w:lang w:val="pl-PL"/>
          </w:rPr>
          <w:t xml:space="preserve"> </w:t>
        </w:r>
        <w:r w:rsidRPr="00DB72EB">
          <w:rPr>
            <w:i/>
            <w:color w:val="0000FF"/>
            <w:sz w:val="16"/>
            <w:u w:val="single" w:color="0000FF"/>
            <w:lang w:val="pl-PL"/>
          </w:rPr>
          <w:t>v.</w:t>
        </w:r>
        <w:r w:rsidR="00893336">
          <w:rPr>
            <w:i/>
            <w:color w:val="0000FF"/>
            <w:sz w:val="16"/>
            <w:u w:val="single" w:color="0000FF"/>
            <w:lang w:val="pl-PL"/>
          </w:rPr>
          <w:t xml:space="preserve"> </w:t>
        </w:r>
        <w:r w:rsidRPr="00893336">
          <w:rPr>
            <w:i/>
            <w:color w:val="0000FF"/>
            <w:sz w:val="16"/>
            <w:u w:val="single" w:color="0000FF"/>
            <w:lang w:val="pl-PL"/>
          </w:rPr>
          <w:t>Portugal</w:t>
        </w:r>
      </w:hyperlink>
      <w:r w:rsidR="00893336" w:rsidRPr="00893336">
        <w:rPr>
          <w:i/>
          <w:color w:val="0000FF"/>
          <w:sz w:val="16"/>
          <w:u w:val="single" w:color="0000FF"/>
          <w:lang w:val="pl-PL"/>
        </w:rPr>
        <w:t xml:space="preserve"> </w:t>
      </w:r>
      <w:r w:rsidRPr="00893336">
        <w:rPr>
          <w:sz w:val="16"/>
          <w:lang w:val="pl-PL"/>
        </w:rPr>
        <w:t>[GC] (Skarga.</w:t>
      </w:r>
      <w:r w:rsidRPr="00893336">
        <w:rPr>
          <w:spacing w:val="-5"/>
          <w:sz w:val="16"/>
          <w:lang w:val="pl-PL"/>
        </w:rPr>
        <w:t xml:space="preserve"> </w:t>
      </w:r>
      <w:r>
        <w:rPr>
          <w:sz w:val="16"/>
        </w:rPr>
        <w:t>55391/13,</w:t>
      </w:r>
      <w:r>
        <w:rPr>
          <w:spacing w:val="-5"/>
          <w:sz w:val="16"/>
        </w:rPr>
        <w:t xml:space="preserve"> </w:t>
      </w:r>
      <w:r>
        <w:rPr>
          <w:sz w:val="16"/>
        </w:rPr>
        <w:t>57728/13</w:t>
      </w:r>
      <w:r>
        <w:rPr>
          <w:spacing w:val="-4"/>
          <w:sz w:val="16"/>
        </w:rPr>
        <w:t xml:space="preserve"> </w:t>
      </w:r>
      <w:r>
        <w:rPr>
          <w:sz w:val="16"/>
        </w:rPr>
        <w:t>and</w:t>
      </w:r>
      <w:r>
        <w:rPr>
          <w:spacing w:val="-5"/>
          <w:sz w:val="16"/>
        </w:rPr>
        <w:t xml:space="preserve"> </w:t>
      </w:r>
      <w:r>
        <w:rPr>
          <w:sz w:val="16"/>
        </w:rPr>
        <w:t>74041/13,</w:t>
      </w:r>
      <w:r>
        <w:rPr>
          <w:spacing w:val="-5"/>
          <w:sz w:val="16"/>
        </w:rPr>
        <w:t xml:space="preserve"> </w:t>
      </w:r>
      <w:r>
        <w:rPr>
          <w:sz w:val="16"/>
        </w:rPr>
        <w:t>w</w:t>
      </w:r>
      <w:r>
        <w:rPr>
          <w:sz w:val="16"/>
        </w:rPr>
        <w:t>yrokj</w:t>
      </w:r>
      <w:r>
        <w:rPr>
          <w:spacing w:val="-3"/>
          <w:sz w:val="16"/>
        </w:rPr>
        <w:t xml:space="preserve"> </w:t>
      </w:r>
      <w:r>
        <w:rPr>
          <w:sz w:val="16"/>
        </w:rPr>
        <w:t>6</w:t>
      </w:r>
      <w:r>
        <w:rPr>
          <w:spacing w:val="-5"/>
          <w:sz w:val="16"/>
        </w:rPr>
        <w:t xml:space="preserve"> </w:t>
      </w:r>
      <w:r>
        <w:rPr>
          <w:sz w:val="16"/>
        </w:rPr>
        <w:t>listopada2018),</w:t>
      </w:r>
      <w:r>
        <w:rPr>
          <w:spacing w:val="-5"/>
          <w:sz w:val="16"/>
        </w:rPr>
        <w:t xml:space="preserve"> </w:t>
      </w:r>
      <w:r>
        <w:rPr>
          <w:sz w:val="16"/>
        </w:rPr>
        <w:t>par</w:t>
      </w:r>
      <w:r>
        <w:rPr>
          <w:spacing w:val="-6"/>
          <w:sz w:val="16"/>
        </w:rPr>
        <w:t xml:space="preserve"> </w:t>
      </w:r>
      <w:r>
        <w:rPr>
          <w:sz w:val="16"/>
        </w:rPr>
        <w:t>144;</w:t>
      </w:r>
      <w:r>
        <w:rPr>
          <w:spacing w:val="-3"/>
          <w:sz w:val="16"/>
        </w:rPr>
        <w:t xml:space="preserve"> </w:t>
      </w:r>
      <w:hyperlink r:id="rId69">
        <w:r>
          <w:rPr>
            <w:i/>
            <w:color w:val="0000FF"/>
            <w:sz w:val="16"/>
            <w:u w:val="single" w:color="0000FF"/>
          </w:rPr>
          <w:t>Campbell</w:t>
        </w:r>
        <w:r>
          <w:rPr>
            <w:i/>
            <w:color w:val="0000FF"/>
            <w:spacing w:val="-5"/>
            <w:sz w:val="16"/>
            <w:u w:val="single" w:color="0000FF"/>
          </w:rPr>
          <w:t xml:space="preserve"> </w:t>
        </w:r>
        <w:r>
          <w:rPr>
            <w:i/>
            <w:color w:val="0000FF"/>
            <w:sz w:val="16"/>
            <w:u w:val="single" w:color="0000FF"/>
          </w:rPr>
          <w:t>and</w:t>
        </w:r>
        <w:r>
          <w:rPr>
            <w:i/>
            <w:color w:val="0000FF"/>
            <w:spacing w:val="-3"/>
            <w:sz w:val="16"/>
            <w:u w:val="single" w:color="0000FF"/>
          </w:rPr>
          <w:t xml:space="preserve"> </w:t>
        </w:r>
        <w:r>
          <w:rPr>
            <w:i/>
            <w:color w:val="0000FF"/>
            <w:sz w:val="16"/>
            <w:u w:val="single" w:color="0000FF"/>
          </w:rPr>
          <w:t>Fell</w:t>
        </w:r>
        <w:r>
          <w:rPr>
            <w:i/>
            <w:color w:val="0000FF"/>
            <w:spacing w:val="-5"/>
            <w:sz w:val="16"/>
            <w:u w:val="single" w:color="0000FF"/>
          </w:rPr>
          <w:t xml:space="preserve"> </w:t>
        </w:r>
        <w:r>
          <w:rPr>
            <w:i/>
            <w:color w:val="0000FF"/>
            <w:sz w:val="16"/>
            <w:u w:val="single" w:color="0000FF"/>
          </w:rPr>
          <w:t>v.</w:t>
        </w:r>
        <w:r>
          <w:rPr>
            <w:i/>
            <w:color w:val="0000FF"/>
            <w:spacing w:val="-5"/>
            <w:sz w:val="16"/>
            <w:u w:val="single" w:color="0000FF"/>
          </w:rPr>
          <w:t xml:space="preserve"> </w:t>
        </w:r>
        <w:r>
          <w:rPr>
            <w:i/>
            <w:color w:val="0000FF"/>
            <w:sz w:val="16"/>
            <w:u w:val="single" w:color="0000FF"/>
          </w:rPr>
          <w:t>the</w:t>
        </w:r>
        <w:r>
          <w:rPr>
            <w:i/>
            <w:color w:val="0000FF"/>
            <w:spacing w:val="-5"/>
            <w:sz w:val="16"/>
            <w:u w:val="single" w:color="0000FF"/>
          </w:rPr>
          <w:t xml:space="preserve"> </w:t>
        </w:r>
        <w:r>
          <w:rPr>
            <w:i/>
            <w:color w:val="0000FF"/>
            <w:sz w:val="16"/>
            <w:u w:val="single" w:color="0000FF"/>
          </w:rPr>
          <w:t>United</w:t>
        </w:r>
        <w:r>
          <w:rPr>
            <w:i/>
            <w:color w:val="0000FF"/>
            <w:spacing w:val="-5"/>
            <w:sz w:val="16"/>
            <w:u w:val="single" w:color="0000FF"/>
          </w:rPr>
          <w:t xml:space="preserve"> </w:t>
        </w:r>
        <w:r>
          <w:rPr>
            <w:i/>
            <w:color w:val="0000FF"/>
            <w:sz w:val="16"/>
            <w:u w:val="single" w:color="0000FF"/>
          </w:rPr>
          <w:t>Kingdom</w:t>
        </w:r>
        <w:r>
          <w:rPr>
            <w:i/>
            <w:color w:val="0000FF"/>
            <w:spacing w:val="-4"/>
            <w:sz w:val="16"/>
            <w:u w:val="single" w:color="0000FF"/>
          </w:rPr>
          <w:t xml:space="preserve"> </w:t>
        </w:r>
      </w:hyperlink>
      <w:r>
        <w:rPr>
          <w:sz w:val="16"/>
        </w:rPr>
        <w:t xml:space="preserve">(Skarga. </w:t>
      </w:r>
      <w:r w:rsidRPr="00893336">
        <w:rPr>
          <w:sz w:val="16"/>
          <w:lang w:val="pl-PL"/>
        </w:rPr>
        <w:t>7819/77,</w:t>
      </w:r>
      <w:r w:rsidRPr="00893336">
        <w:rPr>
          <w:spacing w:val="-9"/>
          <w:sz w:val="16"/>
          <w:lang w:val="pl-PL"/>
        </w:rPr>
        <w:t xml:space="preserve"> </w:t>
      </w:r>
      <w:r w:rsidRPr="00893336">
        <w:rPr>
          <w:sz w:val="16"/>
          <w:lang w:val="pl-PL"/>
        </w:rPr>
        <w:t>7878/77,</w:t>
      </w:r>
      <w:r w:rsidRPr="00893336">
        <w:rPr>
          <w:spacing w:val="-9"/>
          <w:sz w:val="16"/>
          <w:lang w:val="pl-PL"/>
        </w:rPr>
        <w:t xml:space="preserve"> </w:t>
      </w:r>
      <w:r w:rsidRPr="00893336">
        <w:rPr>
          <w:sz w:val="16"/>
          <w:lang w:val="pl-PL"/>
        </w:rPr>
        <w:t>wyrok</w:t>
      </w:r>
      <w:r w:rsidRPr="00893336">
        <w:rPr>
          <w:spacing w:val="-8"/>
          <w:sz w:val="16"/>
          <w:lang w:val="pl-PL"/>
        </w:rPr>
        <w:t xml:space="preserve"> </w:t>
      </w:r>
      <w:r w:rsidRPr="00893336">
        <w:rPr>
          <w:sz w:val="16"/>
          <w:lang w:val="pl-PL"/>
        </w:rPr>
        <w:t>28</w:t>
      </w:r>
      <w:r w:rsidRPr="00893336">
        <w:rPr>
          <w:spacing w:val="-9"/>
          <w:sz w:val="16"/>
          <w:lang w:val="pl-PL"/>
        </w:rPr>
        <w:t xml:space="preserve"> </w:t>
      </w:r>
      <w:r w:rsidRPr="00893336">
        <w:rPr>
          <w:sz w:val="16"/>
          <w:lang w:val="pl-PL"/>
        </w:rPr>
        <w:t>czerwca</w:t>
      </w:r>
      <w:r w:rsidRPr="00893336">
        <w:rPr>
          <w:spacing w:val="-8"/>
          <w:sz w:val="16"/>
          <w:lang w:val="pl-PL"/>
        </w:rPr>
        <w:t xml:space="preserve"> </w:t>
      </w:r>
      <w:r w:rsidRPr="00893336">
        <w:rPr>
          <w:sz w:val="16"/>
          <w:lang w:val="pl-PL"/>
        </w:rPr>
        <w:t>1984),</w:t>
      </w:r>
      <w:r w:rsidRPr="00893336">
        <w:rPr>
          <w:spacing w:val="-9"/>
          <w:sz w:val="16"/>
          <w:lang w:val="pl-PL"/>
        </w:rPr>
        <w:t xml:space="preserve"> </w:t>
      </w:r>
      <w:r w:rsidRPr="00893336">
        <w:rPr>
          <w:sz w:val="16"/>
          <w:lang w:val="pl-PL"/>
        </w:rPr>
        <w:t>par</w:t>
      </w:r>
      <w:r w:rsidRPr="00893336">
        <w:rPr>
          <w:spacing w:val="-11"/>
          <w:sz w:val="16"/>
          <w:lang w:val="pl-PL"/>
        </w:rPr>
        <w:t xml:space="preserve"> </w:t>
      </w:r>
      <w:r w:rsidRPr="00893336">
        <w:rPr>
          <w:sz w:val="16"/>
          <w:lang w:val="pl-PL"/>
        </w:rPr>
        <w:t>78;</w:t>
      </w:r>
      <w:r w:rsidRPr="00893336">
        <w:rPr>
          <w:spacing w:val="-9"/>
          <w:sz w:val="16"/>
          <w:lang w:val="pl-PL"/>
        </w:rPr>
        <w:t xml:space="preserve"> </w:t>
      </w:r>
      <w:r w:rsidRPr="00893336">
        <w:rPr>
          <w:sz w:val="16"/>
          <w:lang w:val="pl-PL"/>
        </w:rPr>
        <w:t>and</w:t>
      </w:r>
      <w:r w:rsidRPr="00893336">
        <w:rPr>
          <w:spacing w:val="-8"/>
          <w:sz w:val="16"/>
          <w:lang w:val="pl-PL"/>
        </w:rPr>
        <w:t xml:space="preserve"> </w:t>
      </w:r>
      <w:hyperlink r:id="rId70">
        <w:r w:rsidRPr="00893336">
          <w:rPr>
            <w:i/>
            <w:color w:val="0000FF"/>
            <w:sz w:val="16"/>
            <w:u w:val="single" w:color="0000FF"/>
            <w:lang w:val="pl-PL"/>
          </w:rPr>
          <w:t>Incal</w:t>
        </w:r>
        <w:r w:rsidRPr="00893336">
          <w:rPr>
            <w:i/>
            <w:color w:val="0000FF"/>
            <w:spacing w:val="-11"/>
            <w:sz w:val="16"/>
            <w:u w:val="single" w:color="0000FF"/>
            <w:lang w:val="pl-PL"/>
          </w:rPr>
          <w:t xml:space="preserve"> </w:t>
        </w:r>
        <w:r w:rsidRPr="00893336">
          <w:rPr>
            <w:i/>
            <w:color w:val="0000FF"/>
            <w:sz w:val="16"/>
            <w:u w:val="single" w:color="0000FF"/>
            <w:lang w:val="pl-PL"/>
          </w:rPr>
          <w:t>v.</w:t>
        </w:r>
        <w:r w:rsidRPr="00893336">
          <w:rPr>
            <w:i/>
            <w:color w:val="0000FF"/>
            <w:spacing w:val="-9"/>
            <w:sz w:val="16"/>
            <w:u w:val="single" w:color="0000FF"/>
            <w:lang w:val="pl-PL"/>
          </w:rPr>
          <w:t xml:space="preserve"> </w:t>
        </w:r>
        <w:r w:rsidRPr="00893336">
          <w:rPr>
            <w:i/>
            <w:color w:val="0000FF"/>
            <w:sz w:val="16"/>
            <w:u w:val="single" w:color="0000FF"/>
            <w:lang w:val="pl-PL"/>
          </w:rPr>
          <w:t>Turkey</w:t>
        </w:r>
        <w:r w:rsidRPr="00893336">
          <w:rPr>
            <w:i/>
            <w:color w:val="0000FF"/>
            <w:spacing w:val="-10"/>
            <w:sz w:val="16"/>
            <w:u w:val="single" w:color="0000FF"/>
            <w:lang w:val="pl-PL"/>
          </w:rPr>
          <w:t xml:space="preserve"> </w:t>
        </w:r>
      </w:hyperlink>
      <w:r w:rsidRPr="00893336">
        <w:rPr>
          <w:sz w:val="16"/>
          <w:lang w:val="pl-PL"/>
        </w:rPr>
        <w:t>[GC]</w:t>
      </w:r>
      <w:r w:rsidRPr="00893336">
        <w:rPr>
          <w:spacing w:val="-8"/>
          <w:sz w:val="16"/>
          <w:lang w:val="pl-PL"/>
        </w:rPr>
        <w:t xml:space="preserve"> </w:t>
      </w:r>
      <w:r w:rsidRPr="00893336">
        <w:rPr>
          <w:sz w:val="16"/>
          <w:lang w:val="pl-PL"/>
        </w:rPr>
        <w:t>(Application</w:t>
      </w:r>
      <w:r w:rsidRPr="00893336">
        <w:rPr>
          <w:spacing w:val="-11"/>
          <w:sz w:val="16"/>
          <w:lang w:val="pl-PL"/>
        </w:rPr>
        <w:t xml:space="preserve"> </w:t>
      </w:r>
      <w:r w:rsidRPr="00893336">
        <w:rPr>
          <w:sz w:val="16"/>
          <w:lang w:val="pl-PL"/>
        </w:rPr>
        <w:t>no.</w:t>
      </w:r>
      <w:r w:rsidRPr="00893336">
        <w:rPr>
          <w:spacing w:val="-9"/>
          <w:sz w:val="16"/>
          <w:lang w:val="pl-PL"/>
        </w:rPr>
        <w:t xml:space="preserve"> </w:t>
      </w:r>
      <w:r w:rsidRPr="00893336">
        <w:rPr>
          <w:sz w:val="16"/>
          <w:lang w:val="pl-PL"/>
        </w:rPr>
        <w:t>22678/93,</w:t>
      </w:r>
      <w:r w:rsidRPr="00893336">
        <w:rPr>
          <w:spacing w:val="-12"/>
          <w:sz w:val="16"/>
          <w:lang w:val="pl-PL"/>
        </w:rPr>
        <w:t xml:space="preserve"> </w:t>
      </w:r>
      <w:r w:rsidRPr="00893336">
        <w:rPr>
          <w:sz w:val="16"/>
          <w:lang w:val="pl-PL"/>
        </w:rPr>
        <w:t>judgment</w:t>
      </w:r>
      <w:r w:rsidRPr="00893336">
        <w:rPr>
          <w:spacing w:val="-11"/>
          <w:sz w:val="16"/>
          <w:lang w:val="pl-PL"/>
        </w:rPr>
        <w:t xml:space="preserve"> </w:t>
      </w:r>
      <w:r w:rsidRPr="00893336">
        <w:rPr>
          <w:sz w:val="16"/>
          <w:lang w:val="pl-PL"/>
        </w:rPr>
        <w:t>of</w:t>
      </w:r>
      <w:r w:rsidRPr="00893336">
        <w:rPr>
          <w:spacing w:val="-11"/>
          <w:sz w:val="16"/>
          <w:lang w:val="pl-PL"/>
        </w:rPr>
        <w:t xml:space="preserve"> </w:t>
      </w:r>
      <w:r w:rsidRPr="00893336">
        <w:rPr>
          <w:sz w:val="16"/>
          <w:lang w:val="pl-PL"/>
        </w:rPr>
        <w:t>9</w:t>
      </w:r>
      <w:r w:rsidRPr="00893336">
        <w:rPr>
          <w:spacing w:val="-9"/>
          <w:sz w:val="16"/>
          <w:lang w:val="pl-PL"/>
        </w:rPr>
        <w:t xml:space="preserve"> </w:t>
      </w:r>
      <w:r w:rsidRPr="00893336">
        <w:rPr>
          <w:sz w:val="16"/>
          <w:lang w:val="pl-PL"/>
        </w:rPr>
        <w:t>June</w:t>
      </w:r>
      <w:r w:rsidRPr="00893336">
        <w:rPr>
          <w:spacing w:val="-12"/>
          <w:sz w:val="16"/>
          <w:lang w:val="pl-PL"/>
        </w:rPr>
        <w:t xml:space="preserve"> </w:t>
      </w:r>
      <w:r w:rsidRPr="00893336">
        <w:rPr>
          <w:sz w:val="16"/>
          <w:lang w:val="pl-PL"/>
        </w:rPr>
        <w:t>1998), par</w:t>
      </w:r>
      <w:r w:rsidRPr="00893336">
        <w:rPr>
          <w:spacing w:val="-10"/>
          <w:sz w:val="16"/>
          <w:lang w:val="pl-PL"/>
        </w:rPr>
        <w:t xml:space="preserve"> </w:t>
      </w:r>
      <w:r w:rsidRPr="00893336">
        <w:rPr>
          <w:sz w:val="16"/>
          <w:lang w:val="pl-PL"/>
        </w:rPr>
        <w:t>71,</w:t>
      </w:r>
      <w:r w:rsidRPr="00893336">
        <w:rPr>
          <w:spacing w:val="-8"/>
          <w:sz w:val="16"/>
          <w:lang w:val="pl-PL"/>
        </w:rPr>
        <w:t xml:space="preserve"> </w:t>
      </w:r>
      <w:r w:rsidRPr="00893336">
        <w:rPr>
          <w:sz w:val="16"/>
          <w:lang w:val="pl-PL"/>
        </w:rPr>
        <w:t>where</w:t>
      </w:r>
      <w:r w:rsidRPr="00893336">
        <w:rPr>
          <w:spacing w:val="-11"/>
          <w:sz w:val="16"/>
          <w:lang w:val="pl-PL"/>
        </w:rPr>
        <w:t xml:space="preserve"> </w:t>
      </w:r>
      <w:r w:rsidRPr="00893336">
        <w:rPr>
          <w:sz w:val="16"/>
          <w:lang w:val="pl-PL"/>
        </w:rPr>
        <w:t>the</w:t>
      </w:r>
      <w:r w:rsidRPr="00893336">
        <w:rPr>
          <w:spacing w:val="-11"/>
          <w:sz w:val="16"/>
          <w:lang w:val="pl-PL"/>
        </w:rPr>
        <w:t xml:space="preserve"> </w:t>
      </w:r>
      <w:r w:rsidRPr="00893336">
        <w:rPr>
          <w:sz w:val="16"/>
          <w:lang w:val="pl-PL"/>
        </w:rPr>
        <w:t>ECtHR</w:t>
      </w:r>
      <w:r w:rsidRPr="00893336">
        <w:rPr>
          <w:spacing w:val="-11"/>
          <w:sz w:val="16"/>
          <w:lang w:val="pl-PL"/>
        </w:rPr>
        <w:t xml:space="preserve"> </w:t>
      </w:r>
      <w:r w:rsidRPr="00893336">
        <w:rPr>
          <w:sz w:val="16"/>
          <w:lang w:val="pl-PL"/>
        </w:rPr>
        <w:t>held</w:t>
      </w:r>
      <w:r w:rsidRPr="00893336">
        <w:rPr>
          <w:spacing w:val="-8"/>
          <w:sz w:val="16"/>
          <w:lang w:val="pl-PL"/>
        </w:rPr>
        <w:t xml:space="preserve"> </w:t>
      </w:r>
      <w:r w:rsidRPr="00893336">
        <w:rPr>
          <w:sz w:val="16"/>
          <w:lang w:val="pl-PL"/>
        </w:rPr>
        <w:t>that</w:t>
      </w:r>
      <w:r w:rsidRPr="00893336">
        <w:rPr>
          <w:spacing w:val="-6"/>
          <w:sz w:val="16"/>
          <w:lang w:val="pl-PL"/>
        </w:rPr>
        <w:t xml:space="preserve"> </w:t>
      </w:r>
      <w:r w:rsidRPr="00893336">
        <w:rPr>
          <w:sz w:val="16"/>
          <w:lang w:val="pl-PL"/>
        </w:rPr>
        <w:t>“</w:t>
      </w:r>
      <w:r w:rsidRPr="00893336">
        <w:rPr>
          <w:i/>
          <w:sz w:val="16"/>
          <w:lang w:val="pl-PL"/>
        </w:rPr>
        <w:t>[n]awet</w:t>
      </w:r>
      <w:r w:rsidRPr="00893336">
        <w:rPr>
          <w:i/>
          <w:spacing w:val="-10"/>
          <w:sz w:val="16"/>
          <w:lang w:val="pl-PL"/>
        </w:rPr>
        <w:t xml:space="preserve"> </w:t>
      </w:r>
      <w:r w:rsidRPr="00893336">
        <w:rPr>
          <w:i/>
          <w:sz w:val="16"/>
          <w:lang w:val="pl-PL"/>
        </w:rPr>
        <w:t>wizerunek</w:t>
      </w:r>
      <w:r w:rsidRPr="00893336">
        <w:rPr>
          <w:i/>
          <w:spacing w:val="-8"/>
          <w:sz w:val="16"/>
          <w:lang w:val="pl-PL"/>
        </w:rPr>
        <w:t xml:space="preserve"> </w:t>
      </w:r>
      <w:r w:rsidRPr="00893336">
        <w:rPr>
          <w:i/>
          <w:sz w:val="16"/>
          <w:lang w:val="pl-PL"/>
        </w:rPr>
        <w:t>może</w:t>
      </w:r>
      <w:r w:rsidRPr="00893336">
        <w:rPr>
          <w:i/>
          <w:spacing w:val="-8"/>
          <w:sz w:val="16"/>
          <w:lang w:val="pl-PL"/>
        </w:rPr>
        <w:t xml:space="preserve"> </w:t>
      </w:r>
      <w:r w:rsidRPr="00893336">
        <w:rPr>
          <w:i/>
          <w:sz w:val="16"/>
          <w:lang w:val="pl-PL"/>
        </w:rPr>
        <w:t>mieć</w:t>
      </w:r>
      <w:r w:rsidRPr="00893336">
        <w:rPr>
          <w:i/>
          <w:spacing w:val="-8"/>
          <w:sz w:val="16"/>
          <w:lang w:val="pl-PL"/>
        </w:rPr>
        <w:t xml:space="preserve"> </w:t>
      </w:r>
      <w:r w:rsidRPr="00893336">
        <w:rPr>
          <w:i/>
          <w:sz w:val="16"/>
          <w:lang w:val="pl-PL"/>
        </w:rPr>
        <w:t>pewien</w:t>
      </w:r>
      <w:r w:rsidRPr="00893336">
        <w:rPr>
          <w:i/>
          <w:spacing w:val="-8"/>
          <w:sz w:val="16"/>
          <w:lang w:val="pl-PL"/>
        </w:rPr>
        <w:t xml:space="preserve"> </w:t>
      </w:r>
      <w:r w:rsidRPr="00893336">
        <w:rPr>
          <w:i/>
          <w:sz w:val="16"/>
          <w:lang w:val="pl-PL"/>
        </w:rPr>
        <w:t>stopień</w:t>
      </w:r>
      <w:r w:rsidRPr="00893336">
        <w:rPr>
          <w:i/>
          <w:spacing w:val="-10"/>
          <w:sz w:val="16"/>
          <w:lang w:val="pl-PL"/>
        </w:rPr>
        <w:t xml:space="preserve"> </w:t>
      </w:r>
      <w:r w:rsidRPr="00893336">
        <w:rPr>
          <w:i/>
          <w:sz w:val="16"/>
          <w:lang w:val="pl-PL"/>
        </w:rPr>
        <w:t>wagi</w:t>
      </w:r>
      <w:r w:rsidRPr="00893336">
        <w:rPr>
          <w:i/>
          <w:spacing w:val="-10"/>
          <w:sz w:val="16"/>
          <w:lang w:val="pl-PL"/>
        </w:rPr>
        <w:t xml:space="preserve"> </w:t>
      </w:r>
      <w:r w:rsidRPr="00893336">
        <w:rPr>
          <w:i/>
          <w:sz w:val="16"/>
          <w:lang w:val="pl-PL"/>
        </w:rPr>
        <w:t>ponieważ</w:t>
      </w:r>
      <w:r w:rsidRPr="00893336">
        <w:rPr>
          <w:i/>
          <w:spacing w:val="-11"/>
          <w:sz w:val="16"/>
          <w:lang w:val="pl-PL"/>
        </w:rPr>
        <w:t xml:space="preserve"> </w:t>
      </w:r>
      <w:r w:rsidRPr="00893336">
        <w:rPr>
          <w:i/>
          <w:sz w:val="16"/>
          <w:lang w:val="pl-PL"/>
        </w:rPr>
        <w:t>w</w:t>
      </w:r>
      <w:r w:rsidRPr="00893336">
        <w:rPr>
          <w:i/>
          <w:spacing w:val="-8"/>
          <w:sz w:val="16"/>
          <w:lang w:val="pl-PL"/>
        </w:rPr>
        <w:t xml:space="preserve"> </w:t>
      </w:r>
      <w:r w:rsidRPr="00893336">
        <w:rPr>
          <w:i/>
          <w:sz w:val="16"/>
          <w:lang w:val="pl-PL"/>
        </w:rPr>
        <w:t>rachubę</w:t>
      </w:r>
      <w:r w:rsidRPr="00893336">
        <w:rPr>
          <w:i/>
          <w:spacing w:val="-11"/>
          <w:sz w:val="16"/>
          <w:lang w:val="pl-PL"/>
        </w:rPr>
        <w:t xml:space="preserve"> </w:t>
      </w:r>
      <w:r w:rsidRPr="00893336">
        <w:rPr>
          <w:i/>
          <w:sz w:val="16"/>
          <w:lang w:val="pl-PL"/>
        </w:rPr>
        <w:t>wchodzi</w:t>
      </w:r>
      <w:r w:rsidRPr="00893336">
        <w:rPr>
          <w:i/>
          <w:spacing w:val="-8"/>
          <w:sz w:val="16"/>
          <w:lang w:val="pl-PL"/>
        </w:rPr>
        <w:t xml:space="preserve"> </w:t>
      </w:r>
      <w:r w:rsidRPr="00893336">
        <w:rPr>
          <w:i/>
          <w:sz w:val="16"/>
          <w:lang w:val="pl-PL"/>
        </w:rPr>
        <w:t>zaufanie</w:t>
      </w:r>
      <w:r w:rsidRPr="00893336">
        <w:rPr>
          <w:i/>
          <w:spacing w:val="-11"/>
          <w:sz w:val="16"/>
          <w:lang w:val="pl-PL"/>
        </w:rPr>
        <w:t xml:space="preserve"> </w:t>
      </w:r>
      <w:r w:rsidRPr="00893336">
        <w:rPr>
          <w:i/>
          <w:sz w:val="16"/>
          <w:lang w:val="pl-PL"/>
        </w:rPr>
        <w:t>ktore powinnien</w:t>
      </w:r>
      <w:r w:rsidRPr="00893336">
        <w:rPr>
          <w:i/>
          <w:spacing w:val="-6"/>
          <w:sz w:val="16"/>
          <w:lang w:val="pl-PL"/>
        </w:rPr>
        <w:t xml:space="preserve"> </w:t>
      </w:r>
      <w:r w:rsidRPr="00893336">
        <w:rPr>
          <w:i/>
          <w:sz w:val="16"/>
          <w:lang w:val="pl-PL"/>
        </w:rPr>
        <w:t>wzbudzać</w:t>
      </w:r>
      <w:r w:rsidRPr="00893336">
        <w:rPr>
          <w:i/>
          <w:spacing w:val="-7"/>
          <w:sz w:val="16"/>
          <w:lang w:val="pl-PL"/>
        </w:rPr>
        <w:t xml:space="preserve"> </w:t>
      </w:r>
      <w:r w:rsidRPr="00893336">
        <w:rPr>
          <w:i/>
          <w:sz w:val="16"/>
          <w:lang w:val="pl-PL"/>
        </w:rPr>
        <w:t>sąd</w:t>
      </w:r>
      <w:r w:rsidRPr="00893336">
        <w:rPr>
          <w:i/>
          <w:spacing w:val="-6"/>
          <w:sz w:val="16"/>
          <w:lang w:val="pl-PL"/>
        </w:rPr>
        <w:t xml:space="preserve"> </w:t>
      </w:r>
      <w:r w:rsidRPr="00893336">
        <w:rPr>
          <w:i/>
          <w:sz w:val="16"/>
          <w:lang w:val="pl-PL"/>
        </w:rPr>
        <w:t>w</w:t>
      </w:r>
      <w:r w:rsidRPr="00893336">
        <w:rPr>
          <w:i/>
          <w:spacing w:val="-7"/>
          <w:sz w:val="16"/>
          <w:lang w:val="pl-PL"/>
        </w:rPr>
        <w:t xml:space="preserve"> </w:t>
      </w:r>
      <w:r w:rsidRPr="00893336">
        <w:rPr>
          <w:i/>
          <w:sz w:val="16"/>
          <w:lang w:val="pl-PL"/>
        </w:rPr>
        <w:t>społeczeństwie</w:t>
      </w:r>
      <w:r w:rsidRPr="00893336">
        <w:rPr>
          <w:i/>
          <w:spacing w:val="-7"/>
          <w:sz w:val="16"/>
          <w:lang w:val="pl-PL"/>
        </w:rPr>
        <w:t xml:space="preserve"> </w:t>
      </w:r>
      <w:r w:rsidRPr="00893336">
        <w:rPr>
          <w:i/>
          <w:sz w:val="16"/>
          <w:lang w:val="pl-PL"/>
        </w:rPr>
        <w:t>demokratycznym</w:t>
      </w:r>
      <w:r w:rsidRPr="00893336">
        <w:rPr>
          <w:i/>
          <w:spacing w:val="-8"/>
          <w:sz w:val="16"/>
          <w:lang w:val="pl-PL"/>
        </w:rPr>
        <w:t xml:space="preserve"> </w:t>
      </w:r>
      <w:r w:rsidRPr="00893336">
        <w:rPr>
          <w:i/>
          <w:sz w:val="16"/>
          <w:lang w:val="pl-PL"/>
        </w:rPr>
        <w:t>a</w:t>
      </w:r>
      <w:r w:rsidRPr="00893336">
        <w:rPr>
          <w:i/>
          <w:spacing w:val="-6"/>
          <w:sz w:val="16"/>
          <w:lang w:val="pl-PL"/>
        </w:rPr>
        <w:t xml:space="preserve"> </w:t>
      </w:r>
      <w:r w:rsidRPr="00893336">
        <w:rPr>
          <w:i/>
          <w:sz w:val="16"/>
          <w:lang w:val="pl-PL"/>
        </w:rPr>
        <w:t>ponad</w:t>
      </w:r>
      <w:r w:rsidRPr="00893336">
        <w:rPr>
          <w:i/>
          <w:spacing w:val="-9"/>
          <w:sz w:val="16"/>
          <w:lang w:val="pl-PL"/>
        </w:rPr>
        <w:t xml:space="preserve"> </w:t>
      </w:r>
      <w:r w:rsidRPr="00893336">
        <w:rPr>
          <w:i/>
          <w:sz w:val="16"/>
          <w:lang w:val="pl-PL"/>
        </w:rPr>
        <w:t>wszystko</w:t>
      </w:r>
      <w:r w:rsidRPr="00893336">
        <w:rPr>
          <w:i/>
          <w:spacing w:val="-6"/>
          <w:sz w:val="16"/>
          <w:lang w:val="pl-PL"/>
        </w:rPr>
        <w:t xml:space="preserve"> </w:t>
      </w:r>
      <w:r w:rsidRPr="00893336">
        <w:rPr>
          <w:i/>
          <w:sz w:val="16"/>
          <w:lang w:val="pl-PL"/>
        </w:rPr>
        <w:t>w</w:t>
      </w:r>
      <w:r w:rsidRPr="00893336">
        <w:rPr>
          <w:i/>
          <w:spacing w:val="-7"/>
          <w:sz w:val="16"/>
          <w:lang w:val="pl-PL"/>
        </w:rPr>
        <w:t xml:space="preserve"> </w:t>
      </w:r>
      <w:r w:rsidRPr="00893336">
        <w:rPr>
          <w:i/>
          <w:sz w:val="16"/>
          <w:lang w:val="pl-PL"/>
        </w:rPr>
        <w:t>oskarżonym</w:t>
      </w:r>
      <w:r w:rsidRPr="00893336">
        <w:rPr>
          <w:i/>
          <w:spacing w:val="-8"/>
          <w:sz w:val="16"/>
          <w:lang w:val="pl-PL"/>
        </w:rPr>
        <w:t xml:space="preserve"> </w:t>
      </w:r>
      <w:r w:rsidRPr="00893336">
        <w:rPr>
          <w:i/>
          <w:sz w:val="16"/>
          <w:lang w:val="pl-PL"/>
        </w:rPr>
        <w:t>w</w:t>
      </w:r>
      <w:r w:rsidRPr="00893336">
        <w:rPr>
          <w:i/>
          <w:spacing w:val="-7"/>
          <w:sz w:val="16"/>
          <w:lang w:val="pl-PL"/>
        </w:rPr>
        <w:t xml:space="preserve"> </w:t>
      </w:r>
      <w:r w:rsidRPr="00893336">
        <w:rPr>
          <w:i/>
          <w:sz w:val="16"/>
          <w:lang w:val="pl-PL"/>
        </w:rPr>
        <w:t>procesie</w:t>
      </w:r>
      <w:r w:rsidRPr="00893336">
        <w:rPr>
          <w:i/>
          <w:spacing w:val="-7"/>
          <w:sz w:val="16"/>
          <w:lang w:val="pl-PL"/>
        </w:rPr>
        <w:t xml:space="preserve"> </w:t>
      </w:r>
      <w:r w:rsidRPr="00893336">
        <w:rPr>
          <w:i/>
          <w:sz w:val="16"/>
          <w:lang w:val="pl-PL"/>
        </w:rPr>
        <w:t>karnym</w:t>
      </w:r>
      <w:r w:rsidRPr="00893336">
        <w:rPr>
          <w:i/>
          <w:spacing w:val="-2"/>
          <w:sz w:val="16"/>
          <w:lang w:val="pl-PL"/>
        </w:rPr>
        <w:t xml:space="preserve"> </w:t>
      </w:r>
      <w:r w:rsidRPr="00893336">
        <w:rPr>
          <w:i/>
          <w:sz w:val="16"/>
          <w:lang w:val="pl-PL"/>
        </w:rPr>
        <w:t>(…)</w:t>
      </w:r>
      <w:r w:rsidRPr="00893336">
        <w:rPr>
          <w:sz w:val="16"/>
          <w:lang w:val="pl-PL"/>
        </w:rPr>
        <w:t>”.</w:t>
      </w:r>
      <w:r w:rsidRPr="00893336">
        <w:rPr>
          <w:spacing w:val="-7"/>
          <w:sz w:val="16"/>
          <w:lang w:val="pl-PL"/>
        </w:rPr>
        <w:t xml:space="preserve"> </w:t>
      </w:r>
      <w:r w:rsidRPr="00DB72EB">
        <w:rPr>
          <w:sz w:val="16"/>
          <w:lang w:val="pl-PL"/>
        </w:rPr>
        <w:t>Zob.</w:t>
      </w:r>
      <w:r w:rsidRPr="00DB72EB">
        <w:rPr>
          <w:spacing w:val="-4"/>
          <w:sz w:val="16"/>
          <w:lang w:val="pl-PL"/>
        </w:rPr>
        <w:t xml:space="preserve"> </w:t>
      </w:r>
      <w:hyperlink r:id="rId71">
        <w:r w:rsidRPr="00DB72EB">
          <w:rPr>
            <w:i/>
            <w:color w:val="0000FF"/>
            <w:sz w:val="16"/>
            <w:u w:val="single" w:color="0000FF"/>
            <w:lang w:val="pl-PL"/>
          </w:rPr>
          <w:t>Olujić</w:t>
        </w:r>
      </w:hyperlink>
      <w:r w:rsidRPr="00DB72EB">
        <w:rPr>
          <w:i/>
          <w:color w:val="0000FF"/>
          <w:sz w:val="16"/>
          <w:u w:val="single" w:color="0000FF"/>
          <w:lang w:val="pl-PL"/>
        </w:rPr>
        <w:t xml:space="preserve"> </w:t>
      </w:r>
      <w:hyperlink r:id="rId72">
        <w:r w:rsidRPr="00DB72EB">
          <w:rPr>
            <w:i/>
            <w:color w:val="0000FF"/>
            <w:sz w:val="16"/>
            <w:u w:val="single" w:color="0000FF"/>
            <w:lang w:val="pl-PL"/>
          </w:rPr>
          <w:t>v.</w:t>
        </w:r>
        <w:r w:rsidRPr="00DB72EB">
          <w:rPr>
            <w:i/>
            <w:color w:val="0000FF"/>
            <w:spacing w:val="-5"/>
            <w:sz w:val="16"/>
            <w:u w:val="single" w:color="0000FF"/>
            <w:lang w:val="pl-PL"/>
          </w:rPr>
          <w:t xml:space="preserve"> </w:t>
        </w:r>
        <w:r w:rsidRPr="00DB72EB">
          <w:rPr>
            <w:i/>
            <w:color w:val="0000FF"/>
            <w:sz w:val="16"/>
            <w:u w:val="single" w:color="0000FF"/>
            <w:lang w:val="pl-PL"/>
          </w:rPr>
          <w:t>Croa</w:t>
        </w:r>
        <w:r w:rsidRPr="00DB72EB">
          <w:rPr>
            <w:i/>
            <w:color w:val="0000FF"/>
            <w:sz w:val="16"/>
            <w:u w:val="single" w:color="0000FF"/>
            <w:lang w:val="pl-PL"/>
          </w:rPr>
          <w:t>tia</w:t>
        </w:r>
        <w:r w:rsidRPr="00DB72EB">
          <w:rPr>
            <w:i/>
            <w:color w:val="0000FF"/>
            <w:spacing w:val="-6"/>
            <w:sz w:val="16"/>
            <w:u w:val="single" w:color="0000FF"/>
            <w:lang w:val="pl-PL"/>
          </w:rPr>
          <w:t xml:space="preserve"> </w:t>
        </w:r>
      </w:hyperlink>
      <w:r w:rsidRPr="00DB72EB">
        <w:rPr>
          <w:sz w:val="16"/>
          <w:lang w:val="pl-PL"/>
        </w:rPr>
        <w:t>(skarga</w:t>
      </w:r>
      <w:r w:rsidRPr="00DB72EB">
        <w:rPr>
          <w:spacing w:val="-5"/>
          <w:sz w:val="16"/>
          <w:lang w:val="pl-PL"/>
        </w:rPr>
        <w:t xml:space="preserve"> </w:t>
      </w:r>
      <w:r w:rsidRPr="00DB72EB">
        <w:rPr>
          <w:sz w:val="16"/>
          <w:lang w:val="pl-PL"/>
        </w:rPr>
        <w:t>22330/05,</w:t>
      </w:r>
      <w:r w:rsidRPr="00DB72EB">
        <w:rPr>
          <w:spacing w:val="-3"/>
          <w:sz w:val="16"/>
          <w:lang w:val="pl-PL"/>
        </w:rPr>
        <w:t xml:space="preserve"> </w:t>
      </w:r>
      <w:r w:rsidRPr="00DB72EB">
        <w:rPr>
          <w:sz w:val="16"/>
          <w:lang w:val="pl-PL"/>
        </w:rPr>
        <w:t>wyrok</w:t>
      </w:r>
      <w:r w:rsidRPr="00DB72EB">
        <w:rPr>
          <w:spacing w:val="-4"/>
          <w:sz w:val="16"/>
          <w:lang w:val="pl-PL"/>
        </w:rPr>
        <w:t xml:space="preserve"> </w:t>
      </w:r>
      <w:r w:rsidRPr="00DB72EB">
        <w:rPr>
          <w:sz w:val="16"/>
          <w:lang w:val="pl-PL"/>
        </w:rPr>
        <w:t>5</w:t>
      </w:r>
      <w:r w:rsidRPr="00DB72EB">
        <w:rPr>
          <w:spacing w:val="-6"/>
          <w:sz w:val="16"/>
          <w:lang w:val="pl-PL"/>
        </w:rPr>
        <w:t xml:space="preserve"> </w:t>
      </w:r>
      <w:r w:rsidRPr="00DB72EB">
        <w:rPr>
          <w:sz w:val="16"/>
          <w:lang w:val="pl-PL"/>
        </w:rPr>
        <w:t>maja</w:t>
      </w:r>
      <w:r w:rsidRPr="00DB72EB">
        <w:rPr>
          <w:spacing w:val="-7"/>
          <w:sz w:val="16"/>
          <w:lang w:val="pl-PL"/>
        </w:rPr>
        <w:t xml:space="preserve"> </w:t>
      </w:r>
      <w:r w:rsidRPr="00DB72EB">
        <w:rPr>
          <w:sz w:val="16"/>
          <w:lang w:val="pl-PL"/>
        </w:rPr>
        <w:t>2009),</w:t>
      </w:r>
      <w:r w:rsidRPr="00DB72EB">
        <w:rPr>
          <w:spacing w:val="-7"/>
          <w:sz w:val="16"/>
          <w:lang w:val="pl-PL"/>
        </w:rPr>
        <w:t xml:space="preserve"> </w:t>
      </w:r>
      <w:r w:rsidRPr="00DB72EB">
        <w:rPr>
          <w:sz w:val="16"/>
          <w:lang w:val="pl-PL"/>
        </w:rPr>
        <w:t>akapit</w:t>
      </w:r>
      <w:r w:rsidRPr="00DB72EB">
        <w:rPr>
          <w:spacing w:val="-7"/>
          <w:sz w:val="16"/>
          <w:lang w:val="pl-PL"/>
        </w:rPr>
        <w:t xml:space="preserve"> </w:t>
      </w:r>
      <w:r w:rsidRPr="00DB72EB">
        <w:rPr>
          <w:sz w:val="16"/>
          <w:lang w:val="pl-PL"/>
        </w:rPr>
        <w:t>38;</w:t>
      </w:r>
      <w:r w:rsidRPr="00DB72EB">
        <w:rPr>
          <w:spacing w:val="-4"/>
          <w:sz w:val="16"/>
          <w:lang w:val="pl-PL"/>
        </w:rPr>
        <w:t xml:space="preserve"> </w:t>
      </w:r>
      <w:r w:rsidRPr="00DB72EB">
        <w:rPr>
          <w:sz w:val="16"/>
          <w:lang w:val="pl-PL"/>
        </w:rPr>
        <w:t>oraz</w:t>
      </w:r>
      <w:r w:rsidRPr="00DB72EB">
        <w:rPr>
          <w:spacing w:val="-7"/>
          <w:sz w:val="16"/>
          <w:lang w:val="pl-PL"/>
        </w:rPr>
        <w:t xml:space="preserve"> </w:t>
      </w:r>
      <w:hyperlink r:id="rId73">
        <w:r w:rsidRPr="00DB72EB">
          <w:rPr>
            <w:i/>
            <w:color w:val="0000FF"/>
            <w:sz w:val="16"/>
            <w:u w:val="single" w:color="0000FF"/>
            <w:lang w:val="pl-PL"/>
          </w:rPr>
          <w:t>Oleksandr</w:t>
        </w:r>
        <w:r w:rsidRPr="00DB72EB">
          <w:rPr>
            <w:i/>
            <w:color w:val="0000FF"/>
            <w:spacing w:val="-8"/>
            <w:sz w:val="16"/>
            <w:u w:val="single" w:color="0000FF"/>
            <w:lang w:val="pl-PL"/>
          </w:rPr>
          <w:t xml:space="preserve"> </w:t>
        </w:r>
        <w:r w:rsidRPr="00DB72EB">
          <w:rPr>
            <w:i/>
            <w:color w:val="0000FF"/>
            <w:sz w:val="16"/>
            <w:u w:val="single" w:color="0000FF"/>
            <w:lang w:val="pl-PL"/>
          </w:rPr>
          <w:t>Volkov</w:t>
        </w:r>
        <w:r w:rsidRPr="00DB72EB">
          <w:rPr>
            <w:i/>
            <w:color w:val="0000FF"/>
            <w:spacing w:val="-7"/>
            <w:sz w:val="16"/>
            <w:u w:val="single" w:color="0000FF"/>
            <w:lang w:val="pl-PL"/>
          </w:rPr>
          <w:t xml:space="preserve"> </w:t>
        </w:r>
        <w:r w:rsidRPr="00DB72EB">
          <w:rPr>
            <w:i/>
            <w:color w:val="0000FF"/>
            <w:sz w:val="16"/>
            <w:u w:val="single" w:color="0000FF"/>
            <w:lang w:val="pl-PL"/>
          </w:rPr>
          <w:t>v.</w:t>
        </w:r>
        <w:r w:rsidRPr="00DB72EB">
          <w:rPr>
            <w:i/>
            <w:color w:val="0000FF"/>
            <w:spacing w:val="-5"/>
            <w:sz w:val="16"/>
            <w:u w:val="single" w:color="0000FF"/>
            <w:lang w:val="pl-PL"/>
          </w:rPr>
          <w:t xml:space="preserve"> </w:t>
        </w:r>
        <w:r w:rsidRPr="00DB72EB">
          <w:rPr>
            <w:i/>
            <w:color w:val="0000FF"/>
            <w:sz w:val="16"/>
            <w:u w:val="single" w:color="0000FF"/>
            <w:lang w:val="pl-PL"/>
          </w:rPr>
          <w:t>Ukraine</w:t>
        </w:r>
        <w:r w:rsidRPr="00DB72EB">
          <w:rPr>
            <w:i/>
            <w:color w:val="0000FF"/>
            <w:spacing w:val="-3"/>
            <w:sz w:val="16"/>
            <w:u w:val="single" w:color="0000FF"/>
            <w:lang w:val="pl-PL"/>
          </w:rPr>
          <w:t xml:space="preserve"> </w:t>
        </w:r>
      </w:hyperlink>
      <w:r w:rsidRPr="00DB72EB">
        <w:rPr>
          <w:sz w:val="16"/>
          <w:lang w:val="pl-PL"/>
        </w:rPr>
        <w:t>(Skarga.</w:t>
      </w:r>
      <w:r w:rsidRPr="00DB72EB">
        <w:rPr>
          <w:spacing w:val="-7"/>
          <w:sz w:val="16"/>
          <w:lang w:val="pl-PL"/>
        </w:rPr>
        <w:t xml:space="preserve"> </w:t>
      </w:r>
      <w:r w:rsidRPr="00DB72EB">
        <w:rPr>
          <w:sz w:val="16"/>
          <w:lang w:val="pl-PL"/>
        </w:rPr>
        <w:t>21722/11,</w:t>
      </w:r>
      <w:r w:rsidRPr="00DB72EB">
        <w:rPr>
          <w:spacing w:val="-6"/>
          <w:sz w:val="16"/>
          <w:lang w:val="pl-PL"/>
        </w:rPr>
        <w:t xml:space="preserve"> </w:t>
      </w:r>
      <w:r w:rsidRPr="00DB72EB">
        <w:rPr>
          <w:sz w:val="16"/>
          <w:lang w:val="pl-PL"/>
        </w:rPr>
        <w:t>wyrok</w:t>
      </w:r>
      <w:r w:rsidRPr="00DB72EB">
        <w:rPr>
          <w:spacing w:val="-4"/>
          <w:sz w:val="16"/>
          <w:lang w:val="pl-PL"/>
        </w:rPr>
        <w:t xml:space="preserve"> </w:t>
      </w:r>
      <w:r w:rsidRPr="00DB72EB">
        <w:rPr>
          <w:sz w:val="16"/>
          <w:lang w:val="pl-PL"/>
        </w:rPr>
        <w:t>25</w:t>
      </w:r>
      <w:r w:rsidRPr="00DB72EB">
        <w:rPr>
          <w:spacing w:val="-6"/>
          <w:sz w:val="16"/>
          <w:lang w:val="pl-PL"/>
        </w:rPr>
        <w:t xml:space="preserve"> </w:t>
      </w:r>
      <w:r w:rsidRPr="00DB72EB">
        <w:rPr>
          <w:sz w:val="16"/>
          <w:lang w:val="pl-PL"/>
        </w:rPr>
        <w:t>maja 2013), akapit</w:t>
      </w:r>
      <w:r w:rsidRPr="00DB72EB">
        <w:rPr>
          <w:spacing w:val="-8"/>
          <w:sz w:val="16"/>
          <w:lang w:val="pl-PL"/>
        </w:rPr>
        <w:t xml:space="preserve"> </w:t>
      </w:r>
      <w:r w:rsidRPr="00DB72EB">
        <w:rPr>
          <w:sz w:val="16"/>
          <w:lang w:val="pl-PL"/>
        </w:rPr>
        <w:t>103.</w:t>
      </w:r>
    </w:p>
    <w:p w:rsidR="001C4F8C" w:rsidRPr="00DB72EB" w:rsidRDefault="00225A2B">
      <w:pPr>
        <w:spacing w:before="3"/>
        <w:ind w:left="446" w:right="523" w:hanging="284"/>
        <w:jc w:val="both"/>
        <w:rPr>
          <w:sz w:val="16"/>
          <w:lang w:val="pl-PL"/>
        </w:rPr>
      </w:pPr>
      <w:r w:rsidRPr="00DB72EB">
        <w:rPr>
          <w:position w:val="6"/>
          <w:sz w:val="10"/>
          <w:lang w:val="pl-PL"/>
        </w:rPr>
        <w:t>15</w:t>
      </w:r>
      <w:r w:rsidR="00893336">
        <w:rPr>
          <w:position w:val="6"/>
          <w:sz w:val="10"/>
          <w:lang w:val="pl-PL"/>
        </w:rPr>
        <w:t xml:space="preserve">  </w:t>
      </w:r>
      <w:r w:rsidRPr="00DB72EB">
        <w:rPr>
          <w:sz w:val="16"/>
          <w:lang w:val="pl-PL"/>
        </w:rPr>
        <w:t xml:space="preserve">ETPCz, </w:t>
      </w:r>
      <w:hyperlink r:id="rId74">
        <w:r w:rsidRPr="00DB72EB">
          <w:rPr>
            <w:i/>
            <w:color w:val="0000FF"/>
            <w:sz w:val="16"/>
            <w:u w:val="single" w:color="0000FF"/>
            <w:lang w:val="pl-PL"/>
          </w:rPr>
          <w:t xml:space="preserve">Guðmundur Andri Ástráðsson v. Iceland </w:t>
        </w:r>
      </w:hyperlink>
      <w:r w:rsidRPr="00DB72EB">
        <w:rPr>
          <w:sz w:val="16"/>
          <w:lang w:val="pl-PL"/>
        </w:rPr>
        <w:t>[Guðmundur Andri Ástráðsson przeciwko Islandii] (skarga nr 26374/18, wyrok z dnia 12 marca 2019 r. - nieprawomocny), par. 103</w:t>
      </w:r>
    </w:p>
    <w:p w:rsidR="001C4F8C" w:rsidRPr="00DB72EB" w:rsidRDefault="00225A2B">
      <w:pPr>
        <w:ind w:left="446" w:right="516" w:hanging="284"/>
        <w:jc w:val="both"/>
        <w:rPr>
          <w:sz w:val="16"/>
          <w:lang w:val="pl-PL"/>
        </w:rPr>
      </w:pPr>
      <w:r w:rsidRPr="00DB72EB">
        <w:rPr>
          <w:position w:val="6"/>
          <w:sz w:val="10"/>
          <w:lang w:val="pl-PL"/>
        </w:rPr>
        <w:t xml:space="preserve">16 </w:t>
      </w:r>
      <w:r w:rsidRPr="00DB72EB">
        <w:rPr>
          <w:sz w:val="16"/>
          <w:lang w:val="pl-PL"/>
        </w:rPr>
        <w:t xml:space="preserve">Rada Europy, </w:t>
      </w:r>
      <w:r w:rsidRPr="00DB72EB">
        <w:rPr>
          <w:i/>
          <w:color w:val="0000FF"/>
          <w:sz w:val="16"/>
          <w:u w:val="single" w:color="0000FF"/>
          <w:lang w:val="pl-PL"/>
        </w:rPr>
        <w:t xml:space="preserve">Recommendation CM/Rec(2010)12 of the Committee of Ministers to Member States on Judges: Independence, Efficiency and Responsibilities </w:t>
      </w:r>
      <w:r w:rsidRPr="00DB72EB">
        <w:rPr>
          <w:sz w:val="16"/>
          <w:lang w:val="pl-PL"/>
        </w:rPr>
        <w:t>[zalecenie CM/Rec(2010)12 Komitetu Ministrów dla państw członkowskich w sprawie sędziów: Niezależność, skuteczność i obowi</w:t>
      </w:r>
      <w:r w:rsidRPr="00DB72EB">
        <w:rPr>
          <w:sz w:val="16"/>
          <w:lang w:val="pl-PL"/>
        </w:rPr>
        <w:t>ązki], 17 listopada 2010 r.</w:t>
      </w:r>
    </w:p>
    <w:p w:rsidR="001C4F8C" w:rsidRDefault="00225A2B">
      <w:pPr>
        <w:spacing w:before="2"/>
        <w:ind w:left="446" w:right="511" w:hanging="284"/>
        <w:jc w:val="both"/>
        <w:rPr>
          <w:sz w:val="16"/>
        </w:rPr>
      </w:pPr>
      <w:r w:rsidRPr="00DB72EB">
        <w:rPr>
          <w:position w:val="6"/>
          <w:sz w:val="10"/>
          <w:lang w:val="pl-PL"/>
        </w:rPr>
        <w:t xml:space="preserve">17 </w:t>
      </w:r>
      <w:r w:rsidRPr="00DB72EB">
        <w:rPr>
          <w:sz w:val="16"/>
          <w:lang w:val="pl-PL"/>
        </w:rPr>
        <w:t>Dostępna pod adresem &lt;</w:t>
      </w:r>
      <w:hyperlink r:id="rId75">
        <w:r w:rsidRPr="00DB72EB">
          <w:rPr>
            <w:color w:val="0000FF"/>
            <w:sz w:val="16"/>
            <w:u w:val="single" w:color="0000FF"/>
            <w:lang w:val="pl-PL"/>
          </w:rPr>
          <w:t>http://www.coe.int/t/dghl/cooperation/ccje/textes/Avis_en.asp</w:t>
        </w:r>
      </w:hyperlink>
      <w:r w:rsidRPr="00DB72EB">
        <w:rPr>
          <w:sz w:val="16"/>
          <w:lang w:val="pl-PL"/>
        </w:rPr>
        <w:t xml:space="preserve">&gt;, w szczególności CCJE, </w:t>
      </w:r>
      <w:hyperlink r:id="rId76">
        <w:r w:rsidRPr="00DB72EB">
          <w:rPr>
            <w:i/>
            <w:color w:val="0000FF"/>
            <w:sz w:val="16"/>
            <w:u w:val="single" w:color="0000FF"/>
            <w:lang w:val="pl-PL"/>
          </w:rPr>
          <w:t>Opinion no. 3</w:t>
        </w:r>
      </w:hyperlink>
      <w:r w:rsidRPr="00DB72EB">
        <w:rPr>
          <w:i/>
          <w:color w:val="0000FF"/>
          <w:sz w:val="16"/>
          <w:u w:val="single" w:color="0000FF"/>
          <w:lang w:val="pl-PL"/>
        </w:rPr>
        <w:t xml:space="preserve"> </w:t>
      </w:r>
      <w:hyperlink r:id="rId77">
        <w:r w:rsidRPr="00DB72EB">
          <w:rPr>
            <w:i/>
            <w:color w:val="0000FF"/>
            <w:sz w:val="16"/>
            <w:u w:val="single" w:color="0000FF"/>
            <w:lang w:val="pl-PL"/>
          </w:rPr>
          <w:t>(2002) on the Principles and Rules Governing Judges’ Professional Conduct, in particular Ethics, Incompatible Behavi</w:t>
        </w:r>
        <w:r w:rsidRPr="00DB72EB">
          <w:rPr>
            <w:i/>
            <w:color w:val="0000FF"/>
            <w:sz w:val="16"/>
            <w:u w:val="single" w:color="0000FF"/>
            <w:lang w:val="pl-PL"/>
          </w:rPr>
          <w:t>our and</w:t>
        </w:r>
      </w:hyperlink>
      <w:r w:rsidRPr="00DB72EB">
        <w:rPr>
          <w:i/>
          <w:color w:val="0000FF"/>
          <w:sz w:val="16"/>
          <w:u w:val="single" w:color="0000FF"/>
          <w:lang w:val="pl-PL"/>
        </w:rPr>
        <w:t xml:space="preserve"> </w:t>
      </w:r>
      <w:hyperlink r:id="rId78">
        <w:r w:rsidRPr="00DB72EB">
          <w:rPr>
            <w:i/>
            <w:color w:val="0000FF"/>
            <w:sz w:val="16"/>
            <w:u w:val="single" w:color="0000FF"/>
            <w:lang w:val="pl-PL"/>
          </w:rPr>
          <w:t>Impartiality</w:t>
        </w:r>
      </w:hyperlink>
      <w:r w:rsidRPr="00DB72EB">
        <w:rPr>
          <w:i/>
          <w:color w:val="0000FF"/>
          <w:sz w:val="16"/>
          <w:u w:val="single" w:color="0000FF"/>
          <w:lang w:val="pl-PL"/>
        </w:rPr>
        <w:t xml:space="preserve"> </w:t>
      </w:r>
      <w:r w:rsidRPr="00DB72EB">
        <w:rPr>
          <w:sz w:val="16"/>
          <w:lang w:val="pl-PL"/>
        </w:rPr>
        <w:t>[Opinia nr 3 (2002) w sprawie Zasad i Reguł dotyczących etyki zawodowej sędziów, w szczególności Etyki, Niezgodnego Zachowania i Bezstronności] 19 listopa</w:t>
      </w:r>
      <w:r w:rsidRPr="00DB72EB">
        <w:rPr>
          <w:sz w:val="16"/>
          <w:lang w:val="pl-PL"/>
        </w:rPr>
        <w:t xml:space="preserve">da 2002. </w:t>
      </w:r>
      <w:r>
        <w:rPr>
          <w:sz w:val="16"/>
        </w:rPr>
        <w:t xml:space="preserve">Zob. także CCJE, </w:t>
      </w:r>
      <w:hyperlink r:id="rId79">
        <w:r>
          <w:rPr>
            <w:i/>
            <w:color w:val="0000FF"/>
            <w:sz w:val="16"/>
            <w:u w:val="single" w:color="0000FF"/>
          </w:rPr>
          <w:t>Opinion no. 1 (2001) on Standards Concerning</w:t>
        </w:r>
      </w:hyperlink>
      <w:r>
        <w:rPr>
          <w:i/>
          <w:color w:val="0000FF"/>
          <w:sz w:val="16"/>
          <w:u w:val="single" w:color="0000FF"/>
        </w:rPr>
        <w:t xml:space="preserve"> </w:t>
      </w:r>
      <w:hyperlink r:id="rId80">
        <w:r>
          <w:rPr>
            <w:i/>
            <w:color w:val="0000FF"/>
            <w:sz w:val="16"/>
            <w:u w:val="single" w:color="0000FF"/>
          </w:rPr>
          <w:t>the</w:t>
        </w:r>
        <w:r>
          <w:rPr>
            <w:i/>
            <w:color w:val="0000FF"/>
            <w:spacing w:val="-5"/>
            <w:sz w:val="16"/>
            <w:u w:val="single" w:color="0000FF"/>
          </w:rPr>
          <w:t xml:space="preserve"> </w:t>
        </w:r>
        <w:r>
          <w:rPr>
            <w:i/>
            <w:color w:val="0000FF"/>
            <w:sz w:val="16"/>
            <w:u w:val="single" w:color="0000FF"/>
          </w:rPr>
          <w:t>Independence</w:t>
        </w:r>
        <w:r>
          <w:rPr>
            <w:i/>
            <w:color w:val="0000FF"/>
            <w:spacing w:val="-9"/>
            <w:sz w:val="16"/>
            <w:u w:val="single" w:color="0000FF"/>
          </w:rPr>
          <w:t xml:space="preserve"> </w:t>
        </w:r>
        <w:r>
          <w:rPr>
            <w:i/>
            <w:color w:val="0000FF"/>
            <w:sz w:val="16"/>
            <w:u w:val="single" w:color="0000FF"/>
          </w:rPr>
          <w:t>of</w:t>
        </w:r>
        <w:r>
          <w:rPr>
            <w:i/>
            <w:color w:val="0000FF"/>
            <w:spacing w:val="-6"/>
            <w:sz w:val="16"/>
            <w:u w:val="single" w:color="0000FF"/>
          </w:rPr>
          <w:t xml:space="preserve"> </w:t>
        </w:r>
        <w:r>
          <w:rPr>
            <w:i/>
            <w:color w:val="0000FF"/>
            <w:sz w:val="16"/>
            <w:u w:val="single" w:color="0000FF"/>
          </w:rPr>
          <w:t>the</w:t>
        </w:r>
        <w:r>
          <w:rPr>
            <w:i/>
            <w:color w:val="0000FF"/>
            <w:spacing w:val="-9"/>
            <w:sz w:val="16"/>
            <w:u w:val="single" w:color="0000FF"/>
          </w:rPr>
          <w:t xml:space="preserve"> </w:t>
        </w:r>
        <w:r>
          <w:rPr>
            <w:i/>
            <w:color w:val="0000FF"/>
            <w:sz w:val="16"/>
            <w:u w:val="single" w:color="0000FF"/>
          </w:rPr>
          <w:t>Judiciary</w:t>
        </w:r>
        <w:r>
          <w:rPr>
            <w:i/>
            <w:color w:val="0000FF"/>
            <w:spacing w:val="-9"/>
            <w:sz w:val="16"/>
            <w:u w:val="single" w:color="0000FF"/>
          </w:rPr>
          <w:t xml:space="preserve"> </w:t>
        </w:r>
        <w:r>
          <w:rPr>
            <w:i/>
            <w:color w:val="0000FF"/>
            <w:sz w:val="16"/>
            <w:u w:val="single" w:color="0000FF"/>
          </w:rPr>
          <w:t>and</w:t>
        </w:r>
        <w:r>
          <w:rPr>
            <w:i/>
            <w:color w:val="0000FF"/>
            <w:spacing w:val="-6"/>
            <w:sz w:val="16"/>
            <w:u w:val="single" w:color="0000FF"/>
          </w:rPr>
          <w:t xml:space="preserve"> </w:t>
        </w:r>
        <w:r>
          <w:rPr>
            <w:i/>
            <w:color w:val="0000FF"/>
            <w:sz w:val="16"/>
            <w:u w:val="single" w:color="0000FF"/>
          </w:rPr>
          <w:t>the</w:t>
        </w:r>
        <w:r>
          <w:rPr>
            <w:i/>
            <w:color w:val="0000FF"/>
            <w:spacing w:val="-7"/>
            <w:sz w:val="16"/>
            <w:u w:val="single" w:color="0000FF"/>
          </w:rPr>
          <w:t xml:space="preserve"> </w:t>
        </w:r>
        <w:r>
          <w:rPr>
            <w:i/>
            <w:color w:val="0000FF"/>
            <w:sz w:val="16"/>
            <w:u w:val="single" w:color="0000FF"/>
          </w:rPr>
          <w:t>Irremovability</w:t>
        </w:r>
        <w:r>
          <w:rPr>
            <w:i/>
            <w:color w:val="0000FF"/>
            <w:spacing w:val="-7"/>
            <w:sz w:val="16"/>
            <w:u w:val="single" w:color="0000FF"/>
          </w:rPr>
          <w:t xml:space="preserve"> </w:t>
        </w:r>
        <w:r>
          <w:rPr>
            <w:i/>
            <w:color w:val="0000FF"/>
            <w:sz w:val="16"/>
            <w:u w:val="single" w:color="0000FF"/>
          </w:rPr>
          <w:t>of</w:t>
        </w:r>
        <w:r>
          <w:rPr>
            <w:i/>
            <w:color w:val="0000FF"/>
            <w:spacing w:val="-6"/>
            <w:sz w:val="16"/>
            <w:u w:val="single" w:color="0000FF"/>
          </w:rPr>
          <w:t xml:space="preserve"> </w:t>
        </w:r>
        <w:r>
          <w:rPr>
            <w:i/>
            <w:color w:val="0000FF"/>
            <w:sz w:val="16"/>
            <w:u w:val="single" w:color="0000FF"/>
          </w:rPr>
          <w:t>Judges</w:t>
        </w:r>
        <w:r>
          <w:rPr>
            <w:i/>
            <w:color w:val="0000FF"/>
            <w:spacing w:val="-5"/>
            <w:sz w:val="16"/>
            <w:u w:val="single" w:color="0000FF"/>
          </w:rPr>
          <w:t xml:space="preserve"> </w:t>
        </w:r>
      </w:hyperlink>
      <w:r>
        <w:rPr>
          <w:sz w:val="16"/>
        </w:rPr>
        <w:t>[Opinia</w:t>
      </w:r>
      <w:r>
        <w:rPr>
          <w:spacing w:val="-7"/>
          <w:sz w:val="16"/>
        </w:rPr>
        <w:t xml:space="preserve"> </w:t>
      </w:r>
      <w:r>
        <w:rPr>
          <w:sz w:val="16"/>
        </w:rPr>
        <w:t>nr</w:t>
      </w:r>
      <w:r>
        <w:rPr>
          <w:spacing w:val="-8"/>
          <w:sz w:val="16"/>
        </w:rPr>
        <w:t xml:space="preserve"> </w:t>
      </w:r>
      <w:r>
        <w:rPr>
          <w:sz w:val="16"/>
        </w:rPr>
        <w:t>1</w:t>
      </w:r>
      <w:r>
        <w:rPr>
          <w:spacing w:val="-6"/>
          <w:sz w:val="16"/>
        </w:rPr>
        <w:t xml:space="preserve"> </w:t>
      </w:r>
      <w:r>
        <w:rPr>
          <w:sz w:val="16"/>
        </w:rPr>
        <w:t>(2001)</w:t>
      </w:r>
      <w:r>
        <w:rPr>
          <w:spacing w:val="-8"/>
          <w:sz w:val="16"/>
        </w:rPr>
        <w:t xml:space="preserve"> </w:t>
      </w:r>
      <w:r>
        <w:rPr>
          <w:sz w:val="16"/>
        </w:rPr>
        <w:t>w</w:t>
      </w:r>
      <w:r>
        <w:rPr>
          <w:spacing w:val="-8"/>
          <w:sz w:val="16"/>
        </w:rPr>
        <w:t xml:space="preserve"> </w:t>
      </w:r>
      <w:r>
        <w:rPr>
          <w:sz w:val="16"/>
        </w:rPr>
        <w:t>sprawie</w:t>
      </w:r>
      <w:r>
        <w:rPr>
          <w:spacing w:val="-7"/>
          <w:sz w:val="16"/>
        </w:rPr>
        <w:t xml:space="preserve"> </w:t>
      </w:r>
      <w:r>
        <w:rPr>
          <w:sz w:val="16"/>
        </w:rPr>
        <w:t>norm</w:t>
      </w:r>
      <w:r>
        <w:rPr>
          <w:spacing w:val="-8"/>
          <w:sz w:val="16"/>
        </w:rPr>
        <w:t xml:space="preserve"> </w:t>
      </w:r>
      <w:r>
        <w:rPr>
          <w:sz w:val="16"/>
        </w:rPr>
        <w:t>dotyczących</w:t>
      </w:r>
      <w:r>
        <w:rPr>
          <w:spacing w:val="-5"/>
          <w:sz w:val="16"/>
        </w:rPr>
        <w:t xml:space="preserve"> </w:t>
      </w:r>
      <w:r>
        <w:rPr>
          <w:sz w:val="16"/>
        </w:rPr>
        <w:t xml:space="preserve">niezawisłości sądów i nieusuwalności sędziów”] 23 listopada 2001; </w:t>
      </w:r>
      <w:hyperlink r:id="rId81">
        <w:r>
          <w:rPr>
            <w:i/>
            <w:color w:val="0000FF"/>
            <w:sz w:val="16"/>
            <w:u w:val="single" w:color="0000FF"/>
          </w:rPr>
          <w:t>Magna Carta of Judges</w:t>
        </w:r>
      </w:hyperlink>
      <w:r>
        <w:rPr>
          <w:i/>
          <w:sz w:val="16"/>
        </w:rPr>
        <w:t>,[</w:t>
      </w:r>
      <w:r>
        <w:rPr>
          <w:sz w:val="16"/>
        </w:rPr>
        <w:t>Magna Carta Sędzi</w:t>
      </w:r>
      <w:r>
        <w:rPr>
          <w:sz w:val="16"/>
        </w:rPr>
        <w:t>ów] 17 listopada 2010, par 13; and</w:t>
      </w:r>
      <w:r>
        <w:rPr>
          <w:spacing w:val="-6"/>
          <w:sz w:val="16"/>
        </w:rPr>
        <w:t xml:space="preserve"> </w:t>
      </w:r>
      <w:hyperlink r:id="rId82">
        <w:r>
          <w:rPr>
            <w:i/>
            <w:color w:val="0000FF"/>
            <w:sz w:val="16"/>
            <w:u w:val="single" w:color="0000FF"/>
          </w:rPr>
          <w:t>Opinio</w:t>
        </w:r>
        <w:r>
          <w:rPr>
            <w:i/>
            <w:color w:val="0000FF"/>
            <w:sz w:val="16"/>
            <w:u w:val="single" w:color="0000FF"/>
          </w:rPr>
          <w:t>n</w:t>
        </w:r>
        <w:r>
          <w:rPr>
            <w:i/>
            <w:color w:val="0000FF"/>
            <w:spacing w:val="-9"/>
            <w:sz w:val="16"/>
            <w:u w:val="single" w:color="0000FF"/>
          </w:rPr>
          <w:t xml:space="preserve"> </w:t>
        </w:r>
        <w:r>
          <w:rPr>
            <w:i/>
            <w:color w:val="0000FF"/>
            <w:sz w:val="16"/>
            <w:u w:val="single" w:color="0000FF"/>
          </w:rPr>
          <w:t>no.</w:t>
        </w:r>
        <w:r>
          <w:rPr>
            <w:i/>
            <w:color w:val="0000FF"/>
            <w:spacing w:val="-11"/>
            <w:sz w:val="16"/>
            <w:u w:val="single" w:color="0000FF"/>
          </w:rPr>
          <w:t xml:space="preserve"> </w:t>
        </w:r>
        <w:r>
          <w:rPr>
            <w:i/>
            <w:color w:val="0000FF"/>
            <w:sz w:val="16"/>
            <w:u w:val="single" w:color="0000FF"/>
          </w:rPr>
          <w:t>18</w:t>
        </w:r>
        <w:r>
          <w:rPr>
            <w:i/>
            <w:color w:val="0000FF"/>
            <w:spacing w:val="-9"/>
            <w:sz w:val="16"/>
            <w:u w:val="single" w:color="0000FF"/>
          </w:rPr>
          <w:t xml:space="preserve"> </w:t>
        </w:r>
        <w:r>
          <w:rPr>
            <w:i/>
            <w:color w:val="0000FF"/>
            <w:sz w:val="16"/>
            <w:u w:val="single" w:color="0000FF"/>
          </w:rPr>
          <w:t>(2015)</w:t>
        </w:r>
        <w:r>
          <w:rPr>
            <w:i/>
            <w:color w:val="0000FF"/>
            <w:spacing w:val="-12"/>
            <w:sz w:val="16"/>
            <w:u w:val="single" w:color="0000FF"/>
          </w:rPr>
          <w:t xml:space="preserve"> </w:t>
        </w:r>
        <w:r>
          <w:rPr>
            <w:i/>
            <w:color w:val="0000FF"/>
            <w:sz w:val="16"/>
            <w:u w:val="single" w:color="0000FF"/>
          </w:rPr>
          <w:t>on</w:t>
        </w:r>
        <w:r>
          <w:rPr>
            <w:i/>
            <w:color w:val="0000FF"/>
            <w:spacing w:val="-9"/>
            <w:sz w:val="16"/>
            <w:u w:val="single" w:color="0000FF"/>
          </w:rPr>
          <w:t xml:space="preserve"> </w:t>
        </w:r>
        <w:r>
          <w:rPr>
            <w:i/>
            <w:color w:val="0000FF"/>
            <w:sz w:val="16"/>
            <w:u w:val="single" w:color="0000FF"/>
          </w:rPr>
          <w:t>the</w:t>
        </w:r>
        <w:r>
          <w:rPr>
            <w:i/>
            <w:color w:val="0000FF"/>
            <w:spacing w:val="-9"/>
            <w:sz w:val="16"/>
            <w:u w:val="single" w:color="0000FF"/>
          </w:rPr>
          <w:t xml:space="preserve"> </w:t>
        </w:r>
        <w:r>
          <w:rPr>
            <w:i/>
            <w:color w:val="0000FF"/>
            <w:sz w:val="16"/>
            <w:u w:val="single" w:color="0000FF"/>
          </w:rPr>
          <w:t>Position</w:t>
        </w:r>
        <w:r>
          <w:rPr>
            <w:i/>
            <w:color w:val="0000FF"/>
            <w:spacing w:val="-11"/>
            <w:sz w:val="16"/>
            <w:u w:val="single" w:color="0000FF"/>
          </w:rPr>
          <w:t xml:space="preserve"> </w:t>
        </w:r>
        <w:r>
          <w:rPr>
            <w:i/>
            <w:color w:val="0000FF"/>
            <w:sz w:val="16"/>
            <w:u w:val="single" w:color="0000FF"/>
          </w:rPr>
          <w:t>of</w:t>
        </w:r>
        <w:r>
          <w:rPr>
            <w:i/>
            <w:color w:val="0000FF"/>
            <w:spacing w:val="-9"/>
            <w:sz w:val="16"/>
            <w:u w:val="single" w:color="0000FF"/>
          </w:rPr>
          <w:t xml:space="preserve"> </w:t>
        </w:r>
        <w:r>
          <w:rPr>
            <w:i/>
            <w:color w:val="0000FF"/>
            <w:sz w:val="16"/>
            <w:u w:val="single" w:color="0000FF"/>
          </w:rPr>
          <w:t>the</w:t>
        </w:r>
        <w:r>
          <w:rPr>
            <w:i/>
            <w:color w:val="0000FF"/>
            <w:spacing w:val="-9"/>
            <w:sz w:val="16"/>
            <w:u w:val="single" w:color="0000FF"/>
          </w:rPr>
          <w:t xml:space="preserve"> </w:t>
        </w:r>
        <w:r>
          <w:rPr>
            <w:i/>
            <w:color w:val="0000FF"/>
            <w:sz w:val="16"/>
            <w:u w:val="single" w:color="0000FF"/>
          </w:rPr>
          <w:t>Judiciary</w:t>
        </w:r>
        <w:r>
          <w:rPr>
            <w:i/>
            <w:color w:val="0000FF"/>
            <w:spacing w:val="-11"/>
            <w:sz w:val="16"/>
            <w:u w:val="single" w:color="0000FF"/>
          </w:rPr>
          <w:t xml:space="preserve"> </w:t>
        </w:r>
        <w:r>
          <w:rPr>
            <w:i/>
            <w:color w:val="0000FF"/>
            <w:sz w:val="16"/>
            <w:u w:val="single" w:color="0000FF"/>
          </w:rPr>
          <w:t>and</w:t>
        </w:r>
        <w:r>
          <w:rPr>
            <w:i/>
            <w:color w:val="0000FF"/>
            <w:spacing w:val="-9"/>
            <w:sz w:val="16"/>
            <w:u w:val="single" w:color="0000FF"/>
          </w:rPr>
          <w:t xml:space="preserve"> </w:t>
        </w:r>
        <w:r>
          <w:rPr>
            <w:i/>
            <w:color w:val="0000FF"/>
            <w:sz w:val="16"/>
            <w:u w:val="single" w:color="0000FF"/>
          </w:rPr>
          <w:t>its</w:t>
        </w:r>
        <w:r>
          <w:rPr>
            <w:i/>
            <w:color w:val="0000FF"/>
            <w:spacing w:val="-10"/>
            <w:sz w:val="16"/>
            <w:u w:val="single" w:color="0000FF"/>
          </w:rPr>
          <w:t xml:space="preserve"> </w:t>
        </w:r>
        <w:r>
          <w:rPr>
            <w:i/>
            <w:color w:val="0000FF"/>
            <w:sz w:val="16"/>
            <w:u w:val="single" w:color="0000FF"/>
          </w:rPr>
          <w:t>Relation</w:t>
        </w:r>
        <w:r>
          <w:rPr>
            <w:i/>
            <w:color w:val="0000FF"/>
            <w:spacing w:val="-11"/>
            <w:sz w:val="16"/>
            <w:u w:val="single" w:color="0000FF"/>
          </w:rPr>
          <w:t xml:space="preserve"> </w:t>
        </w:r>
        <w:r>
          <w:rPr>
            <w:i/>
            <w:color w:val="0000FF"/>
            <w:sz w:val="16"/>
            <w:u w:val="single" w:color="0000FF"/>
          </w:rPr>
          <w:t>with</w:t>
        </w:r>
        <w:r>
          <w:rPr>
            <w:i/>
            <w:color w:val="0000FF"/>
            <w:spacing w:val="-5"/>
            <w:sz w:val="16"/>
            <w:u w:val="single" w:color="0000FF"/>
          </w:rPr>
          <w:t xml:space="preserve"> </w:t>
        </w:r>
        <w:r>
          <w:rPr>
            <w:i/>
            <w:color w:val="0000FF"/>
            <w:sz w:val="16"/>
            <w:u w:val="single" w:color="0000FF"/>
          </w:rPr>
          <w:t>the</w:t>
        </w:r>
        <w:r>
          <w:rPr>
            <w:i/>
            <w:color w:val="0000FF"/>
            <w:spacing w:val="-9"/>
            <w:sz w:val="16"/>
            <w:u w:val="single" w:color="0000FF"/>
          </w:rPr>
          <w:t xml:space="preserve"> </w:t>
        </w:r>
        <w:r>
          <w:rPr>
            <w:i/>
            <w:color w:val="0000FF"/>
            <w:sz w:val="16"/>
            <w:u w:val="single" w:color="0000FF"/>
          </w:rPr>
          <w:t>Other</w:t>
        </w:r>
        <w:r>
          <w:rPr>
            <w:i/>
            <w:color w:val="0000FF"/>
            <w:spacing w:val="-10"/>
            <w:sz w:val="16"/>
            <w:u w:val="single" w:color="0000FF"/>
          </w:rPr>
          <w:t xml:space="preserve"> </w:t>
        </w:r>
        <w:r>
          <w:rPr>
            <w:i/>
            <w:color w:val="0000FF"/>
            <w:sz w:val="16"/>
            <w:u w:val="single" w:color="0000FF"/>
          </w:rPr>
          <w:t>Powers</w:t>
        </w:r>
        <w:r>
          <w:rPr>
            <w:i/>
            <w:color w:val="0000FF"/>
            <w:spacing w:val="-10"/>
            <w:sz w:val="16"/>
            <w:u w:val="single" w:color="0000FF"/>
          </w:rPr>
          <w:t xml:space="preserve"> </w:t>
        </w:r>
        <w:r>
          <w:rPr>
            <w:i/>
            <w:color w:val="0000FF"/>
            <w:sz w:val="16"/>
            <w:u w:val="single" w:color="0000FF"/>
          </w:rPr>
          <w:t>of</w:t>
        </w:r>
        <w:r>
          <w:rPr>
            <w:i/>
            <w:color w:val="0000FF"/>
            <w:spacing w:val="-9"/>
            <w:sz w:val="16"/>
            <w:u w:val="single" w:color="0000FF"/>
          </w:rPr>
          <w:t xml:space="preserve"> </w:t>
        </w:r>
        <w:r>
          <w:rPr>
            <w:i/>
            <w:color w:val="0000FF"/>
            <w:sz w:val="16"/>
            <w:u w:val="single" w:color="0000FF"/>
          </w:rPr>
          <w:t>State</w:t>
        </w:r>
        <w:r>
          <w:rPr>
            <w:i/>
            <w:color w:val="0000FF"/>
            <w:spacing w:val="-9"/>
            <w:sz w:val="16"/>
            <w:u w:val="single" w:color="0000FF"/>
          </w:rPr>
          <w:t xml:space="preserve"> </w:t>
        </w:r>
        <w:r>
          <w:rPr>
            <w:i/>
            <w:color w:val="0000FF"/>
            <w:sz w:val="16"/>
            <w:u w:val="single" w:color="0000FF"/>
          </w:rPr>
          <w:t>in</w:t>
        </w:r>
        <w:r>
          <w:rPr>
            <w:i/>
            <w:color w:val="0000FF"/>
            <w:spacing w:val="-9"/>
            <w:sz w:val="16"/>
            <w:u w:val="single" w:color="0000FF"/>
          </w:rPr>
          <w:t xml:space="preserve"> </w:t>
        </w:r>
        <w:r>
          <w:rPr>
            <w:i/>
            <w:color w:val="0000FF"/>
            <w:sz w:val="16"/>
            <w:u w:val="single" w:color="0000FF"/>
          </w:rPr>
          <w:t>a</w:t>
        </w:r>
        <w:r>
          <w:rPr>
            <w:i/>
            <w:color w:val="0000FF"/>
            <w:spacing w:val="-9"/>
            <w:sz w:val="16"/>
            <w:u w:val="single" w:color="0000FF"/>
          </w:rPr>
          <w:t xml:space="preserve"> </w:t>
        </w:r>
        <w:r>
          <w:rPr>
            <w:i/>
            <w:color w:val="0000FF"/>
            <w:sz w:val="16"/>
            <w:u w:val="single" w:color="0000FF"/>
          </w:rPr>
          <w:t>Modern</w:t>
        </w:r>
        <w:r>
          <w:rPr>
            <w:i/>
            <w:color w:val="0000FF"/>
            <w:spacing w:val="-9"/>
            <w:sz w:val="16"/>
            <w:u w:val="single" w:color="0000FF"/>
          </w:rPr>
          <w:t xml:space="preserve"> </w:t>
        </w:r>
        <w:r>
          <w:rPr>
            <w:i/>
            <w:color w:val="0000FF"/>
            <w:sz w:val="16"/>
            <w:u w:val="single" w:color="0000FF"/>
          </w:rPr>
          <w:t>Democracy</w:t>
        </w:r>
        <w:r>
          <w:rPr>
            <w:sz w:val="16"/>
          </w:rPr>
          <w:t>,</w:t>
        </w:r>
      </w:hyperlink>
    </w:p>
    <w:p w:rsidR="001C4F8C" w:rsidRDefault="001C4F8C">
      <w:pPr>
        <w:jc w:val="both"/>
        <w:rPr>
          <w:sz w:val="16"/>
        </w:rPr>
        <w:sectPr w:rsidR="001C4F8C">
          <w:pgSz w:w="11900" w:h="16850"/>
          <w:pgMar w:top="1000" w:right="920" w:bottom="520" w:left="1680" w:header="259" w:footer="330" w:gutter="0"/>
          <w:cols w:space="708"/>
        </w:sectPr>
      </w:pPr>
    </w:p>
    <w:p w:rsidR="001C4F8C" w:rsidRPr="00DB72EB" w:rsidRDefault="00225A2B">
      <w:pPr>
        <w:pStyle w:val="Tekstpodstawowy"/>
        <w:spacing w:before="3" w:line="232" w:lineRule="auto"/>
        <w:ind w:left="730" w:right="116"/>
        <w:jc w:val="both"/>
        <w:rPr>
          <w:sz w:val="16"/>
          <w:lang w:val="pl-PL"/>
        </w:rPr>
      </w:pPr>
      <w:r w:rsidRPr="00DB72EB">
        <w:rPr>
          <w:lang w:val="pl-PL"/>
        </w:rPr>
        <w:t>niezawisłością,</w:t>
      </w:r>
      <w:r w:rsidRPr="00DB72EB">
        <w:rPr>
          <w:spacing w:val="-7"/>
          <w:lang w:val="pl-PL"/>
        </w:rPr>
        <w:t xml:space="preserve"> </w:t>
      </w:r>
      <w:r w:rsidRPr="00DB72EB">
        <w:rPr>
          <w:lang w:val="pl-PL"/>
        </w:rPr>
        <w:t>bezstronnością</w:t>
      </w:r>
      <w:r w:rsidRPr="00DB72EB">
        <w:rPr>
          <w:spacing w:val="-7"/>
          <w:lang w:val="pl-PL"/>
        </w:rPr>
        <w:t xml:space="preserve"> </w:t>
      </w:r>
      <w:r w:rsidRPr="00DB72EB">
        <w:rPr>
          <w:lang w:val="pl-PL"/>
        </w:rPr>
        <w:t>i</w:t>
      </w:r>
      <w:r w:rsidRPr="00DB72EB">
        <w:rPr>
          <w:spacing w:val="-6"/>
          <w:lang w:val="pl-PL"/>
        </w:rPr>
        <w:t xml:space="preserve"> </w:t>
      </w:r>
      <w:r w:rsidRPr="00DB72EB">
        <w:rPr>
          <w:lang w:val="pl-PL"/>
        </w:rPr>
        <w:t>kompetencjami</w:t>
      </w:r>
      <w:r w:rsidRPr="00DB72EB">
        <w:rPr>
          <w:spacing w:val="-6"/>
          <w:lang w:val="pl-PL"/>
        </w:rPr>
        <w:t xml:space="preserve"> </w:t>
      </w:r>
      <w:r w:rsidRPr="00DB72EB">
        <w:rPr>
          <w:lang w:val="pl-PL"/>
        </w:rPr>
        <w:t>sędziów,</w:t>
      </w:r>
      <w:r w:rsidRPr="00DB72EB">
        <w:rPr>
          <w:spacing w:val="-6"/>
          <w:lang w:val="pl-PL"/>
        </w:rPr>
        <w:t xml:space="preserve"> </w:t>
      </w:r>
      <w:r w:rsidRPr="00DB72EB">
        <w:rPr>
          <w:lang w:val="pl-PL"/>
        </w:rPr>
        <w:t>a</w:t>
      </w:r>
      <w:r w:rsidRPr="00DB72EB">
        <w:rPr>
          <w:spacing w:val="-7"/>
          <w:lang w:val="pl-PL"/>
        </w:rPr>
        <w:t xml:space="preserve"> </w:t>
      </w:r>
      <w:r w:rsidRPr="00DB72EB">
        <w:rPr>
          <w:lang w:val="pl-PL"/>
        </w:rPr>
        <w:t>także</w:t>
      </w:r>
      <w:r w:rsidRPr="00DB72EB">
        <w:rPr>
          <w:spacing w:val="-7"/>
          <w:lang w:val="pl-PL"/>
        </w:rPr>
        <w:t xml:space="preserve"> </w:t>
      </w:r>
      <w:r w:rsidRPr="00DB72EB">
        <w:rPr>
          <w:lang w:val="pl-PL"/>
        </w:rPr>
        <w:t>do</w:t>
      </w:r>
      <w:r w:rsidRPr="00DB72EB">
        <w:rPr>
          <w:spacing w:val="-6"/>
          <w:lang w:val="pl-PL"/>
        </w:rPr>
        <w:t xml:space="preserve"> </w:t>
      </w:r>
      <w:r w:rsidRPr="00DB72EB">
        <w:rPr>
          <w:lang w:val="pl-PL"/>
        </w:rPr>
        <w:t>opinii</w:t>
      </w:r>
      <w:r w:rsidRPr="00DB72EB">
        <w:rPr>
          <w:spacing w:val="-6"/>
          <w:lang w:val="pl-PL"/>
        </w:rPr>
        <w:t xml:space="preserve"> </w:t>
      </w:r>
      <w:r w:rsidRPr="00DB72EB">
        <w:rPr>
          <w:lang w:val="pl-PL"/>
        </w:rPr>
        <w:t>i</w:t>
      </w:r>
      <w:r w:rsidRPr="00DB72EB">
        <w:rPr>
          <w:spacing w:val="-11"/>
          <w:lang w:val="pl-PL"/>
        </w:rPr>
        <w:t xml:space="preserve"> </w:t>
      </w:r>
      <w:r w:rsidRPr="00DB72EB">
        <w:rPr>
          <w:lang w:val="pl-PL"/>
        </w:rPr>
        <w:t>sprawozdań Europejskiej Komisji na rzecz Demokracji przez Prawo (zwanej dalej „Komisją Wenecką”).</w:t>
      </w:r>
      <w:r w:rsidRPr="00DB72EB">
        <w:rPr>
          <w:position w:val="9"/>
          <w:sz w:val="16"/>
          <w:lang w:val="pl-PL"/>
        </w:rPr>
        <w:t>18</w:t>
      </w:r>
    </w:p>
    <w:p w:rsidR="001C4F8C" w:rsidRPr="00DB72EB" w:rsidRDefault="00225A2B">
      <w:pPr>
        <w:pStyle w:val="Akapitzlist"/>
        <w:numPr>
          <w:ilvl w:val="0"/>
          <w:numId w:val="5"/>
        </w:numPr>
        <w:tabs>
          <w:tab w:val="left" w:pos="730"/>
        </w:tabs>
        <w:spacing w:before="123" w:line="237" w:lineRule="auto"/>
        <w:ind w:right="108"/>
        <w:jc w:val="both"/>
        <w:rPr>
          <w:sz w:val="16"/>
          <w:lang w:val="pl-PL"/>
        </w:rPr>
      </w:pPr>
      <w:r w:rsidRPr="00DB72EB">
        <w:rPr>
          <w:sz w:val="24"/>
          <w:lang w:val="pl-PL"/>
        </w:rPr>
        <w:t>Jako państwo członkowskie Unii Europejskiej (UE) Polska jest również związana traktatami UE i zobowiązana do przestrzegania wspólnych wartości, na których o</w:t>
      </w:r>
      <w:r w:rsidRPr="00DB72EB">
        <w:rPr>
          <w:sz w:val="24"/>
          <w:lang w:val="pl-PL"/>
        </w:rPr>
        <w:t>piera się UE, w tym praworządności, zgodnie z art. 2 Traktatu o Unii Europejskiej (TUE).</w:t>
      </w:r>
      <w:r w:rsidRPr="00DB72EB">
        <w:rPr>
          <w:position w:val="9"/>
          <w:sz w:val="16"/>
          <w:lang w:val="pl-PL"/>
        </w:rPr>
        <w:t xml:space="preserve">19 </w:t>
      </w:r>
      <w:r w:rsidRPr="00DB72EB">
        <w:rPr>
          <w:sz w:val="24"/>
          <w:lang w:val="pl-PL"/>
        </w:rPr>
        <w:t xml:space="preserve">Art. 47 Karty Praw Podstawowych UE, który jest wiążący dla Polski, odzwierciedla wymogi EKPC dotyczące sprawiedliwego procesu w odniesieniu do </w:t>
      </w:r>
      <w:r w:rsidRPr="00DB72EB">
        <w:rPr>
          <w:i/>
          <w:sz w:val="24"/>
          <w:lang w:val="pl-PL"/>
        </w:rPr>
        <w:t>„niezawisłego i bezstr</w:t>
      </w:r>
      <w:r w:rsidRPr="00DB72EB">
        <w:rPr>
          <w:i/>
          <w:sz w:val="24"/>
          <w:lang w:val="pl-PL"/>
        </w:rPr>
        <w:t>onnego sądu ustanowionego uprzednio na mocy prawa”</w:t>
      </w:r>
      <w:r w:rsidRPr="00DB72EB">
        <w:rPr>
          <w:sz w:val="24"/>
          <w:lang w:val="pl-PL"/>
        </w:rPr>
        <w:t>. W tym względzie Trybunał</w:t>
      </w:r>
      <w:r w:rsidR="00893336">
        <w:rPr>
          <w:sz w:val="24"/>
          <w:lang w:val="pl-PL"/>
        </w:rPr>
        <w:t xml:space="preserve"> </w:t>
      </w:r>
      <w:r w:rsidRPr="00DB72EB">
        <w:rPr>
          <w:sz w:val="24"/>
          <w:lang w:val="pl-PL"/>
        </w:rPr>
        <w:t>Sprawiedliwości</w:t>
      </w:r>
      <w:r w:rsidR="00893336">
        <w:rPr>
          <w:sz w:val="24"/>
          <w:lang w:val="pl-PL"/>
        </w:rPr>
        <w:t xml:space="preserve"> </w:t>
      </w:r>
      <w:r w:rsidRPr="00DB72EB">
        <w:rPr>
          <w:sz w:val="24"/>
          <w:lang w:val="pl-PL"/>
        </w:rPr>
        <w:t>Unii</w:t>
      </w:r>
      <w:r w:rsidR="00893336">
        <w:rPr>
          <w:sz w:val="24"/>
          <w:lang w:val="pl-PL"/>
        </w:rPr>
        <w:t xml:space="preserve"> </w:t>
      </w:r>
      <w:r w:rsidRPr="00DB72EB">
        <w:rPr>
          <w:sz w:val="24"/>
          <w:lang w:val="pl-PL"/>
        </w:rPr>
        <w:t>Europejskiej</w:t>
      </w:r>
      <w:r w:rsidR="00893336">
        <w:rPr>
          <w:sz w:val="24"/>
          <w:lang w:val="pl-PL"/>
        </w:rPr>
        <w:t xml:space="preserve"> </w:t>
      </w:r>
      <w:r w:rsidRPr="00DB72EB">
        <w:rPr>
          <w:sz w:val="24"/>
          <w:lang w:val="pl-PL"/>
        </w:rPr>
        <w:t>orzekł,</w:t>
      </w:r>
      <w:r w:rsidR="00893336">
        <w:rPr>
          <w:sz w:val="24"/>
          <w:lang w:val="pl-PL"/>
        </w:rPr>
        <w:t xml:space="preserve"> </w:t>
      </w:r>
      <w:r w:rsidRPr="00DB72EB">
        <w:rPr>
          <w:sz w:val="24"/>
          <w:lang w:val="pl-PL"/>
        </w:rPr>
        <w:t>że</w:t>
      </w:r>
      <w:r w:rsidR="00893336">
        <w:rPr>
          <w:sz w:val="24"/>
          <w:lang w:val="pl-PL"/>
        </w:rPr>
        <w:t xml:space="preserve"> </w:t>
      </w:r>
      <w:r w:rsidRPr="00DB72EB">
        <w:rPr>
          <w:i/>
          <w:sz w:val="24"/>
          <w:lang w:val="pl-PL"/>
        </w:rPr>
        <w:t>„</w:t>
      </w:r>
      <w:r w:rsidRPr="00DB72EB">
        <w:rPr>
          <w:sz w:val="24"/>
          <w:lang w:val="pl-PL"/>
        </w:rPr>
        <w:t>gwarancje</w:t>
      </w:r>
      <w:r w:rsidR="00893336">
        <w:rPr>
          <w:sz w:val="24"/>
          <w:lang w:val="pl-PL"/>
        </w:rPr>
        <w:t xml:space="preserve"> </w:t>
      </w:r>
      <w:r w:rsidRPr="00DB72EB">
        <w:rPr>
          <w:sz w:val="24"/>
          <w:lang w:val="pl-PL"/>
        </w:rPr>
        <w:t>niezawisłości</w:t>
      </w:r>
      <w:r w:rsidR="00893336">
        <w:rPr>
          <w:sz w:val="24"/>
          <w:lang w:val="pl-PL"/>
        </w:rPr>
        <w:t xml:space="preserve"> </w:t>
      </w:r>
      <w:r w:rsidRPr="00DB72EB">
        <w:rPr>
          <w:sz w:val="24"/>
          <w:lang w:val="pl-PL"/>
        </w:rPr>
        <w:t>i bezstronności wymagają istnienia zasad, dotyczących w szczególności składu organu, mianowania, ok</w:t>
      </w:r>
      <w:r w:rsidRPr="00DB72EB">
        <w:rPr>
          <w:sz w:val="24"/>
          <w:lang w:val="pl-PL"/>
        </w:rPr>
        <w:t>resu trwania kadencji oraz powodów wyłączenia i odwołania jego członków, które w odczuciu podmiotów prawa pozwolą wykluczyć powstanie jakiejkolwiek uzasadnionej wątpliwości co do niezależności tego organu od czynników zewnętrznych oraz co do neutralności w</w:t>
      </w:r>
      <w:r w:rsidRPr="00DB72EB">
        <w:rPr>
          <w:sz w:val="24"/>
          <w:lang w:val="pl-PL"/>
        </w:rPr>
        <w:t xml:space="preserve"> odniesieniu do wchodzących w grę interesów.</w:t>
      </w:r>
      <w:r w:rsidRPr="00DB72EB">
        <w:rPr>
          <w:i/>
          <w:sz w:val="24"/>
          <w:lang w:val="pl-PL"/>
        </w:rPr>
        <w:t>”.</w:t>
      </w:r>
      <w:r w:rsidRPr="00DB72EB">
        <w:rPr>
          <w:position w:val="9"/>
          <w:sz w:val="16"/>
          <w:lang w:val="pl-PL"/>
        </w:rPr>
        <w:t xml:space="preserve">20 </w:t>
      </w:r>
      <w:r w:rsidRPr="00DB72EB">
        <w:rPr>
          <w:sz w:val="24"/>
          <w:lang w:val="pl-PL"/>
        </w:rPr>
        <w:t>Ponadto, zgodnie z art. 19 ust. 1 pkt 2, państwa członkowskie mają zapewnić</w:t>
      </w:r>
      <w:r w:rsidRPr="00DB72EB">
        <w:rPr>
          <w:spacing w:val="-14"/>
          <w:sz w:val="24"/>
          <w:lang w:val="pl-PL"/>
        </w:rPr>
        <w:t xml:space="preserve"> </w:t>
      </w:r>
      <w:r w:rsidRPr="00DB72EB">
        <w:rPr>
          <w:sz w:val="24"/>
          <w:lang w:val="pl-PL"/>
        </w:rPr>
        <w:t>środki</w:t>
      </w:r>
      <w:r w:rsidRPr="00DB72EB">
        <w:rPr>
          <w:spacing w:val="-13"/>
          <w:sz w:val="24"/>
          <w:lang w:val="pl-PL"/>
        </w:rPr>
        <w:t xml:space="preserve"> </w:t>
      </w:r>
      <w:r w:rsidRPr="00DB72EB">
        <w:rPr>
          <w:sz w:val="24"/>
          <w:lang w:val="pl-PL"/>
        </w:rPr>
        <w:t>prawne</w:t>
      </w:r>
      <w:r w:rsidRPr="00DB72EB">
        <w:rPr>
          <w:spacing w:val="-12"/>
          <w:sz w:val="24"/>
          <w:lang w:val="pl-PL"/>
        </w:rPr>
        <w:t xml:space="preserve"> </w:t>
      </w:r>
      <w:r w:rsidRPr="00DB72EB">
        <w:rPr>
          <w:sz w:val="24"/>
          <w:lang w:val="pl-PL"/>
        </w:rPr>
        <w:t>wystarczające</w:t>
      </w:r>
      <w:r w:rsidRPr="00DB72EB">
        <w:rPr>
          <w:spacing w:val="-14"/>
          <w:sz w:val="24"/>
          <w:lang w:val="pl-PL"/>
        </w:rPr>
        <w:t xml:space="preserve"> </w:t>
      </w:r>
      <w:r w:rsidRPr="00DB72EB">
        <w:rPr>
          <w:sz w:val="24"/>
          <w:lang w:val="pl-PL"/>
        </w:rPr>
        <w:t>do</w:t>
      </w:r>
      <w:r w:rsidRPr="00DB72EB">
        <w:rPr>
          <w:spacing w:val="-13"/>
          <w:sz w:val="24"/>
          <w:lang w:val="pl-PL"/>
        </w:rPr>
        <w:t xml:space="preserve"> </w:t>
      </w:r>
      <w:r w:rsidRPr="00DB72EB">
        <w:rPr>
          <w:sz w:val="24"/>
          <w:lang w:val="pl-PL"/>
        </w:rPr>
        <w:t>zapewnienia</w:t>
      </w:r>
      <w:r w:rsidRPr="00DB72EB">
        <w:rPr>
          <w:spacing w:val="-14"/>
          <w:sz w:val="24"/>
          <w:lang w:val="pl-PL"/>
        </w:rPr>
        <w:t xml:space="preserve"> </w:t>
      </w:r>
      <w:r w:rsidRPr="00DB72EB">
        <w:rPr>
          <w:sz w:val="24"/>
          <w:lang w:val="pl-PL"/>
        </w:rPr>
        <w:t>skutecznej</w:t>
      </w:r>
      <w:r w:rsidRPr="00DB72EB">
        <w:rPr>
          <w:spacing w:val="-13"/>
          <w:sz w:val="24"/>
          <w:lang w:val="pl-PL"/>
        </w:rPr>
        <w:t xml:space="preserve"> </w:t>
      </w:r>
      <w:r w:rsidRPr="00DB72EB">
        <w:rPr>
          <w:sz w:val="24"/>
          <w:lang w:val="pl-PL"/>
        </w:rPr>
        <w:t>ochrony</w:t>
      </w:r>
      <w:r w:rsidRPr="00DB72EB">
        <w:rPr>
          <w:spacing w:val="-16"/>
          <w:sz w:val="24"/>
          <w:lang w:val="pl-PL"/>
        </w:rPr>
        <w:t xml:space="preserve"> </w:t>
      </w:r>
      <w:r w:rsidRPr="00DB72EB">
        <w:rPr>
          <w:sz w:val="24"/>
          <w:lang w:val="pl-PL"/>
        </w:rPr>
        <w:t>prawnej</w:t>
      </w:r>
      <w:r w:rsidRPr="00DB72EB">
        <w:rPr>
          <w:spacing w:val="-13"/>
          <w:sz w:val="24"/>
          <w:lang w:val="pl-PL"/>
        </w:rPr>
        <w:t xml:space="preserve"> </w:t>
      </w:r>
      <w:r w:rsidRPr="00DB72EB">
        <w:rPr>
          <w:sz w:val="24"/>
          <w:lang w:val="pl-PL"/>
        </w:rPr>
        <w:t xml:space="preserve">osób fizycznych w dziedzinach objętych prawem UE. W </w:t>
      </w:r>
      <w:r w:rsidRPr="00DB72EB">
        <w:rPr>
          <w:spacing w:val="-2"/>
          <w:sz w:val="24"/>
          <w:lang w:val="pl-PL"/>
        </w:rPr>
        <w:t xml:space="preserve">tym </w:t>
      </w:r>
      <w:r w:rsidRPr="00DB72EB">
        <w:rPr>
          <w:sz w:val="24"/>
          <w:lang w:val="pl-PL"/>
        </w:rPr>
        <w:t xml:space="preserve">względzie TSUE orzekł, że </w:t>
      </w:r>
      <w:r w:rsidRPr="00DB72EB">
        <w:rPr>
          <w:i/>
          <w:sz w:val="24"/>
          <w:lang w:val="pl-PL"/>
        </w:rPr>
        <w:t xml:space="preserve">„ </w:t>
      </w:r>
      <w:r w:rsidRPr="00DB72EB">
        <w:rPr>
          <w:sz w:val="24"/>
          <w:lang w:val="pl-PL"/>
        </w:rPr>
        <w:t>wymóg niezawisłości sędziowskiej, stanowiącej integralny element sądzenia, wchodzi w zakres istoty prawa do skutecznej ochrony sądowej oraz prawa podstawowego do rzetelnego procesu sądowego, które ma fundamentalne znaczenie jako</w:t>
      </w:r>
      <w:r w:rsidRPr="00DB72EB">
        <w:rPr>
          <w:sz w:val="24"/>
          <w:lang w:val="pl-PL"/>
        </w:rPr>
        <w:t xml:space="preserve"> gwarancja ochrony wszystkich praw, jakie podmioty prawa wywodzą z prawa Unii, oraz zachowania wartości wspólnych państwom członkowskim określonych w art. 2 TUE,</w:t>
      </w:r>
      <w:r w:rsidR="00893336">
        <w:rPr>
          <w:sz w:val="24"/>
          <w:lang w:val="pl-PL"/>
        </w:rPr>
        <w:t xml:space="preserve"> </w:t>
      </w:r>
      <w:r w:rsidRPr="00DB72EB">
        <w:rPr>
          <w:sz w:val="24"/>
          <w:lang w:val="pl-PL"/>
        </w:rPr>
        <w:t>w szczególności wartości państwa</w:t>
      </w:r>
      <w:r w:rsidRPr="00DB72EB">
        <w:rPr>
          <w:spacing w:val="-3"/>
          <w:sz w:val="24"/>
          <w:lang w:val="pl-PL"/>
        </w:rPr>
        <w:t xml:space="preserve"> </w:t>
      </w:r>
      <w:r w:rsidRPr="00DB72EB">
        <w:rPr>
          <w:sz w:val="24"/>
          <w:lang w:val="pl-PL"/>
        </w:rPr>
        <w:t>prawa</w:t>
      </w:r>
      <w:r w:rsidRPr="00DB72EB">
        <w:rPr>
          <w:i/>
          <w:sz w:val="24"/>
          <w:lang w:val="pl-PL"/>
        </w:rPr>
        <w:t>”.</w:t>
      </w:r>
      <w:r w:rsidRPr="00DB72EB">
        <w:rPr>
          <w:position w:val="9"/>
          <w:sz w:val="16"/>
          <w:lang w:val="pl-PL"/>
        </w:rPr>
        <w:t>21</w:t>
      </w:r>
    </w:p>
    <w:p w:rsidR="001C4F8C" w:rsidRDefault="00225A2B">
      <w:pPr>
        <w:pStyle w:val="Akapitzlist"/>
        <w:numPr>
          <w:ilvl w:val="0"/>
          <w:numId w:val="5"/>
        </w:numPr>
        <w:tabs>
          <w:tab w:val="left" w:pos="730"/>
        </w:tabs>
        <w:spacing w:before="121"/>
        <w:ind w:right="109"/>
        <w:jc w:val="both"/>
        <w:rPr>
          <w:i/>
          <w:sz w:val="24"/>
        </w:rPr>
      </w:pPr>
      <w:r w:rsidRPr="00DB72EB">
        <w:rPr>
          <w:sz w:val="24"/>
          <w:lang w:val="pl-PL"/>
        </w:rPr>
        <w:t xml:space="preserve">Aby przeciwdziałać zagrożeniom dla bezpieczeństwa </w:t>
      </w:r>
      <w:r w:rsidRPr="00DB72EB">
        <w:rPr>
          <w:sz w:val="24"/>
          <w:lang w:val="pl-PL"/>
        </w:rPr>
        <w:t>i zapobiegać konfliktom, które mogą wynikać z praktyk niezgodnych ze standardami praworządności, państwa uczestniczące OBWE uznały, że "</w:t>
      </w:r>
      <w:r w:rsidRPr="00DB72EB">
        <w:rPr>
          <w:i/>
          <w:sz w:val="24"/>
          <w:lang w:val="pl-PL"/>
        </w:rPr>
        <w:t xml:space="preserve">rozwój społeczeństw opartych na pluralistycznej demokracji i praworządności jest niezbędnym warunkiem trwałego porządku </w:t>
      </w:r>
      <w:r w:rsidRPr="00DB72EB">
        <w:rPr>
          <w:i/>
          <w:sz w:val="24"/>
          <w:lang w:val="pl-PL"/>
        </w:rPr>
        <w:t xml:space="preserve">pokoju, bezpieczeństwa, sprawiedliwości i współpracy w Europie" </w:t>
      </w:r>
      <w:r w:rsidRPr="00DB72EB">
        <w:rPr>
          <w:sz w:val="24"/>
          <w:lang w:val="pl-PL"/>
        </w:rPr>
        <w:t>(Dokument Moskiewski, 1991). Polska, jako państwo uczestniczące OBWE, posiada zobowiązała się również do zapewnienia „</w:t>
      </w:r>
      <w:r w:rsidRPr="00DB72EB">
        <w:rPr>
          <w:i/>
          <w:sz w:val="24"/>
          <w:lang w:val="pl-PL"/>
        </w:rPr>
        <w:t>niezawisłości sędziów i bezstronnego funkcjonowania publicznej służby sądo</w:t>
      </w:r>
      <w:r w:rsidRPr="00DB72EB">
        <w:rPr>
          <w:i/>
          <w:sz w:val="24"/>
          <w:lang w:val="pl-PL"/>
        </w:rPr>
        <w:t xml:space="preserve">wej” </w:t>
      </w:r>
      <w:r w:rsidRPr="00DB72EB">
        <w:rPr>
          <w:sz w:val="24"/>
          <w:lang w:val="pl-PL"/>
        </w:rPr>
        <w:t>jako jednego z elementów wymiaru sprawiedliwości (</w:t>
      </w:r>
      <w:hyperlink r:id="rId83">
        <w:r w:rsidRPr="00DB72EB">
          <w:rPr>
            <w:i/>
            <w:color w:val="0000FF"/>
            <w:sz w:val="24"/>
            <w:u w:val="single" w:color="0000FF"/>
            <w:lang w:val="pl-PL"/>
          </w:rPr>
          <w:t xml:space="preserve">Dokument Kopenhaski </w:t>
        </w:r>
      </w:hyperlink>
      <w:hyperlink r:id="rId84">
        <w:r w:rsidRPr="00DB72EB">
          <w:rPr>
            <w:i/>
            <w:color w:val="0000FF"/>
            <w:sz w:val="24"/>
            <w:u w:val="single" w:color="0000FF"/>
            <w:lang w:val="pl-PL"/>
          </w:rPr>
          <w:t>1990</w:t>
        </w:r>
      </w:hyperlink>
      <w:r w:rsidRPr="00DB72EB">
        <w:rPr>
          <w:sz w:val="24"/>
          <w:lang w:val="pl-PL"/>
        </w:rPr>
        <w:t>).</w:t>
      </w:r>
      <w:r w:rsidRPr="00DB72EB">
        <w:rPr>
          <w:position w:val="9"/>
          <w:sz w:val="16"/>
          <w:lang w:val="pl-PL"/>
        </w:rPr>
        <w:t xml:space="preserve">22 </w:t>
      </w:r>
      <w:r w:rsidRPr="00DB72EB">
        <w:rPr>
          <w:sz w:val="24"/>
          <w:lang w:val="pl-PL"/>
        </w:rPr>
        <w:t xml:space="preserve">W </w:t>
      </w:r>
      <w:hyperlink r:id="rId85">
        <w:r w:rsidRPr="00DB72EB">
          <w:rPr>
            <w:i/>
            <w:color w:val="0000FF"/>
            <w:sz w:val="24"/>
            <w:u w:val="single" w:color="0000FF"/>
            <w:lang w:val="pl-PL"/>
          </w:rPr>
          <w:t>Dokumencie Moskiewskim 1991</w:t>
        </w:r>
      </w:hyperlink>
      <w:r w:rsidRPr="00DB72EB">
        <w:rPr>
          <w:sz w:val="24"/>
          <w:lang w:val="pl-PL"/>
        </w:rPr>
        <w:t>,</w:t>
      </w:r>
      <w:r w:rsidRPr="00DB72EB">
        <w:rPr>
          <w:position w:val="9"/>
          <w:sz w:val="16"/>
          <w:lang w:val="pl-PL"/>
        </w:rPr>
        <w:t>23</w:t>
      </w:r>
      <w:r w:rsidRPr="00DB72EB">
        <w:rPr>
          <w:sz w:val="24"/>
          <w:lang w:val="pl-PL"/>
        </w:rPr>
        <w:t xml:space="preserve">państwa uczestniczące zobowiązały się ponadto do </w:t>
      </w:r>
      <w:r w:rsidRPr="00DB72EB">
        <w:rPr>
          <w:i/>
          <w:sz w:val="24"/>
          <w:lang w:val="pl-PL"/>
        </w:rPr>
        <w:t xml:space="preserve">„poszanowania międzynarodowych standardów odnoszących się do niezawisłości sędziów [...] i bezstronnego funkcjonowania publicznej służby sądowej” </w:t>
      </w:r>
      <w:r w:rsidRPr="00DB72EB">
        <w:rPr>
          <w:sz w:val="24"/>
          <w:lang w:val="pl-PL"/>
        </w:rPr>
        <w:t xml:space="preserve">oraz do </w:t>
      </w:r>
      <w:r w:rsidRPr="00DB72EB">
        <w:rPr>
          <w:i/>
          <w:sz w:val="24"/>
          <w:lang w:val="pl-PL"/>
        </w:rPr>
        <w:t>„</w:t>
      </w:r>
      <w:r w:rsidRPr="00DB72EB">
        <w:rPr>
          <w:i/>
          <w:sz w:val="24"/>
          <w:lang w:val="pl-PL"/>
        </w:rPr>
        <w:t>zapewnienia, że niezawisłość sądownictwa jest zagwarantowana i zapisana w konstytucji lub prawie kraju oraz jest respektowana w praktyce”</w:t>
      </w:r>
      <w:r w:rsidRPr="00DB72EB">
        <w:rPr>
          <w:sz w:val="24"/>
          <w:lang w:val="pl-PL"/>
        </w:rPr>
        <w:t xml:space="preserve">. </w:t>
      </w:r>
      <w:r>
        <w:rPr>
          <w:sz w:val="24"/>
        </w:rPr>
        <w:t xml:space="preserve">Ponadto w </w:t>
      </w:r>
      <w:r>
        <w:rPr>
          <w:i/>
          <w:sz w:val="24"/>
        </w:rPr>
        <w:t>Decyzji</w:t>
      </w:r>
      <w:r>
        <w:rPr>
          <w:i/>
          <w:spacing w:val="38"/>
          <w:sz w:val="24"/>
        </w:rPr>
        <w:t xml:space="preserve"> </w:t>
      </w:r>
      <w:r>
        <w:rPr>
          <w:i/>
          <w:sz w:val="24"/>
        </w:rPr>
        <w:t>nr</w:t>
      </w:r>
    </w:p>
    <w:p w:rsidR="001C4F8C" w:rsidRDefault="001C4F8C">
      <w:pPr>
        <w:pStyle w:val="Tekstpodstawowy"/>
        <w:rPr>
          <w:i/>
          <w:sz w:val="20"/>
        </w:rPr>
      </w:pPr>
    </w:p>
    <w:p w:rsidR="001C4F8C" w:rsidRDefault="00DB72EB">
      <w:pPr>
        <w:pStyle w:val="Tekstpodstawowy"/>
        <w:spacing w:before="4"/>
        <w:rPr>
          <w:i/>
          <w:sz w:val="12"/>
        </w:rPr>
      </w:pPr>
      <w:r>
        <w:rPr>
          <w:noProof/>
          <w:lang w:val="pl-PL" w:eastAsia="pl-PL"/>
        </w:rPr>
        <mc:AlternateContent>
          <mc:Choice Requires="wps">
            <w:drawing>
              <wp:anchor distT="0" distB="0" distL="0" distR="0" simplePos="0" relativeHeight="1240" behindDoc="0" locked="0" layoutInCell="1" allowOverlap="1">
                <wp:simplePos x="0" y="0"/>
                <wp:positionH relativeFrom="page">
                  <wp:posOffset>1170940</wp:posOffset>
                </wp:positionH>
                <wp:positionV relativeFrom="paragraph">
                  <wp:posOffset>120015</wp:posOffset>
                </wp:positionV>
                <wp:extent cx="1828800" cy="0"/>
                <wp:effectExtent l="8890" t="12065" r="10160" b="6985"/>
                <wp:wrapTopAndBottom/>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1AA85" id="Line 33"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9.45pt" to="236.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rZ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" strokeweight=".72pt">
                <w10:wrap type="topAndBottom" anchorx="page"/>
              </v:line>
            </w:pict>
          </mc:Fallback>
        </mc:AlternateContent>
      </w:r>
    </w:p>
    <w:p w:rsidR="001C4F8C" w:rsidRPr="00DB72EB" w:rsidRDefault="00225A2B">
      <w:pPr>
        <w:spacing w:before="68"/>
        <w:ind w:left="446" w:right="411"/>
        <w:rPr>
          <w:sz w:val="16"/>
          <w:lang w:val="pl-PL"/>
        </w:rPr>
      </w:pPr>
      <w:r w:rsidRPr="00DB72EB">
        <w:rPr>
          <w:sz w:val="16"/>
          <w:lang w:val="pl-PL"/>
        </w:rPr>
        <w:t>[Opinia nr 18 (2015) w sprawie pozycji sądownictwa i jego powiązań z innymi kompetencjami państwowymi w nowoczesnej demokracji] 16 października 2015.</w:t>
      </w:r>
    </w:p>
    <w:p w:rsidR="001C4F8C" w:rsidRPr="00DB72EB" w:rsidRDefault="00225A2B">
      <w:pPr>
        <w:ind w:left="446" w:right="510" w:hanging="284"/>
        <w:jc w:val="both"/>
        <w:rPr>
          <w:sz w:val="16"/>
          <w:lang w:val="pl-PL"/>
        </w:rPr>
      </w:pPr>
      <w:r w:rsidRPr="00DB72EB">
        <w:rPr>
          <w:position w:val="6"/>
          <w:sz w:val="10"/>
          <w:lang w:val="pl-PL"/>
        </w:rPr>
        <w:t xml:space="preserve">18 </w:t>
      </w:r>
      <w:r w:rsidRPr="00DB72EB">
        <w:rPr>
          <w:sz w:val="16"/>
          <w:lang w:val="pl-PL"/>
        </w:rPr>
        <w:t xml:space="preserve">W szczególności: Europejska Komisja na rzecz Demokracji przez Prawo (Komisja Wenecka), </w:t>
      </w:r>
      <w:hyperlink r:id="rId86">
        <w:r w:rsidRPr="00DB72EB">
          <w:rPr>
            <w:color w:val="0000FF"/>
            <w:sz w:val="16"/>
            <w:u w:val="single" w:color="0000FF"/>
            <w:lang w:val="pl-PL"/>
          </w:rPr>
          <w:t>Sprawozdanie w sprawie</w:t>
        </w:r>
      </w:hyperlink>
      <w:r w:rsidR="00893336">
        <w:rPr>
          <w:color w:val="0000FF"/>
          <w:sz w:val="16"/>
          <w:u w:val="single" w:color="0000FF"/>
          <w:lang w:val="pl-PL"/>
        </w:rPr>
        <w:t xml:space="preserve"> </w:t>
      </w:r>
      <w:hyperlink r:id="rId87">
        <w:r w:rsidRPr="00DB72EB">
          <w:rPr>
            <w:color w:val="0000FF"/>
            <w:sz w:val="16"/>
            <w:u w:val="single" w:color="0000FF"/>
            <w:lang w:val="pl-PL"/>
          </w:rPr>
          <w:t>mianowania sędziów</w:t>
        </w:r>
        <w:r w:rsidRPr="00DB72EB">
          <w:rPr>
            <w:i/>
            <w:sz w:val="16"/>
            <w:lang w:val="pl-PL"/>
          </w:rPr>
          <w:t>(</w:t>
        </w:r>
      </w:hyperlink>
      <w:r w:rsidRPr="00DB72EB">
        <w:rPr>
          <w:i/>
          <w:sz w:val="16"/>
          <w:lang w:val="pl-PL"/>
        </w:rPr>
        <w:t>2007)</w:t>
      </w:r>
      <w:r w:rsidRPr="00DB72EB">
        <w:rPr>
          <w:sz w:val="16"/>
          <w:lang w:val="pl-PL"/>
        </w:rPr>
        <w:t>, CD</w:t>
      </w:r>
      <w:r w:rsidRPr="00DB72EB">
        <w:rPr>
          <w:sz w:val="16"/>
          <w:lang w:val="pl-PL"/>
        </w:rPr>
        <w:t xml:space="preserve">L-AD(2007)028-e, 22 czerwca 2007; </w:t>
      </w:r>
      <w:hyperlink r:id="rId88">
        <w:r w:rsidRPr="00DB72EB">
          <w:rPr>
            <w:i/>
            <w:color w:val="0000FF"/>
            <w:sz w:val="16"/>
            <w:u w:val="single" w:color="0000FF"/>
            <w:lang w:val="pl-PL"/>
          </w:rPr>
          <w:t>Sprawozdanie w sprawie niezawisłości systemu sądowego -</w:t>
        </w:r>
      </w:hyperlink>
      <w:r w:rsidRPr="00DB72EB">
        <w:rPr>
          <w:i/>
          <w:color w:val="0000FF"/>
          <w:sz w:val="16"/>
          <w:u w:val="single" w:color="0000FF"/>
          <w:lang w:val="pl-PL"/>
        </w:rPr>
        <w:t xml:space="preserve"> </w:t>
      </w:r>
      <w:hyperlink r:id="rId89">
        <w:r w:rsidRPr="00DB72EB">
          <w:rPr>
            <w:i/>
            <w:color w:val="0000FF"/>
            <w:sz w:val="16"/>
            <w:u w:val="single" w:color="0000FF"/>
            <w:lang w:val="pl-PL"/>
          </w:rPr>
          <w:t>część</w:t>
        </w:r>
        <w:r w:rsidRPr="00DB72EB">
          <w:rPr>
            <w:i/>
            <w:color w:val="0000FF"/>
            <w:spacing w:val="-7"/>
            <w:sz w:val="16"/>
            <w:u w:val="single" w:color="0000FF"/>
            <w:lang w:val="pl-PL"/>
          </w:rPr>
          <w:t xml:space="preserve"> </w:t>
        </w:r>
        <w:r w:rsidRPr="00DB72EB">
          <w:rPr>
            <w:i/>
            <w:color w:val="0000FF"/>
            <w:sz w:val="16"/>
            <w:u w:val="single" w:color="0000FF"/>
            <w:lang w:val="pl-PL"/>
          </w:rPr>
          <w:t>I:</w:t>
        </w:r>
        <w:r w:rsidRPr="00DB72EB">
          <w:rPr>
            <w:i/>
            <w:color w:val="0000FF"/>
            <w:spacing w:val="-8"/>
            <w:sz w:val="16"/>
            <w:u w:val="single" w:color="0000FF"/>
            <w:lang w:val="pl-PL"/>
          </w:rPr>
          <w:t xml:space="preserve"> </w:t>
        </w:r>
        <w:r w:rsidRPr="00DB72EB">
          <w:rPr>
            <w:i/>
            <w:color w:val="0000FF"/>
            <w:sz w:val="16"/>
            <w:u w:val="single" w:color="0000FF"/>
            <w:lang w:val="pl-PL"/>
          </w:rPr>
          <w:t>niezawisłość</w:t>
        </w:r>
        <w:r w:rsidRPr="00DB72EB">
          <w:rPr>
            <w:i/>
            <w:color w:val="0000FF"/>
            <w:spacing w:val="-7"/>
            <w:sz w:val="16"/>
            <w:u w:val="single" w:color="0000FF"/>
            <w:lang w:val="pl-PL"/>
          </w:rPr>
          <w:t xml:space="preserve"> </w:t>
        </w:r>
        <w:r w:rsidRPr="00DB72EB">
          <w:rPr>
            <w:i/>
            <w:color w:val="0000FF"/>
            <w:sz w:val="16"/>
            <w:u w:val="single" w:color="0000FF"/>
            <w:lang w:val="pl-PL"/>
          </w:rPr>
          <w:t>sędziów</w:t>
        </w:r>
        <w:r w:rsidRPr="00DB72EB">
          <w:rPr>
            <w:i/>
            <w:color w:val="0000FF"/>
            <w:spacing w:val="-5"/>
            <w:sz w:val="16"/>
            <w:u w:val="single" w:color="0000FF"/>
            <w:lang w:val="pl-PL"/>
          </w:rPr>
          <w:t xml:space="preserve"> </w:t>
        </w:r>
      </w:hyperlink>
      <w:r w:rsidRPr="00DB72EB">
        <w:rPr>
          <w:i/>
          <w:sz w:val="16"/>
          <w:lang w:val="pl-PL"/>
        </w:rPr>
        <w:t>(2010),</w:t>
      </w:r>
      <w:r w:rsidRPr="00DB72EB">
        <w:rPr>
          <w:i/>
          <w:spacing w:val="-9"/>
          <w:sz w:val="16"/>
          <w:lang w:val="pl-PL"/>
        </w:rPr>
        <w:t xml:space="preserve"> </w:t>
      </w:r>
      <w:r w:rsidRPr="00DB72EB">
        <w:rPr>
          <w:sz w:val="16"/>
          <w:lang w:val="pl-PL"/>
        </w:rPr>
        <w:t>CDL-AD(2010)004,</w:t>
      </w:r>
      <w:r w:rsidRPr="00DB72EB">
        <w:rPr>
          <w:spacing w:val="-7"/>
          <w:sz w:val="16"/>
          <w:lang w:val="pl-PL"/>
        </w:rPr>
        <w:t xml:space="preserve"> </w:t>
      </w:r>
      <w:r w:rsidRPr="00DB72EB">
        <w:rPr>
          <w:sz w:val="16"/>
          <w:lang w:val="pl-PL"/>
        </w:rPr>
        <w:t>16</w:t>
      </w:r>
      <w:r w:rsidRPr="00DB72EB">
        <w:rPr>
          <w:spacing w:val="-5"/>
          <w:sz w:val="16"/>
          <w:lang w:val="pl-PL"/>
        </w:rPr>
        <w:t xml:space="preserve"> </w:t>
      </w:r>
      <w:r w:rsidRPr="00DB72EB">
        <w:rPr>
          <w:sz w:val="16"/>
          <w:lang w:val="pl-PL"/>
        </w:rPr>
        <w:t>marca</w:t>
      </w:r>
      <w:r w:rsidRPr="00DB72EB">
        <w:rPr>
          <w:spacing w:val="-7"/>
          <w:sz w:val="16"/>
          <w:lang w:val="pl-PL"/>
        </w:rPr>
        <w:t xml:space="preserve"> </w:t>
      </w:r>
      <w:r w:rsidRPr="00DB72EB">
        <w:rPr>
          <w:sz w:val="16"/>
          <w:lang w:val="pl-PL"/>
        </w:rPr>
        <w:t>2010;</w:t>
      </w:r>
      <w:r w:rsidRPr="00DB72EB">
        <w:rPr>
          <w:spacing w:val="-7"/>
          <w:sz w:val="16"/>
          <w:lang w:val="pl-PL"/>
        </w:rPr>
        <w:t xml:space="preserve"> </w:t>
      </w:r>
      <w:r w:rsidRPr="00DB72EB">
        <w:rPr>
          <w:sz w:val="16"/>
          <w:lang w:val="pl-PL"/>
        </w:rPr>
        <w:t>oraz</w:t>
      </w:r>
      <w:r w:rsidRPr="00DB72EB">
        <w:rPr>
          <w:spacing w:val="-9"/>
          <w:sz w:val="16"/>
          <w:lang w:val="pl-PL"/>
        </w:rPr>
        <w:t xml:space="preserve"> </w:t>
      </w:r>
      <w:hyperlink r:id="rId90">
        <w:r w:rsidRPr="00DB72EB">
          <w:rPr>
            <w:i/>
            <w:color w:val="0000FF"/>
            <w:sz w:val="16"/>
            <w:u w:val="single" w:color="0000FF"/>
            <w:lang w:val="pl-PL"/>
          </w:rPr>
          <w:t>Rule</w:t>
        </w:r>
        <w:r w:rsidRPr="00DB72EB">
          <w:rPr>
            <w:i/>
            <w:color w:val="0000FF"/>
            <w:spacing w:val="-9"/>
            <w:sz w:val="16"/>
            <w:u w:val="single" w:color="0000FF"/>
            <w:lang w:val="pl-PL"/>
          </w:rPr>
          <w:t xml:space="preserve"> </w:t>
        </w:r>
        <w:r w:rsidRPr="00DB72EB">
          <w:rPr>
            <w:i/>
            <w:color w:val="0000FF"/>
            <w:sz w:val="16"/>
            <w:u w:val="single" w:color="0000FF"/>
            <w:lang w:val="pl-PL"/>
          </w:rPr>
          <w:t>of</w:t>
        </w:r>
        <w:r w:rsidRPr="00DB72EB">
          <w:rPr>
            <w:i/>
            <w:color w:val="0000FF"/>
            <w:spacing w:val="-7"/>
            <w:sz w:val="16"/>
            <w:u w:val="single" w:color="0000FF"/>
            <w:lang w:val="pl-PL"/>
          </w:rPr>
          <w:t xml:space="preserve"> </w:t>
        </w:r>
        <w:r w:rsidRPr="00DB72EB">
          <w:rPr>
            <w:i/>
            <w:color w:val="0000FF"/>
            <w:sz w:val="16"/>
            <w:u w:val="single" w:color="0000FF"/>
            <w:lang w:val="pl-PL"/>
          </w:rPr>
          <w:t>Law</w:t>
        </w:r>
        <w:r w:rsidRPr="00DB72EB">
          <w:rPr>
            <w:i/>
            <w:color w:val="0000FF"/>
            <w:spacing w:val="-9"/>
            <w:sz w:val="16"/>
            <w:u w:val="single" w:color="0000FF"/>
            <w:lang w:val="pl-PL"/>
          </w:rPr>
          <w:t xml:space="preserve"> </w:t>
        </w:r>
        <w:r w:rsidRPr="00DB72EB">
          <w:rPr>
            <w:i/>
            <w:color w:val="0000FF"/>
            <w:sz w:val="16"/>
            <w:u w:val="single" w:color="0000FF"/>
            <w:lang w:val="pl-PL"/>
          </w:rPr>
          <w:t>Checklist</w:t>
        </w:r>
        <w:r w:rsidRPr="00DB72EB">
          <w:rPr>
            <w:sz w:val="16"/>
            <w:lang w:val="pl-PL"/>
          </w:rPr>
          <w:t>,</w:t>
        </w:r>
      </w:hyperlink>
      <w:r w:rsidRPr="00DB72EB">
        <w:rPr>
          <w:spacing w:val="-9"/>
          <w:sz w:val="16"/>
          <w:lang w:val="pl-PL"/>
        </w:rPr>
        <w:t xml:space="preserve"> </w:t>
      </w:r>
      <w:r w:rsidRPr="00DB72EB">
        <w:rPr>
          <w:sz w:val="16"/>
          <w:lang w:val="pl-PL"/>
        </w:rPr>
        <w:t>[„Lista</w:t>
      </w:r>
      <w:r w:rsidRPr="00DB72EB">
        <w:rPr>
          <w:spacing w:val="-7"/>
          <w:sz w:val="16"/>
          <w:lang w:val="pl-PL"/>
        </w:rPr>
        <w:t xml:space="preserve"> </w:t>
      </w:r>
      <w:r w:rsidRPr="00DB72EB">
        <w:rPr>
          <w:sz w:val="16"/>
          <w:lang w:val="pl-PL"/>
        </w:rPr>
        <w:t>kontrolna</w:t>
      </w:r>
      <w:r w:rsidRPr="00DB72EB">
        <w:rPr>
          <w:spacing w:val="-7"/>
          <w:sz w:val="16"/>
          <w:lang w:val="pl-PL"/>
        </w:rPr>
        <w:t xml:space="preserve"> </w:t>
      </w:r>
      <w:r w:rsidRPr="00DB72EB">
        <w:rPr>
          <w:sz w:val="16"/>
          <w:lang w:val="pl-PL"/>
        </w:rPr>
        <w:t>dotycząca praworządności”] CDL-AD(2016)007, 18 marca</w:t>
      </w:r>
      <w:r w:rsidRPr="00DB72EB">
        <w:rPr>
          <w:spacing w:val="-23"/>
          <w:sz w:val="16"/>
          <w:lang w:val="pl-PL"/>
        </w:rPr>
        <w:t xml:space="preserve"> </w:t>
      </w:r>
      <w:r w:rsidRPr="00DB72EB">
        <w:rPr>
          <w:sz w:val="16"/>
          <w:lang w:val="pl-PL"/>
        </w:rPr>
        <w:t>2016.</w:t>
      </w:r>
    </w:p>
    <w:p w:rsidR="001C4F8C" w:rsidRPr="00DB72EB" w:rsidRDefault="00225A2B">
      <w:pPr>
        <w:spacing w:before="3"/>
        <w:ind w:left="446" w:right="509" w:hanging="284"/>
        <w:jc w:val="both"/>
        <w:rPr>
          <w:sz w:val="16"/>
          <w:lang w:val="pl-PL"/>
        </w:rPr>
      </w:pPr>
      <w:r w:rsidRPr="00DB72EB">
        <w:rPr>
          <w:position w:val="6"/>
          <w:sz w:val="10"/>
          <w:lang w:val="pl-PL"/>
        </w:rPr>
        <w:t xml:space="preserve">19 </w:t>
      </w:r>
      <w:r w:rsidRPr="00DB72EB">
        <w:rPr>
          <w:sz w:val="16"/>
          <w:lang w:val="pl-PL"/>
        </w:rPr>
        <w:t>Zob. skonsolidowane wersje Traktatu o Unii Europejskiej, Dz.U. C 326 z 26 października 2012 r., &lt;</w:t>
      </w:r>
      <w:hyperlink r:id="rId91">
        <w:r w:rsidRPr="00DB72EB">
          <w:rPr>
            <w:color w:val="0000FF"/>
            <w:sz w:val="16"/>
            <w:u w:val="single" w:color="0000FF"/>
            <w:lang w:val="pl-PL"/>
          </w:rPr>
          <w:t>http:/</w:t>
        </w:r>
        <w:r w:rsidRPr="00DB72EB">
          <w:rPr>
            <w:color w:val="0000FF"/>
            <w:sz w:val="16"/>
            <w:u w:val="single" w:color="0000FF"/>
            <w:lang w:val="pl-PL"/>
          </w:rPr>
          <w:t>/eur-lex.europa.eu/legal-</w:t>
        </w:r>
      </w:hyperlink>
      <w:r w:rsidRPr="00DB72EB">
        <w:rPr>
          <w:color w:val="0000FF"/>
          <w:sz w:val="16"/>
          <w:u w:val="single" w:color="0000FF"/>
          <w:lang w:val="pl-PL"/>
        </w:rPr>
        <w:t xml:space="preserve"> </w:t>
      </w:r>
      <w:hyperlink r:id="rId92">
        <w:r w:rsidRPr="00DB72EB">
          <w:rPr>
            <w:color w:val="0000FF"/>
            <w:sz w:val="16"/>
            <w:u w:val="single" w:color="0000FF"/>
            <w:lang w:val="pl-PL"/>
          </w:rPr>
          <w:t>content/EN/TXT/?uri=celex%3A12012M%2FTXT</w:t>
        </w:r>
      </w:hyperlink>
      <w:r w:rsidRPr="00DB72EB">
        <w:rPr>
          <w:sz w:val="16"/>
          <w:lang w:val="pl-PL"/>
        </w:rPr>
        <w:t xml:space="preserve">&gt;. Artykuł 2 Traktatu o Unii Europejskiej stanowi: </w:t>
      </w:r>
      <w:r w:rsidRPr="00DB72EB">
        <w:rPr>
          <w:i/>
          <w:sz w:val="16"/>
          <w:lang w:val="pl-PL"/>
        </w:rPr>
        <w:t>"Unia opiera się na wartościach poszanowania god</w:t>
      </w:r>
      <w:r w:rsidRPr="00DB72EB">
        <w:rPr>
          <w:i/>
          <w:sz w:val="16"/>
          <w:lang w:val="pl-PL"/>
        </w:rPr>
        <w:t>ności osoby ludzkiej, wolności, demokracji, równości, państwa prawnego i poszanowania praw człowieka, w tym praw osób należących do mniejszości. Wartości te są wspólne dla Państw Członkowskich w społeczeństwie opartym na pluralizmie, niedyskryminacji, tole</w:t>
      </w:r>
      <w:r w:rsidRPr="00DB72EB">
        <w:rPr>
          <w:i/>
          <w:sz w:val="16"/>
          <w:lang w:val="pl-PL"/>
        </w:rPr>
        <w:t>rancji, sprawiedliwości, solidarności oraz na równości kobiet i mężczyzn</w:t>
      </w:r>
      <w:r w:rsidRPr="00DB72EB">
        <w:rPr>
          <w:sz w:val="16"/>
          <w:lang w:val="pl-PL"/>
        </w:rPr>
        <w:t xml:space="preserve">". Zob. także Trybunał Sprawiedliwości Unii Europejskiej (TSUE), </w:t>
      </w:r>
      <w:hyperlink r:id="rId93">
        <w:r w:rsidRPr="00DB72EB">
          <w:rPr>
            <w:i/>
            <w:color w:val="0000FF"/>
            <w:sz w:val="16"/>
            <w:u w:val="single" w:color="0000FF"/>
            <w:lang w:val="pl-PL"/>
          </w:rPr>
          <w:t>Komisja Europejska przeciwko Rzeczypospolitej Polskiej</w:t>
        </w:r>
        <w:r w:rsidRPr="00DB72EB">
          <w:rPr>
            <w:sz w:val="16"/>
            <w:lang w:val="pl-PL"/>
          </w:rPr>
          <w:t>,</w:t>
        </w:r>
      </w:hyperlink>
      <w:r w:rsidRPr="00DB72EB">
        <w:rPr>
          <w:sz w:val="16"/>
          <w:lang w:val="pl-PL"/>
        </w:rPr>
        <w:t xml:space="preserve"> C-619/18, 24 czerwca 2019 r., pkt 42.</w:t>
      </w:r>
    </w:p>
    <w:p w:rsidR="001C4F8C" w:rsidRDefault="00225A2B">
      <w:pPr>
        <w:ind w:left="446" w:right="518" w:hanging="284"/>
        <w:jc w:val="both"/>
        <w:rPr>
          <w:sz w:val="16"/>
        </w:rPr>
      </w:pPr>
      <w:r>
        <w:rPr>
          <w:position w:val="6"/>
          <w:sz w:val="10"/>
        </w:rPr>
        <w:t xml:space="preserve">20 </w:t>
      </w:r>
      <w:r>
        <w:rPr>
          <w:sz w:val="16"/>
        </w:rPr>
        <w:t xml:space="preserve">Zob. n.p., TSUE, </w:t>
      </w:r>
      <w:r>
        <w:rPr>
          <w:i/>
          <w:color w:val="0000FF"/>
          <w:sz w:val="16"/>
          <w:u w:val="single" w:color="0000FF"/>
        </w:rPr>
        <w:t xml:space="preserve">H. &amp; D. v Refugee Applications Commissioner </w:t>
      </w:r>
      <w:r>
        <w:rPr>
          <w:sz w:val="16"/>
        </w:rPr>
        <w:t>[H. &amp; D. przeciwko Refugee Appli</w:t>
      </w:r>
      <w:r>
        <w:rPr>
          <w:sz w:val="16"/>
        </w:rPr>
        <w:t>cations Commissioner]</w:t>
      </w:r>
      <w:r>
        <w:rPr>
          <w:i/>
          <w:sz w:val="16"/>
        </w:rPr>
        <w:t xml:space="preserve">, </w:t>
      </w:r>
      <w:r>
        <w:rPr>
          <w:sz w:val="16"/>
        </w:rPr>
        <w:t>sprawa C-175/11, 31 stycznia 2013 r., pkt 97.</w:t>
      </w:r>
    </w:p>
    <w:p w:rsidR="001C4F8C" w:rsidRPr="00DB72EB" w:rsidRDefault="00225A2B">
      <w:pPr>
        <w:spacing w:before="5" w:line="182" w:lineRule="exact"/>
        <w:ind w:left="163"/>
        <w:rPr>
          <w:sz w:val="16"/>
          <w:lang w:val="pl-PL"/>
        </w:rPr>
      </w:pPr>
      <w:r w:rsidRPr="00DB72EB">
        <w:rPr>
          <w:position w:val="6"/>
          <w:sz w:val="10"/>
          <w:lang w:val="pl-PL"/>
        </w:rPr>
        <w:t>21</w:t>
      </w:r>
      <w:r w:rsidR="00893336">
        <w:rPr>
          <w:position w:val="6"/>
          <w:sz w:val="10"/>
          <w:lang w:val="pl-PL"/>
        </w:rPr>
        <w:t xml:space="preserve">  </w:t>
      </w:r>
      <w:r w:rsidRPr="00DB72EB">
        <w:rPr>
          <w:sz w:val="16"/>
          <w:lang w:val="pl-PL"/>
        </w:rPr>
        <w:t xml:space="preserve">Zob. TSUE, </w:t>
      </w:r>
      <w:hyperlink r:id="rId94">
        <w:r w:rsidRPr="00DB72EB">
          <w:rPr>
            <w:i/>
            <w:color w:val="0000FF"/>
            <w:sz w:val="16"/>
            <w:u w:val="single" w:color="0000FF"/>
            <w:lang w:val="pl-PL"/>
          </w:rPr>
          <w:t>Komisja Europejska przeciwko Rzeczypospolitej Polskiej</w:t>
        </w:r>
        <w:r w:rsidRPr="00DB72EB">
          <w:rPr>
            <w:sz w:val="16"/>
            <w:lang w:val="pl-PL"/>
          </w:rPr>
          <w:t>,</w:t>
        </w:r>
      </w:hyperlink>
      <w:r w:rsidRPr="00DB72EB">
        <w:rPr>
          <w:sz w:val="16"/>
          <w:lang w:val="pl-PL"/>
        </w:rPr>
        <w:t xml:space="preserve"> C-619/18, 24 czerwca 2019 r., pkt 58.</w:t>
      </w:r>
    </w:p>
    <w:p w:rsidR="001C4F8C" w:rsidRPr="00DB72EB" w:rsidRDefault="00225A2B">
      <w:pPr>
        <w:spacing w:line="184" w:lineRule="exact"/>
        <w:ind w:left="163"/>
        <w:rPr>
          <w:sz w:val="16"/>
          <w:lang w:val="pl-PL"/>
        </w:rPr>
      </w:pPr>
      <w:r w:rsidRPr="00DB72EB">
        <w:rPr>
          <w:position w:val="6"/>
          <w:sz w:val="10"/>
          <w:lang w:val="pl-PL"/>
        </w:rPr>
        <w:t>22</w:t>
      </w:r>
      <w:r w:rsidR="00893336">
        <w:rPr>
          <w:position w:val="6"/>
          <w:sz w:val="10"/>
          <w:lang w:val="pl-PL"/>
        </w:rPr>
        <w:t xml:space="preserve">  </w:t>
      </w:r>
      <w:r w:rsidRPr="00DB72EB">
        <w:rPr>
          <w:sz w:val="16"/>
          <w:lang w:val="pl-PL"/>
        </w:rPr>
        <w:t xml:space="preserve">CSCE/OSCE, </w:t>
      </w:r>
      <w:hyperlink r:id="rId95">
        <w:r w:rsidRPr="00DB72EB">
          <w:rPr>
            <w:i/>
            <w:color w:val="0000FF"/>
            <w:sz w:val="16"/>
            <w:u w:val="single" w:color="0000FF"/>
            <w:lang w:val="pl-PL"/>
          </w:rPr>
          <w:t>Dokument Kopenhaski 1990</w:t>
        </w:r>
        <w:r w:rsidRPr="00DB72EB">
          <w:rPr>
            <w:sz w:val="16"/>
            <w:lang w:val="pl-PL"/>
          </w:rPr>
          <w:t>,</w:t>
        </w:r>
      </w:hyperlink>
      <w:r w:rsidRPr="00DB72EB">
        <w:rPr>
          <w:sz w:val="16"/>
          <w:lang w:val="pl-PL"/>
        </w:rPr>
        <w:t xml:space="preserve"> ust. 5 i 5.12.</w:t>
      </w:r>
    </w:p>
    <w:p w:rsidR="001C4F8C" w:rsidRPr="00DB72EB" w:rsidRDefault="00225A2B">
      <w:pPr>
        <w:spacing w:line="186" w:lineRule="exact"/>
        <w:ind w:left="163"/>
        <w:rPr>
          <w:sz w:val="16"/>
          <w:lang w:val="pl-PL"/>
        </w:rPr>
      </w:pPr>
      <w:r w:rsidRPr="00DB72EB">
        <w:rPr>
          <w:position w:val="6"/>
          <w:sz w:val="10"/>
          <w:lang w:val="pl-PL"/>
        </w:rPr>
        <w:t>23</w:t>
      </w:r>
      <w:r w:rsidR="00893336">
        <w:rPr>
          <w:position w:val="6"/>
          <w:sz w:val="10"/>
          <w:lang w:val="pl-PL"/>
        </w:rPr>
        <w:t xml:space="preserve">  </w:t>
      </w:r>
      <w:r w:rsidRPr="00DB72EB">
        <w:rPr>
          <w:sz w:val="16"/>
          <w:lang w:val="pl-PL"/>
        </w:rPr>
        <w:t xml:space="preserve">CSCE/OSCE, </w:t>
      </w:r>
      <w:hyperlink r:id="rId96">
        <w:r w:rsidRPr="00DB72EB">
          <w:rPr>
            <w:i/>
            <w:color w:val="0000FF"/>
            <w:sz w:val="16"/>
            <w:u w:val="single" w:color="0000FF"/>
            <w:lang w:val="pl-PL"/>
          </w:rPr>
          <w:t>Dokument Moskiewski 1991</w:t>
        </w:r>
      </w:hyperlink>
      <w:r w:rsidRPr="00DB72EB">
        <w:rPr>
          <w:i/>
          <w:color w:val="0000FF"/>
          <w:sz w:val="16"/>
          <w:u w:val="single" w:color="0000FF"/>
          <w:lang w:val="pl-PL"/>
        </w:rPr>
        <w:t>ocument</w:t>
      </w:r>
      <w:r w:rsidRPr="00DB72EB">
        <w:rPr>
          <w:sz w:val="16"/>
          <w:lang w:val="pl-PL"/>
        </w:rPr>
        <w:t>, ust. 19.1 i 19.2.</w:t>
      </w:r>
    </w:p>
    <w:p w:rsidR="001C4F8C" w:rsidRPr="00DB72EB" w:rsidRDefault="001C4F8C">
      <w:pPr>
        <w:spacing w:line="186" w:lineRule="exact"/>
        <w:rPr>
          <w:sz w:val="16"/>
          <w:lang w:val="pl-PL"/>
        </w:rPr>
        <w:sectPr w:rsidR="001C4F8C" w:rsidRPr="00DB72EB">
          <w:pgSz w:w="11900" w:h="16850"/>
          <w:pgMar w:top="1000" w:right="920" w:bottom="520" w:left="1680" w:header="259" w:footer="330" w:gutter="0"/>
          <w:cols w:space="708"/>
        </w:sectPr>
      </w:pPr>
    </w:p>
    <w:p w:rsidR="001C4F8C" w:rsidRPr="00DB72EB" w:rsidRDefault="00225A2B">
      <w:pPr>
        <w:spacing w:line="237" w:lineRule="auto"/>
        <w:ind w:left="730" w:right="110"/>
        <w:jc w:val="both"/>
        <w:rPr>
          <w:sz w:val="24"/>
          <w:lang w:val="pl-PL"/>
        </w:rPr>
      </w:pPr>
      <w:r w:rsidRPr="00DB72EB">
        <w:rPr>
          <w:i/>
          <w:sz w:val="24"/>
          <w:lang w:val="pl-PL"/>
        </w:rPr>
        <w:t xml:space="preserve">7/08 w sprawie dalszego wzmacniania praworządności na obszarze OBWE </w:t>
      </w:r>
      <w:r w:rsidRPr="00DB72EB">
        <w:rPr>
          <w:sz w:val="24"/>
          <w:lang w:val="pl-PL"/>
        </w:rPr>
        <w:t>(2008)</w:t>
      </w:r>
      <w:r w:rsidRPr="00DB72EB">
        <w:rPr>
          <w:spacing w:val="-36"/>
          <w:sz w:val="24"/>
          <w:lang w:val="pl-PL"/>
        </w:rPr>
        <w:t xml:space="preserve"> </w:t>
      </w:r>
      <w:r w:rsidRPr="00DB72EB">
        <w:rPr>
          <w:sz w:val="24"/>
          <w:lang w:val="pl-PL"/>
        </w:rPr>
        <w:t>Rada Ministerialna OBWE wezwała państwa uczestni</w:t>
      </w:r>
      <w:r w:rsidRPr="00DB72EB">
        <w:rPr>
          <w:sz w:val="24"/>
          <w:lang w:val="pl-PL"/>
        </w:rPr>
        <w:t xml:space="preserve">czące OBWE do </w:t>
      </w:r>
      <w:r w:rsidRPr="00DB72EB">
        <w:rPr>
          <w:i/>
          <w:sz w:val="24"/>
          <w:lang w:val="pl-PL"/>
        </w:rPr>
        <w:t>„przestrzegania zobowiązań wynikających z prawa międzynarodowego oraz zobowiązań podjętych w ramach OBWE dotyczących praworządności zarówno na szczeblu międzynarodowym, jak i krajowym, w tym we wszystkich aspektach ich ustawodawstwa, administ</w:t>
      </w:r>
      <w:r w:rsidRPr="00DB72EB">
        <w:rPr>
          <w:i/>
          <w:sz w:val="24"/>
          <w:lang w:val="pl-PL"/>
        </w:rPr>
        <w:t xml:space="preserve">racji i sądownictwa" </w:t>
      </w:r>
      <w:r w:rsidRPr="00DB72EB">
        <w:rPr>
          <w:position w:val="9"/>
          <w:sz w:val="16"/>
          <w:lang w:val="pl-PL"/>
        </w:rPr>
        <w:t>24</w:t>
      </w:r>
      <w:r w:rsidRPr="00DB72EB">
        <w:rPr>
          <w:i/>
          <w:sz w:val="24"/>
          <w:lang w:val="pl-PL"/>
        </w:rPr>
        <w:t xml:space="preserve">, </w:t>
      </w:r>
      <w:r w:rsidRPr="00DB72EB">
        <w:rPr>
          <w:sz w:val="24"/>
          <w:lang w:val="pl-PL"/>
        </w:rPr>
        <w:t xml:space="preserve">co stanowi kluczowy element wzmocnienia praworządności na obszarze OBWE. Dalsze i bardziej szczegółowe wytyczne zawarte są w </w:t>
      </w:r>
      <w:hyperlink r:id="rId97">
        <w:r w:rsidRPr="00DB72EB">
          <w:rPr>
            <w:i/>
            <w:color w:val="0000FF"/>
            <w:sz w:val="24"/>
            <w:u w:val="single" w:color="0000FF"/>
            <w:lang w:val="pl-PL"/>
          </w:rPr>
          <w:t>ODIHR Kyiv</w:t>
        </w:r>
      </w:hyperlink>
      <w:r w:rsidRPr="00DB72EB">
        <w:rPr>
          <w:i/>
          <w:color w:val="0000FF"/>
          <w:sz w:val="24"/>
          <w:u w:val="single" w:color="0000FF"/>
          <w:lang w:val="pl-PL"/>
        </w:rPr>
        <w:t xml:space="preserve"> </w:t>
      </w:r>
      <w:hyperlink r:id="rId98">
        <w:r w:rsidRPr="00DB72EB">
          <w:rPr>
            <w:i/>
            <w:color w:val="0000FF"/>
            <w:sz w:val="24"/>
            <w:u w:val="single" w:color="0000FF"/>
            <w:lang w:val="pl-PL"/>
          </w:rPr>
          <w:t>Recommendations on Judicial Independence in Eastern Europe, South Caucasus and</w:t>
        </w:r>
      </w:hyperlink>
      <w:r w:rsidRPr="00DB72EB">
        <w:rPr>
          <w:i/>
          <w:color w:val="0000FF"/>
          <w:sz w:val="24"/>
          <w:u w:val="single" w:color="0000FF"/>
          <w:lang w:val="pl-PL"/>
        </w:rPr>
        <w:t xml:space="preserve"> </w:t>
      </w:r>
      <w:hyperlink r:id="rId99">
        <w:r w:rsidRPr="00DB72EB">
          <w:rPr>
            <w:i/>
            <w:color w:val="0000FF"/>
            <w:sz w:val="24"/>
            <w:u w:val="single" w:color="0000FF"/>
            <w:lang w:val="pl-PL"/>
          </w:rPr>
          <w:t>Central Asia</w:t>
        </w:r>
      </w:hyperlink>
      <w:r w:rsidRPr="00DB72EB">
        <w:rPr>
          <w:i/>
          <w:color w:val="0000FF"/>
          <w:sz w:val="24"/>
          <w:u w:val="single" w:color="0000FF"/>
          <w:lang w:val="pl-PL"/>
        </w:rPr>
        <w:t xml:space="preserve"> </w:t>
      </w:r>
      <w:r w:rsidRPr="00DB72EB">
        <w:rPr>
          <w:sz w:val="24"/>
          <w:lang w:val="pl-PL"/>
        </w:rPr>
        <w:t>[„Zaleceniach Kijowkskich ODIHR w sprawie niezawisłości sądó</w:t>
      </w:r>
      <w:r w:rsidRPr="00DB72EB">
        <w:rPr>
          <w:sz w:val="24"/>
          <w:lang w:val="pl-PL"/>
        </w:rPr>
        <w:t>w w Europie</w:t>
      </w:r>
      <w:r w:rsidRPr="00DB72EB">
        <w:rPr>
          <w:spacing w:val="-15"/>
          <w:sz w:val="24"/>
          <w:lang w:val="pl-PL"/>
        </w:rPr>
        <w:t xml:space="preserve"> </w:t>
      </w:r>
      <w:r w:rsidRPr="00DB72EB">
        <w:rPr>
          <w:sz w:val="24"/>
          <w:lang w:val="pl-PL"/>
        </w:rPr>
        <w:t>Wschodniej,</w:t>
      </w:r>
      <w:r w:rsidRPr="00DB72EB">
        <w:rPr>
          <w:spacing w:val="-14"/>
          <w:sz w:val="24"/>
          <w:lang w:val="pl-PL"/>
        </w:rPr>
        <w:t xml:space="preserve"> </w:t>
      </w:r>
      <w:r w:rsidRPr="00DB72EB">
        <w:rPr>
          <w:sz w:val="24"/>
          <w:lang w:val="pl-PL"/>
        </w:rPr>
        <w:t>na</w:t>
      </w:r>
      <w:r w:rsidRPr="00DB72EB">
        <w:rPr>
          <w:spacing w:val="-15"/>
          <w:sz w:val="24"/>
          <w:lang w:val="pl-PL"/>
        </w:rPr>
        <w:t xml:space="preserve"> </w:t>
      </w:r>
      <w:r w:rsidRPr="00DB72EB">
        <w:rPr>
          <w:sz w:val="24"/>
          <w:lang w:val="pl-PL"/>
        </w:rPr>
        <w:t>Kaukazie</w:t>
      </w:r>
      <w:r w:rsidRPr="00DB72EB">
        <w:rPr>
          <w:spacing w:val="-15"/>
          <w:sz w:val="24"/>
          <w:lang w:val="pl-PL"/>
        </w:rPr>
        <w:t xml:space="preserve"> </w:t>
      </w:r>
      <w:r w:rsidRPr="00DB72EB">
        <w:rPr>
          <w:sz w:val="24"/>
          <w:lang w:val="pl-PL"/>
        </w:rPr>
        <w:t>Południowym</w:t>
      </w:r>
      <w:r w:rsidRPr="00DB72EB">
        <w:rPr>
          <w:spacing w:val="-14"/>
          <w:sz w:val="24"/>
          <w:lang w:val="pl-PL"/>
        </w:rPr>
        <w:t xml:space="preserve"> </w:t>
      </w:r>
      <w:r w:rsidRPr="00DB72EB">
        <w:rPr>
          <w:sz w:val="24"/>
          <w:lang w:val="pl-PL"/>
        </w:rPr>
        <w:t>i</w:t>
      </w:r>
      <w:r w:rsidRPr="00DB72EB">
        <w:rPr>
          <w:spacing w:val="-14"/>
          <w:sz w:val="24"/>
          <w:lang w:val="pl-PL"/>
        </w:rPr>
        <w:t xml:space="preserve"> </w:t>
      </w:r>
      <w:r w:rsidRPr="00DB72EB">
        <w:rPr>
          <w:sz w:val="24"/>
          <w:lang w:val="pl-PL"/>
        </w:rPr>
        <w:t>w</w:t>
      </w:r>
      <w:r w:rsidRPr="00DB72EB">
        <w:rPr>
          <w:spacing w:val="-15"/>
          <w:sz w:val="24"/>
          <w:lang w:val="pl-PL"/>
        </w:rPr>
        <w:t xml:space="preserve"> </w:t>
      </w:r>
      <w:r w:rsidRPr="00DB72EB">
        <w:rPr>
          <w:sz w:val="24"/>
          <w:lang w:val="pl-PL"/>
        </w:rPr>
        <w:t>Azji</w:t>
      </w:r>
      <w:r w:rsidRPr="00DB72EB">
        <w:rPr>
          <w:spacing w:val="-14"/>
          <w:sz w:val="24"/>
          <w:lang w:val="pl-PL"/>
        </w:rPr>
        <w:t xml:space="preserve"> </w:t>
      </w:r>
      <w:r w:rsidRPr="00DB72EB">
        <w:rPr>
          <w:sz w:val="24"/>
          <w:lang w:val="pl-PL"/>
        </w:rPr>
        <w:t>Środkowej”]</w:t>
      </w:r>
      <w:r w:rsidRPr="00DB72EB">
        <w:rPr>
          <w:spacing w:val="-13"/>
          <w:sz w:val="24"/>
          <w:lang w:val="pl-PL"/>
        </w:rPr>
        <w:t xml:space="preserve"> </w:t>
      </w:r>
      <w:r w:rsidRPr="00DB72EB">
        <w:rPr>
          <w:sz w:val="24"/>
          <w:lang w:val="pl-PL"/>
        </w:rPr>
        <w:t>(2010)</w:t>
      </w:r>
      <w:r w:rsidRPr="00DB72EB">
        <w:rPr>
          <w:spacing w:val="-15"/>
          <w:sz w:val="24"/>
          <w:lang w:val="pl-PL"/>
        </w:rPr>
        <w:t xml:space="preserve"> </w:t>
      </w:r>
      <w:r w:rsidRPr="00DB72EB">
        <w:rPr>
          <w:sz w:val="24"/>
          <w:lang w:val="pl-PL"/>
        </w:rPr>
        <w:t>(Zalecenia Kijowskie ODIHR</w:t>
      </w:r>
      <w:bookmarkStart w:id="13" w:name="_bookmark13"/>
      <w:bookmarkEnd w:id="13"/>
      <w:r w:rsidRPr="00DB72EB">
        <w:rPr>
          <w:sz w:val="24"/>
          <w:lang w:val="pl-PL"/>
        </w:rPr>
        <w:t>).</w:t>
      </w:r>
      <w:r w:rsidRPr="00DB72EB">
        <w:rPr>
          <w:position w:val="9"/>
          <w:sz w:val="16"/>
          <w:lang w:val="pl-PL"/>
        </w:rPr>
        <w:t xml:space="preserve">25 </w:t>
      </w:r>
      <w:r w:rsidRPr="00DB72EB">
        <w:rPr>
          <w:sz w:val="24"/>
          <w:lang w:val="pl-PL"/>
        </w:rPr>
        <w:t>Chociaż zalecenia te zostały sformułowane w celu podjęcia inicjatyw reformatorskich w określonym regionie geograficznym w tamtym czasie, ich zasady</w:t>
      </w:r>
      <w:r w:rsidRPr="00DB72EB">
        <w:rPr>
          <w:spacing w:val="-10"/>
          <w:sz w:val="24"/>
          <w:lang w:val="pl-PL"/>
        </w:rPr>
        <w:t xml:space="preserve"> </w:t>
      </w:r>
      <w:r w:rsidRPr="00DB72EB">
        <w:rPr>
          <w:sz w:val="24"/>
          <w:lang w:val="pl-PL"/>
        </w:rPr>
        <w:t>p</w:t>
      </w:r>
      <w:r w:rsidRPr="00DB72EB">
        <w:rPr>
          <w:sz w:val="24"/>
          <w:lang w:val="pl-PL"/>
        </w:rPr>
        <w:t>rzewodnie</w:t>
      </w:r>
      <w:r w:rsidRPr="00DB72EB">
        <w:rPr>
          <w:spacing w:val="-6"/>
          <w:sz w:val="24"/>
          <w:lang w:val="pl-PL"/>
        </w:rPr>
        <w:t xml:space="preserve"> </w:t>
      </w:r>
      <w:r w:rsidRPr="00DB72EB">
        <w:rPr>
          <w:sz w:val="24"/>
          <w:lang w:val="pl-PL"/>
        </w:rPr>
        <w:t>mogą</w:t>
      </w:r>
      <w:r w:rsidRPr="00DB72EB">
        <w:rPr>
          <w:spacing w:val="-4"/>
          <w:sz w:val="24"/>
          <w:lang w:val="pl-PL"/>
        </w:rPr>
        <w:t xml:space="preserve"> </w:t>
      </w:r>
      <w:r w:rsidRPr="00DB72EB">
        <w:rPr>
          <w:sz w:val="24"/>
          <w:lang w:val="pl-PL"/>
        </w:rPr>
        <w:t>być</w:t>
      </w:r>
      <w:r w:rsidRPr="00DB72EB">
        <w:rPr>
          <w:spacing w:val="-6"/>
          <w:sz w:val="24"/>
          <w:lang w:val="pl-PL"/>
        </w:rPr>
        <w:t xml:space="preserve"> </w:t>
      </w:r>
      <w:r w:rsidRPr="00DB72EB">
        <w:rPr>
          <w:sz w:val="24"/>
          <w:lang w:val="pl-PL"/>
        </w:rPr>
        <w:t>analogicznie</w:t>
      </w:r>
      <w:r w:rsidRPr="00DB72EB">
        <w:rPr>
          <w:spacing w:val="-5"/>
          <w:sz w:val="24"/>
          <w:lang w:val="pl-PL"/>
        </w:rPr>
        <w:t xml:space="preserve"> </w:t>
      </w:r>
      <w:r w:rsidRPr="00DB72EB">
        <w:rPr>
          <w:sz w:val="24"/>
          <w:lang w:val="pl-PL"/>
        </w:rPr>
        <w:t>stosowane</w:t>
      </w:r>
      <w:r w:rsidRPr="00DB72EB">
        <w:rPr>
          <w:spacing w:val="-6"/>
          <w:sz w:val="24"/>
          <w:lang w:val="pl-PL"/>
        </w:rPr>
        <w:t xml:space="preserve"> </w:t>
      </w:r>
      <w:r w:rsidRPr="00DB72EB">
        <w:rPr>
          <w:sz w:val="24"/>
          <w:lang w:val="pl-PL"/>
        </w:rPr>
        <w:t>do</w:t>
      </w:r>
      <w:r w:rsidRPr="00DB72EB">
        <w:rPr>
          <w:spacing w:val="-5"/>
          <w:sz w:val="24"/>
          <w:lang w:val="pl-PL"/>
        </w:rPr>
        <w:t xml:space="preserve"> </w:t>
      </w:r>
      <w:r w:rsidRPr="00DB72EB">
        <w:rPr>
          <w:sz w:val="24"/>
          <w:lang w:val="pl-PL"/>
        </w:rPr>
        <w:t>administracji</w:t>
      </w:r>
      <w:r w:rsidRPr="00DB72EB">
        <w:rPr>
          <w:spacing w:val="-4"/>
          <w:sz w:val="24"/>
          <w:lang w:val="pl-PL"/>
        </w:rPr>
        <w:t xml:space="preserve"> </w:t>
      </w:r>
      <w:r w:rsidRPr="00DB72EB">
        <w:rPr>
          <w:sz w:val="24"/>
          <w:lang w:val="pl-PL"/>
        </w:rPr>
        <w:t>sądowej</w:t>
      </w:r>
      <w:r w:rsidRPr="00DB72EB">
        <w:rPr>
          <w:spacing w:val="-4"/>
          <w:sz w:val="24"/>
          <w:lang w:val="pl-PL"/>
        </w:rPr>
        <w:t xml:space="preserve"> </w:t>
      </w:r>
      <w:r w:rsidRPr="00DB72EB">
        <w:rPr>
          <w:sz w:val="24"/>
          <w:lang w:val="pl-PL"/>
        </w:rPr>
        <w:t>każdego z państw uczestniczących</w:t>
      </w:r>
      <w:r w:rsidRPr="00DB72EB">
        <w:rPr>
          <w:spacing w:val="-5"/>
          <w:sz w:val="24"/>
          <w:lang w:val="pl-PL"/>
        </w:rPr>
        <w:t xml:space="preserve"> </w:t>
      </w:r>
      <w:r w:rsidRPr="00DB72EB">
        <w:rPr>
          <w:sz w:val="24"/>
          <w:lang w:val="pl-PL"/>
        </w:rPr>
        <w:t>OBWE.</w:t>
      </w:r>
    </w:p>
    <w:p w:rsidR="001C4F8C" w:rsidRPr="00DB72EB" w:rsidRDefault="00225A2B">
      <w:pPr>
        <w:pStyle w:val="Akapitzlist"/>
        <w:numPr>
          <w:ilvl w:val="0"/>
          <w:numId w:val="5"/>
        </w:numPr>
        <w:tabs>
          <w:tab w:val="left" w:pos="730"/>
        </w:tabs>
        <w:spacing w:before="122" w:line="276" w:lineRule="exact"/>
        <w:ind w:right="113"/>
        <w:jc w:val="both"/>
        <w:rPr>
          <w:sz w:val="16"/>
          <w:lang w:val="pl-PL"/>
        </w:rPr>
      </w:pPr>
      <w:r w:rsidRPr="00DB72EB">
        <w:rPr>
          <w:sz w:val="24"/>
          <w:lang w:val="pl-PL"/>
        </w:rPr>
        <w:t>Wreszcie, zalecenia tu przedstawione będą także, w stosownych przypadkach, zawierać odniesienia do innych specjalistycznych dokumentów o charakterze n</w:t>
      </w:r>
      <w:r w:rsidRPr="00DB72EB">
        <w:rPr>
          <w:sz w:val="24"/>
          <w:lang w:val="pl-PL"/>
        </w:rPr>
        <w:t>iewiążącym, opracowanych na różnych forach międzynarodowych i regionalnych, jako że zawierają one użyteczne i bardziej praktyczne wskazówki oraz przykłady dobrych praktyk wspomagających gwarancję niezależności sądownictwa</w:t>
      </w:r>
      <w:bookmarkStart w:id="14" w:name="_bookmark14"/>
      <w:bookmarkEnd w:id="14"/>
      <w:r w:rsidRPr="00DB72EB">
        <w:rPr>
          <w:sz w:val="24"/>
          <w:lang w:val="pl-PL"/>
        </w:rPr>
        <w:t>.</w:t>
      </w:r>
      <w:r w:rsidRPr="00DB72EB">
        <w:rPr>
          <w:position w:val="9"/>
          <w:sz w:val="16"/>
          <w:lang w:val="pl-PL"/>
        </w:rPr>
        <w:t>26</w:t>
      </w:r>
    </w:p>
    <w:p w:rsidR="001C4F8C" w:rsidRPr="00DB72EB" w:rsidRDefault="001C4F8C">
      <w:pPr>
        <w:pStyle w:val="Tekstpodstawowy"/>
        <w:spacing w:before="9"/>
        <w:rPr>
          <w:sz w:val="41"/>
          <w:lang w:val="pl-PL"/>
        </w:rPr>
      </w:pPr>
    </w:p>
    <w:p w:rsidR="001C4F8C" w:rsidRPr="00893336" w:rsidRDefault="00225A2B">
      <w:pPr>
        <w:pStyle w:val="Nagwek1"/>
        <w:spacing w:before="1"/>
        <w:ind w:left="730" w:firstLine="0"/>
        <w:rPr>
          <w:lang w:val="pl-PL"/>
        </w:rPr>
      </w:pPr>
      <w:bookmarkStart w:id="15" w:name="_bookmark15"/>
      <w:bookmarkEnd w:id="15"/>
      <w:r w:rsidRPr="00893336">
        <w:rPr>
          <w:lang w:val="pl-PL"/>
        </w:rPr>
        <w:t>2.</w:t>
      </w:r>
      <w:r w:rsidR="00893336">
        <w:rPr>
          <w:lang w:val="pl-PL"/>
        </w:rPr>
        <w:t xml:space="preserve">  </w:t>
      </w:r>
      <w:r w:rsidRPr="00893336">
        <w:rPr>
          <w:lang w:val="pl-PL"/>
        </w:rPr>
        <w:t>Krajowe ramy prawne dotyczące sądownictwa oraz kontekst</w:t>
      </w:r>
    </w:p>
    <w:p w:rsidR="001C4F8C" w:rsidRPr="00893336" w:rsidRDefault="001C4F8C">
      <w:pPr>
        <w:pStyle w:val="Tekstpodstawowy"/>
        <w:spacing w:before="10"/>
        <w:rPr>
          <w:b/>
          <w:sz w:val="30"/>
          <w:lang w:val="pl-PL"/>
        </w:rPr>
      </w:pPr>
    </w:p>
    <w:p w:rsidR="001C4F8C" w:rsidRPr="00DB72EB" w:rsidRDefault="00225A2B">
      <w:pPr>
        <w:pStyle w:val="Akapitzlist"/>
        <w:numPr>
          <w:ilvl w:val="0"/>
          <w:numId w:val="5"/>
        </w:numPr>
        <w:tabs>
          <w:tab w:val="left" w:pos="730"/>
        </w:tabs>
        <w:ind w:right="108"/>
        <w:jc w:val="both"/>
        <w:rPr>
          <w:sz w:val="24"/>
          <w:lang w:val="pl-PL"/>
        </w:rPr>
      </w:pPr>
      <w:r w:rsidRPr="00DB72EB">
        <w:rPr>
          <w:sz w:val="24"/>
          <w:lang w:val="pl-PL"/>
        </w:rPr>
        <w:t xml:space="preserve">Art. 10 Konstytucji Rzeczypospolitej Polskiej stanowi, że </w:t>
      </w:r>
      <w:r w:rsidRPr="00DB72EB">
        <w:rPr>
          <w:i/>
          <w:sz w:val="24"/>
          <w:lang w:val="pl-PL"/>
        </w:rPr>
        <w:t>„Ustrój Rzeczypospolitej Polskiej opiera się na podziale i równowadze władzy ustawodawczej, władzy wykonawczej i władzy sądowniczej</w:t>
      </w:r>
      <w:r w:rsidRPr="00DB72EB">
        <w:rPr>
          <w:sz w:val="24"/>
          <w:lang w:val="pl-PL"/>
        </w:rPr>
        <w:t>.</w:t>
      </w:r>
      <w:r w:rsidRPr="00DB72EB">
        <w:rPr>
          <w:i/>
          <w:sz w:val="24"/>
          <w:lang w:val="pl-PL"/>
        </w:rPr>
        <w:t>”</w:t>
      </w:r>
      <w:r w:rsidRPr="00DB72EB">
        <w:rPr>
          <w:i/>
          <w:sz w:val="24"/>
          <w:lang w:val="pl-PL"/>
        </w:rPr>
        <w:t xml:space="preserve"> </w:t>
      </w:r>
      <w:r w:rsidRPr="00DB72EB">
        <w:rPr>
          <w:sz w:val="24"/>
          <w:lang w:val="pl-PL"/>
        </w:rPr>
        <w:t>Jeśli chodzi o sądownictwo, Konstytucja stanowi, że „</w:t>
      </w:r>
      <w:r w:rsidRPr="00DB72EB">
        <w:rPr>
          <w:i/>
          <w:sz w:val="24"/>
          <w:lang w:val="pl-PL"/>
        </w:rPr>
        <w:t xml:space="preserve">sądy i trybunały są władzą odrębną niezależną od innych władz” </w:t>
      </w:r>
      <w:r w:rsidRPr="00DB72EB">
        <w:rPr>
          <w:sz w:val="24"/>
          <w:lang w:val="pl-PL"/>
        </w:rPr>
        <w:t>(art. 173) oraz</w:t>
      </w:r>
      <w:r w:rsidR="00893336">
        <w:rPr>
          <w:sz w:val="24"/>
          <w:lang w:val="pl-PL"/>
        </w:rPr>
        <w:t xml:space="preserve"> </w:t>
      </w:r>
      <w:r w:rsidRPr="00DB72EB">
        <w:rPr>
          <w:sz w:val="24"/>
          <w:lang w:val="pl-PL"/>
        </w:rPr>
        <w:t>że</w:t>
      </w:r>
    </w:p>
    <w:p w:rsidR="001C4F8C" w:rsidRPr="00DB72EB" w:rsidRDefault="00225A2B">
      <w:pPr>
        <w:ind w:left="730" w:right="109"/>
        <w:jc w:val="both"/>
        <w:rPr>
          <w:sz w:val="24"/>
          <w:lang w:val="pl-PL"/>
        </w:rPr>
      </w:pPr>
      <w:r w:rsidRPr="00DB72EB">
        <w:rPr>
          <w:i/>
          <w:sz w:val="24"/>
          <w:lang w:val="pl-PL"/>
        </w:rPr>
        <w:t xml:space="preserve">„wymiar sprawiedliwości w Rzeczypospolitej Polskiej sprawują Sąd Najwyższy, sądy </w:t>
      </w:r>
      <w:r w:rsidRPr="00DB72EB">
        <w:rPr>
          <w:i/>
          <w:sz w:val="24"/>
          <w:lang w:val="pl-PL"/>
        </w:rPr>
        <w:t xml:space="preserve">powszechne, sądy administracyjne oraz sądy wojskowe.” </w:t>
      </w:r>
      <w:r w:rsidRPr="00DB72EB">
        <w:rPr>
          <w:sz w:val="24"/>
          <w:lang w:val="pl-PL"/>
        </w:rPr>
        <w:t xml:space="preserve">(art. 175). Art. 178 ust. 1 Konstytucji stanowi ponadto, że </w:t>
      </w:r>
      <w:r w:rsidRPr="00DB72EB">
        <w:rPr>
          <w:i/>
          <w:sz w:val="24"/>
          <w:lang w:val="pl-PL"/>
        </w:rPr>
        <w:t xml:space="preserve">„sędziowie w sprawowaniu swojego urzędu są niezawiśli i podlegają tylko Konstytucji oraz ustawom”. </w:t>
      </w:r>
      <w:r w:rsidRPr="00DB72EB">
        <w:rPr>
          <w:sz w:val="24"/>
          <w:lang w:val="pl-PL"/>
        </w:rPr>
        <w:t>Konstytucja stanowi również, że Sąd Najwyżs</w:t>
      </w:r>
      <w:r w:rsidRPr="00DB72EB">
        <w:rPr>
          <w:sz w:val="24"/>
          <w:lang w:val="pl-PL"/>
        </w:rPr>
        <w:t>zy jest uprawniony do sprawowania nadzoru nad sądami</w:t>
      </w:r>
      <w:r w:rsidRPr="00DB72EB">
        <w:rPr>
          <w:spacing w:val="-26"/>
          <w:sz w:val="24"/>
          <w:lang w:val="pl-PL"/>
        </w:rPr>
        <w:t xml:space="preserve"> </w:t>
      </w:r>
      <w:r w:rsidRPr="00DB72EB">
        <w:rPr>
          <w:sz w:val="24"/>
          <w:lang w:val="pl-PL"/>
        </w:rPr>
        <w:t>powszechnymi i wojskowymi w zakresie wydawania orzeczeń i innych czynności określonych w Konstytucji i ustawach (art.</w:t>
      </w:r>
      <w:r w:rsidRPr="00DB72EB">
        <w:rPr>
          <w:spacing w:val="-7"/>
          <w:sz w:val="24"/>
          <w:lang w:val="pl-PL"/>
        </w:rPr>
        <w:t xml:space="preserve"> </w:t>
      </w:r>
      <w:r w:rsidRPr="00DB72EB">
        <w:rPr>
          <w:sz w:val="24"/>
          <w:lang w:val="pl-PL"/>
        </w:rPr>
        <w:t>183).</w:t>
      </w:r>
    </w:p>
    <w:p w:rsidR="001C4F8C" w:rsidRDefault="00225A2B">
      <w:pPr>
        <w:pStyle w:val="Akapitzlist"/>
        <w:numPr>
          <w:ilvl w:val="0"/>
          <w:numId w:val="5"/>
        </w:numPr>
        <w:tabs>
          <w:tab w:val="left" w:pos="730"/>
        </w:tabs>
        <w:spacing w:before="121"/>
        <w:ind w:right="114"/>
        <w:jc w:val="both"/>
        <w:rPr>
          <w:sz w:val="24"/>
        </w:rPr>
      </w:pPr>
      <w:r w:rsidRPr="00DB72EB">
        <w:rPr>
          <w:sz w:val="24"/>
          <w:lang w:val="pl-PL"/>
        </w:rPr>
        <w:t>Art. 176 ust. 2 Konstytucji stanowi, że strukturę organizacyjną i właściwość są</w:t>
      </w:r>
      <w:r w:rsidRPr="00DB72EB">
        <w:rPr>
          <w:sz w:val="24"/>
          <w:lang w:val="pl-PL"/>
        </w:rPr>
        <w:t>dów</w:t>
      </w:r>
      <w:r w:rsidRPr="00DB72EB">
        <w:rPr>
          <w:spacing w:val="-17"/>
          <w:sz w:val="24"/>
          <w:lang w:val="pl-PL"/>
        </w:rPr>
        <w:t xml:space="preserve"> </w:t>
      </w:r>
      <w:r w:rsidRPr="00DB72EB">
        <w:rPr>
          <w:sz w:val="24"/>
          <w:lang w:val="pl-PL"/>
        </w:rPr>
        <w:t xml:space="preserve">oraz ich tryb działania określa ustawa. </w:t>
      </w:r>
      <w:r>
        <w:rPr>
          <w:sz w:val="24"/>
        </w:rPr>
        <w:t>Zasady dotyczące struktury organizacyjnej,</w:t>
      </w:r>
      <w:r w:rsidR="00893336">
        <w:rPr>
          <w:sz w:val="24"/>
        </w:rPr>
        <w:t xml:space="preserve"> </w:t>
      </w:r>
      <w:r>
        <w:rPr>
          <w:sz w:val="24"/>
        </w:rPr>
        <w:t>statusu,</w:t>
      </w:r>
    </w:p>
    <w:p w:rsidR="001C4F8C" w:rsidRDefault="00DB72EB">
      <w:pPr>
        <w:pStyle w:val="Tekstpodstawowy"/>
        <w:spacing w:before="4"/>
        <w:rPr>
          <w:sz w:val="23"/>
        </w:rPr>
      </w:pPr>
      <w:r>
        <w:rPr>
          <w:noProof/>
          <w:lang w:val="pl-PL" w:eastAsia="pl-PL"/>
        </w:rPr>
        <mc:AlternateContent>
          <mc:Choice Requires="wps">
            <w:drawing>
              <wp:anchor distT="0" distB="0" distL="0" distR="0" simplePos="0" relativeHeight="1264" behindDoc="0" locked="0" layoutInCell="1" allowOverlap="1">
                <wp:simplePos x="0" y="0"/>
                <wp:positionH relativeFrom="page">
                  <wp:posOffset>1170940</wp:posOffset>
                </wp:positionH>
                <wp:positionV relativeFrom="paragraph">
                  <wp:posOffset>200025</wp:posOffset>
                </wp:positionV>
                <wp:extent cx="1828800" cy="0"/>
                <wp:effectExtent l="8890" t="5715" r="10160" b="13335"/>
                <wp:wrapTopAndBottom/>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5E96A" id="Line 32"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5.75pt" to="236.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" strokeweight=".72pt">
                <w10:wrap type="topAndBottom" anchorx="page"/>
              </v:line>
            </w:pict>
          </mc:Fallback>
        </mc:AlternateContent>
      </w:r>
    </w:p>
    <w:p w:rsidR="001C4F8C" w:rsidRDefault="00225A2B">
      <w:pPr>
        <w:spacing w:before="64"/>
        <w:ind w:left="446" w:right="513" w:hanging="284"/>
        <w:jc w:val="both"/>
        <w:rPr>
          <w:sz w:val="16"/>
        </w:rPr>
      </w:pPr>
      <w:r>
        <w:rPr>
          <w:position w:val="6"/>
          <w:sz w:val="10"/>
        </w:rPr>
        <w:t xml:space="preserve">24 </w:t>
      </w:r>
      <w:r>
        <w:rPr>
          <w:sz w:val="16"/>
        </w:rPr>
        <w:t xml:space="preserve">OBWE, </w:t>
      </w:r>
      <w:hyperlink r:id="rId100">
        <w:r>
          <w:rPr>
            <w:i/>
            <w:color w:val="0000FF"/>
            <w:sz w:val="16"/>
            <w:u w:val="single" w:color="0000FF"/>
          </w:rPr>
          <w:t>Ministerial Council Decision No. 7/08 on Further Strengthening the Rule of Law in the OSCE Area</w:t>
        </w:r>
      </w:hyperlink>
      <w:r>
        <w:rPr>
          <w:i/>
          <w:color w:val="0000FF"/>
          <w:sz w:val="16"/>
          <w:u w:val="single" w:color="0000FF"/>
        </w:rPr>
        <w:t xml:space="preserve"> </w:t>
      </w:r>
      <w:r>
        <w:rPr>
          <w:sz w:val="16"/>
        </w:rPr>
        <w:t>[D</w:t>
      </w:r>
      <w:r>
        <w:rPr>
          <w:sz w:val="16"/>
        </w:rPr>
        <w:t>ecyzja Rady Ministerów nr 7/08 w sprawie dalszego wzmacniania praworządności na obszarze OBWE]( Helsinki, 4-5 grudnia 2008).</w:t>
      </w:r>
    </w:p>
    <w:p w:rsidR="001C4F8C" w:rsidRDefault="00225A2B">
      <w:pPr>
        <w:ind w:left="446" w:right="512" w:hanging="284"/>
        <w:jc w:val="both"/>
        <w:rPr>
          <w:sz w:val="16"/>
        </w:rPr>
      </w:pPr>
      <w:r>
        <w:rPr>
          <w:position w:val="6"/>
          <w:sz w:val="10"/>
        </w:rPr>
        <w:t xml:space="preserve">25 </w:t>
      </w:r>
      <w:hyperlink r:id="rId101">
        <w:r>
          <w:rPr>
            <w:i/>
            <w:color w:val="0000FF"/>
            <w:sz w:val="16"/>
            <w:u w:val="single" w:color="0000FF"/>
          </w:rPr>
          <w:t>ODIHR Kyiv Recommendations on Judicial Independence in Eastern Europe, Sout</w:t>
        </w:r>
        <w:r>
          <w:rPr>
            <w:i/>
            <w:color w:val="0000FF"/>
            <w:sz w:val="16"/>
            <w:u w:val="single" w:color="0000FF"/>
          </w:rPr>
          <w:t xml:space="preserve">h Caucasus and Central Asia </w:t>
        </w:r>
      </w:hyperlink>
      <w:r>
        <w:rPr>
          <w:sz w:val="16"/>
        </w:rPr>
        <w:t>[Zalecenia ODIHR Kijów w sprawie niezawisłości sądów w Europie Wschodniej, na Kaukazie Południowym i w Azji Środkowej] (2010) zostały opracowane przez grupę niezależnych ekspertów pod kierownictwem ODIHR i Max Planck Institute f</w:t>
      </w:r>
      <w:r>
        <w:rPr>
          <w:sz w:val="16"/>
        </w:rPr>
        <w:t>or Comparative Public Law and International Law - Minerva Research Group on Judicial Independence.</w:t>
      </w:r>
    </w:p>
    <w:p w:rsidR="001C4F8C" w:rsidRPr="00DB72EB" w:rsidRDefault="00225A2B">
      <w:pPr>
        <w:ind w:left="446" w:right="515" w:hanging="284"/>
        <w:jc w:val="both"/>
        <w:rPr>
          <w:sz w:val="16"/>
          <w:lang w:val="pl-PL"/>
        </w:rPr>
      </w:pPr>
      <w:r w:rsidRPr="00DB72EB">
        <w:rPr>
          <w:position w:val="6"/>
          <w:sz w:val="10"/>
          <w:lang w:val="pl-PL"/>
        </w:rPr>
        <w:t xml:space="preserve">26 </w:t>
      </w:r>
      <w:r w:rsidRPr="00DB72EB">
        <w:rPr>
          <w:sz w:val="16"/>
          <w:lang w:val="pl-PL"/>
        </w:rPr>
        <w:t>Należą do nich między innymi: sprawozdania specjalnego sprawozdawcy ONZ ds. niezależności sędziów i prawników (dostępne pod adresem &lt;</w:t>
      </w:r>
      <w:hyperlink r:id="rId102">
        <w:r w:rsidRPr="00DB72EB">
          <w:rPr>
            <w:color w:val="0000FF"/>
            <w:sz w:val="16"/>
            <w:u w:val="single" w:color="0000FF"/>
            <w:lang w:val="pl-PL"/>
          </w:rPr>
          <w:t>http://www.ohchr.org/EN/Issues/Judiciary/Pages/Annual.aspx</w:t>
        </w:r>
      </w:hyperlink>
      <w:hyperlink r:id="rId103">
        <w:r w:rsidRPr="00DB72EB">
          <w:rPr>
            <w:color w:val="0000FF"/>
            <w:sz w:val="16"/>
            <w:u w:val="single" w:color="0000FF"/>
            <w:lang w:val="pl-PL"/>
          </w:rPr>
          <w:t>http://www.ohchr.org/EN/Issues/Judiciary/Pages/An</w:t>
        </w:r>
      </w:hyperlink>
      <w:r w:rsidRPr="00DB72EB">
        <w:rPr>
          <w:color w:val="0000FF"/>
          <w:sz w:val="16"/>
          <w:u w:val="single" w:color="0000FF"/>
          <w:lang w:val="pl-PL"/>
        </w:rPr>
        <w:t xml:space="preserve"> </w:t>
      </w:r>
      <w:hyperlink r:id="rId104">
        <w:r w:rsidRPr="00DB72EB">
          <w:rPr>
            <w:color w:val="0000FF"/>
            <w:sz w:val="16"/>
            <w:u w:val="single" w:color="0000FF"/>
            <w:lang w:val="pl-PL"/>
          </w:rPr>
          <w:t>nual.aspx</w:t>
        </w:r>
      </w:hyperlink>
      <w:r w:rsidRPr="00DB72EB">
        <w:rPr>
          <w:sz w:val="16"/>
          <w:lang w:val="pl-PL"/>
        </w:rPr>
        <w:t xml:space="preserve">&gt;), szczególnie </w:t>
      </w:r>
      <w:r w:rsidRPr="00DB72EB">
        <w:rPr>
          <w:i/>
          <w:color w:val="0000FF"/>
          <w:sz w:val="16"/>
          <w:u w:val="single" w:color="0000FF"/>
          <w:lang w:val="pl-PL"/>
        </w:rPr>
        <w:t>2019 Report on the exercise of the rights to freedom of expression, association and peaceful assembly by judges and prosecutors</w:t>
      </w:r>
      <w:r w:rsidRPr="00DB72EB">
        <w:rPr>
          <w:sz w:val="16"/>
          <w:lang w:val="pl-PL"/>
        </w:rPr>
        <w:t>,[Raport z 2019 roku w sprawie korzysta</w:t>
      </w:r>
      <w:r w:rsidRPr="00DB72EB">
        <w:rPr>
          <w:sz w:val="16"/>
          <w:lang w:val="pl-PL"/>
        </w:rPr>
        <w:t xml:space="preserve">nia przez sędziów i prokuratorów z prawa do wolności słowa, zrzeszania się i pokojowych zgromadzeń] A/HRC/41/48, 29 kwietnia 2019; </w:t>
      </w:r>
      <w:hyperlink r:id="rId105">
        <w:r w:rsidRPr="00DB72EB">
          <w:rPr>
            <w:i/>
            <w:color w:val="0000FF"/>
            <w:sz w:val="16"/>
            <w:u w:val="single" w:color="0000FF"/>
            <w:lang w:val="pl-PL"/>
          </w:rPr>
          <w:t xml:space="preserve">Universal Charter of the Judge </w:t>
        </w:r>
      </w:hyperlink>
      <w:r w:rsidRPr="00DB72EB">
        <w:rPr>
          <w:sz w:val="16"/>
          <w:lang w:val="pl-PL"/>
        </w:rPr>
        <w:t>[Powszechna Karta Sędziego]</w:t>
      </w:r>
      <w:r w:rsidRPr="00DB72EB">
        <w:rPr>
          <w:spacing w:val="-5"/>
          <w:sz w:val="16"/>
          <w:lang w:val="pl-PL"/>
        </w:rPr>
        <w:t xml:space="preserve"> </w:t>
      </w:r>
      <w:r w:rsidRPr="00DB72EB">
        <w:rPr>
          <w:sz w:val="16"/>
          <w:lang w:val="pl-PL"/>
        </w:rPr>
        <w:t>(1999,</w:t>
      </w:r>
      <w:r w:rsidRPr="00DB72EB">
        <w:rPr>
          <w:spacing w:val="-7"/>
          <w:sz w:val="16"/>
          <w:lang w:val="pl-PL"/>
        </w:rPr>
        <w:t xml:space="preserve"> </w:t>
      </w:r>
      <w:r w:rsidRPr="00DB72EB">
        <w:rPr>
          <w:sz w:val="16"/>
          <w:lang w:val="pl-PL"/>
        </w:rPr>
        <w:t>ostatnio</w:t>
      </w:r>
      <w:r w:rsidRPr="00DB72EB">
        <w:rPr>
          <w:spacing w:val="-7"/>
          <w:sz w:val="16"/>
          <w:lang w:val="pl-PL"/>
        </w:rPr>
        <w:t xml:space="preserve"> </w:t>
      </w:r>
      <w:r w:rsidRPr="00DB72EB">
        <w:rPr>
          <w:sz w:val="16"/>
          <w:lang w:val="pl-PL"/>
        </w:rPr>
        <w:t>zaktualizowana</w:t>
      </w:r>
      <w:r w:rsidRPr="00DB72EB">
        <w:rPr>
          <w:spacing w:val="-8"/>
          <w:sz w:val="16"/>
          <w:lang w:val="pl-PL"/>
        </w:rPr>
        <w:t xml:space="preserve"> </w:t>
      </w:r>
      <w:r w:rsidRPr="00DB72EB">
        <w:rPr>
          <w:sz w:val="16"/>
          <w:lang w:val="pl-PL"/>
        </w:rPr>
        <w:t>w</w:t>
      </w:r>
      <w:r w:rsidRPr="00DB72EB">
        <w:rPr>
          <w:spacing w:val="-9"/>
          <w:sz w:val="16"/>
          <w:lang w:val="pl-PL"/>
        </w:rPr>
        <w:t xml:space="preserve"> </w:t>
      </w:r>
      <w:r w:rsidRPr="00DB72EB">
        <w:rPr>
          <w:sz w:val="16"/>
          <w:lang w:val="pl-PL"/>
        </w:rPr>
        <w:t>2017),</w:t>
      </w:r>
      <w:r w:rsidRPr="00DB72EB">
        <w:rPr>
          <w:spacing w:val="-8"/>
          <w:sz w:val="16"/>
          <w:lang w:val="pl-PL"/>
        </w:rPr>
        <w:t xml:space="preserve"> </w:t>
      </w:r>
      <w:r w:rsidRPr="00DB72EB">
        <w:rPr>
          <w:sz w:val="16"/>
          <w:lang w:val="pl-PL"/>
        </w:rPr>
        <w:t>przyjęta</w:t>
      </w:r>
      <w:r w:rsidRPr="00DB72EB">
        <w:rPr>
          <w:spacing w:val="-7"/>
          <w:sz w:val="16"/>
          <w:lang w:val="pl-PL"/>
        </w:rPr>
        <w:t xml:space="preserve"> </w:t>
      </w:r>
      <w:r w:rsidRPr="00DB72EB">
        <w:rPr>
          <w:sz w:val="16"/>
          <w:lang w:val="pl-PL"/>
        </w:rPr>
        <w:t>przez</w:t>
      </w:r>
      <w:r w:rsidRPr="00DB72EB">
        <w:rPr>
          <w:spacing w:val="-8"/>
          <w:sz w:val="16"/>
          <w:lang w:val="pl-PL"/>
        </w:rPr>
        <w:t xml:space="preserve"> </w:t>
      </w:r>
      <w:r w:rsidRPr="00DB72EB">
        <w:rPr>
          <w:sz w:val="16"/>
          <w:lang w:val="pl-PL"/>
        </w:rPr>
        <w:t>Międzynarodowe</w:t>
      </w:r>
      <w:r w:rsidRPr="00DB72EB">
        <w:rPr>
          <w:spacing w:val="-8"/>
          <w:sz w:val="16"/>
          <w:lang w:val="pl-PL"/>
        </w:rPr>
        <w:t xml:space="preserve"> </w:t>
      </w:r>
      <w:r w:rsidRPr="00DB72EB">
        <w:rPr>
          <w:sz w:val="16"/>
          <w:lang w:val="pl-PL"/>
        </w:rPr>
        <w:t>Stowarzyszenie</w:t>
      </w:r>
      <w:r w:rsidRPr="00DB72EB">
        <w:rPr>
          <w:spacing w:val="-8"/>
          <w:sz w:val="16"/>
          <w:lang w:val="pl-PL"/>
        </w:rPr>
        <w:t xml:space="preserve"> </w:t>
      </w:r>
      <w:r w:rsidRPr="00DB72EB">
        <w:rPr>
          <w:sz w:val="16"/>
          <w:lang w:val="pl-PL"/>
        </w:rPr>
        <w:t>Sędziów;</w:t>
      </w:r>
      <w:r w:rsidRPr="00DB72EB">
        <w:rPr>
          <w:spacing w:val="-6"/>
          <w:sz w:val="16"/>
          <w:lang w:val="pl-PL"/>
        </w:rPr>
        <w:t xml:space="preserve"> </w:t>
      </w:r>
      <w:r w:rsidRPr="00DB72EB">
        <w:rPr>
          <w:sz w:val="16"/>
          <w:lang w:val="pl-PL"/>
        </w:rPr>
        <w:t>oraz</w:t>
      </w:r>
      <w:r w:rsidRPr="00DB72EB">
        <w:rPr>
          <w:spacing w:val="-8"/>
          <w:sz w:val="16"/>
          <w:lang w:val="pl-PL"/>
        </w:rPr>
        <w:t xml:space="preserve"> </w:t>
      </w:r>
      <w:r w:rsidRPr="00DB72EB">
        <w:rPr>
          <w:sz w:val="16"/>
          <w:lang w:val="pl-PL"/>
        </w:rPr>
        <w:t>opinie</w:t>
      </w:r>
      <w:r w:rsidRPr="00DB72EB">
        <w:rPr>
          <w:spacing w:val="-8"/>
          <w:sz w:val="16"/>
          <w:lang w:val="pl-PL"/>
        </w:rPr>
        <w:t xml:space="preserve"> </w:t>
      </w:r>
      <w:r w:rsidRPr="00DB72EB">
        <w:rPr>
          <w:sz w:val="16"/>
          <w:lang w:val="pl-PL"/>
        </w:rPr>
        <w:t>ODIHR (dostępne</w:t>
      </w:r>
      <w:r w:rsidRPr="00DB72EB">
        <w:rPr>
          <w:spacing w:val="-16"/>
          <w:sz w:val="16"/>
          <w:lang w:val="pl-PL"/>
        </w:rPr>
        <w:t xml:space="preserve"> </w:t>
      </w:r>
      <w:r w:rsidRPr="00DB72EB">
        <w:rPr>
          <w:sz w:val="16"/>
          <w:lang w:val="pl-PL"/>
        </w:rPr>
        <w:t>na</w:t>
      </w:r>
      <w:r w:rsidRPr="00DB72EB">
        <w:rPr>
          <w:spacing w:val="-13"/>
          <w:sz w:val="16"/>
          <w:lang w:val="pl-PL"/>
        </w:rPr>
        <w:t xml:space="preserve"> </w:t>
      </w:r>
      <w:r w:rsidRPr="00DB72EB">
        <w:rPr>
          <w:sz w:val="16"/>
          <w:lang w:val="pl-PL"/>
        </w:rPr>
        <w:t>stronie</w:t>
      </w:r>
      <w:r w:rsidRPr="00DB72EB">
        <w:rPr>
          <w:spacing w:val="-15"/>
          <w:sz w:val="16"/>
          <w:lang w:val="pl-PL"/>
        </w:rPr>
        <w:t xml:space="preserve"> </w:t>
      </w:r>
      <w:r w:rsidRPr="00DB72EB">
        <w:rPr>
          <w:sz w:val="16"/>
          <w:lang w:val="pl-PL"/>
        </w:rPr>
        <w:t>&lt;</w:t>
      </w:r>
      <w:hyperlink r:id="rId106">
        <w:r w:rsidRPr="00DB72EB">
          <w:rPr>
            <w:color w:val="0000FF"/>
            <w:sz w:val="16"/>
            <w:u w:val="single" w:color="0000FF"/>
            <w:lang w:val="pl-PL"/>
          </w:rPr>
          <w:t>http://www</w:t>
        </w:r>
        <w:r w:rsidRPr="00DB72EB">
          <w:rPr>
            <w:color w:val="0000FF"/>
            <w:sz w:val="16"/>
            <w:u w:val="single" w:color="0000FF"/>
            <w:lang w:val="pl-PL"/>
          </w:rPr>
          <w:t>.legislationline.org/search/runSearch/1/type/2/topic/9</w:t>
        </w:r>
      </w:hyperlink>
      <w:r w:rsidRPr="00DB72EB">
        <w:rPr>
          <w:sz w:val="16"/>
          <w:lang w:val="pl-PL"/>
        </w:rPr>
        <w:t>&gt;)</w:t>
      </w:r>
      <w:r w:rsidRPr="00DB72EB">
        <w:rPr>
          <w:spacing w:val="-14"/>
          <w:sz w:val="16"/>
          <w:lang w:val="pl-PL"/>
        </w:rPr>
        <w:t xml:space="preserve"> </w:t>
      </w:r>
      <w:r w:rsidRPr="00DB72EB">
        <w:rPr>
          <w:sz w:val="16"/>
          <w:lang w:val="pl-PL"/>
        </w:rPr>
        <w:t>i</w:t>
      </w:r>
      <w:r w:rsidRPr="00DB72EB">
        <w:rPr>
          <w:spacing w:val="-13"/>
          <w:sz w:val="16"/>
          <w:lang w:val="pl-PL"/>
        </w:rPr>
        <w:t xml:space="preserve"> </w:t>
      </w:r>
      <w:r w:rsidRPr="00DB72EB">
        <w:rPr>
          <w:sz w:val="16"/>
          <w:lang w:val="pl-PL"/>
        </w:rPr>
        <w:t>Komisji</w:t>
      </w:r>
      <w:r w:rsidRPr="00DB72EB">
        <w:rPr>
          <w:spacing w:val="-13"/>
          <w:sz w:val="16"/>
          <w:lang w:val="pl-PL"/>
        </w:rPr>
        <w:t xml:space="preserve"> </w:t>
      </w:r>
      <w:r w:rsidRPr="00DB72EB">
        <w:rPr>
          <w:sz w:val="16"/>
          <w:lang w:val="pl-PL"/>
        </w:rPr>
        <w:t>Weneckiej</w:t>
      </w:r>
      <w:r w:rsidRPr="00DB72EB">
        <w:rPr>
          <w:spacing w:val="-13"/>
          <w:sz w:val="16"/>
          <w:lang w:val="pl-PL"/>
        </w:rPr>
        <w:t xml:space="preserve"> </w:t>
      </w:r>
      <w:r w:rsidRPr="00DB72EB">
        <w:rPr>
          <w:sz w:val="16"/>
          <w:lang w:val="pl-PL"/>
        </w:rPr>
        <w:t>(dostępne</w:t>
      </w:r>
      <w:r w:rsidRPr="00DB72EB">
        <w:rPr>
          <w:spacing w:val="-16"/>
          <w:sz w:val="16"/>
          <w:lang w:val="pl-PL"/>
        </w:rPr>
        <w:t xml:space="preserve"> </w:t>
      </w:r>
      <w:r w:rsidRPr="00DB72EB">
        <w:rPr>
          <w:sz w:val="16"/>
          <w:lang w:val="pl-PL"/>
        </w:rPr>
        <w:t>na</w:t>
      </w:r>
      <w:r w:rsidRPr="00DB72EB">
        <w:rPr>
          <w:spacing w:val="-13"/>
          <w:sz w:val="16"/>
          <w:lang w:val="pl-PL"/>
        </w:rPr>
        <w:t xml:space="preserve"> </w:t>
      </w:r>
      <w:r w:rsidRPr="00DB72EB">
        <w:rPr>
          <w:sz w:val="16"/>
          <w:lang w:val="pl-PL"/>
        </w:rPr>
        <w:t>stronie</w:t>
      </w:r>
    </w:p>
    <w:p w:rsidR="001C4F8C" w:rsidRPr="00893336" w:rsidRDefault="00225A2B">
      <w:pPr>
        <w:ind w:left="446" w:right="513"/>
        <w:jc w:val="both"/>
        <w:rPr>
          <w:sz w:val="16"/>
          <w:lang w:val="pl-PL"/>
        </w:rPr>
      </w:pPr>
      <w:r w:rsidRPr="00DB72EB">
        <w:rPr>
          <w:sz w:val="16"/>
          <w:lang w:val="pl-PL"/>
        </w:rPr>
        <w:t>&lt;</w:t>
      </w:r>
      <w:hyperlink r:id="rId107">
        <w:r w:rsidRPr="00DB72EB">
          <w:rPr>
            <w:color w:val="0000FF"/>
            <w:sz w:val="16"/>
            <w:u w:val="single" w:color="0000FF"/>
            <w:lang w:val="pl-PL"/>
          </w:rPr>
          <w:t>https://www.venice.coe.int/webforms/documents/?topic=27&amp;year=all</w:t>
        </w:r>
      </w:hyperlink>
      <w:r w:rsidRPr="00DB72EB">
        <w:rPr>
          <w:color w:val="0000FF"/>
          <w:sz w:val="16"/>
          <w:u w:val="single" w:color="0000FF"/>
          <w:lang w:val="pl-PL"/>
        </w:rPr>
        <w:t xml:space="preserve"> </w:t>
      </w:r>
      <w:r w:rsidRPr="00DB72EB">
        <w:rPr>
          <w:sz w:val="16"/>
          <w:lang w:val="pl-PL"/>
        </w:rPr>
        <w:t>doty</w:t>
      </w:r>
      <w:r w:rsidRPr="00DB72EB">
        <w:rPr>
          <w:sz w:val="16"/>
          <w:lang w:val="pl-PL"/>
        </w:rPr>
        <w:t xml:space="preserve">czące kwestii związanych z niezawisłością sądownictwa. Do innych przydatnych dokumentów opracowanych na szczeblu europejskim należą również </w:t>
      </w:r>
      <w:hyperlink r:id="rId108">
        <w:r w:rsidRPr="00DB72EB">
          <w:rPr>
            <w:i/>
            <w:color w:val="0000FF"/>
            <w:sz w:val="16"/>
            <w:u w:val="single" w:color="0000FF"/>
            <w:lang w:val="pl-PL"/>
          </w:rPr>
          <w:t>European Charter on</w:t>
        </w:r>
      </w:hyperlink>
      <w:r w:rsidRPr="00DB72EB">
        <w:rPr>
          <w:i/>
          <w:color w:val="0000FF"/>
          <w:sz w:val="16"/>
          <w:u w:val="single" w:color="0000FF"/>
          <w:lang w:val="pl-PL"/>
        </w:rPr>
        <w:t xml:space="preserve"> </w:t>
      </w:r>
      <w:hyperlink r:id="rId109">
        <w:r w:rsidRPr="00DB72EB">
          <w:rPr>
            <w:i/>
            <w:color w:val="0000FF"/>
            <w:sz w:val="16"/>
            <w:u w:val="single" w:color="0000FF"/>
            <w:lang w:val="pl-PL"/>
          </w:rPr>
          <w:t>the</w:t>
        </w:r>
        <w:r w:rsidRPr="00DB72EB">
          <w:rPr>
            <w:i/>
            <w:color w:val="0000FF"/>
            <w:spacing w:val="-8"/>
            <w:sz w:val="16"/>
            <w:u w:val="single" w:color="0000FF"/>
            <w:lang w:val="pl-PL"/>
          </w:rPr>
          <w:t xml:space="preserve"> </w:t>
        </w:r>
        <w:r w:rsidRPr="00DB72EB">
          <w:rPr>
            <w:i/>
            <w:color w:val="0000FF"/>
            <w:sz w:val="16"/>
            <w:u w:val="single" w:color="0000FF"/>
            <w:lang w:val="pl-PL"/>
          </w:rPr>
          <w:t>Statute</w:t>
        </w:r>
        <w:r w:rsidRPr="00DB72EB">
          <w:rPr>
            <w:i/>
            <w:color w:val="0000FF"/>
            <w:spacing w:val="-8"/>
            <w:sz w:val="16"/>
            <w:u w:val="single" w:color="0000FF"/>
            <w:lang w:val="pl-PL"/>
          </w:rPr>
          <w:t xml:space="preserve"> </w:t>
        </w:r>
        <w:r w:rsidRPr="00DB72EB">
          <w:rPr>
            <w:i/>
            <w:color w:val="0000FF"/>
            <w:sz w:val="16"/>
            <w:u w:val="single" w:color="0000FF"/>
            <w:lang w:val="pl-PL"/>
          </w:rPr>
          <w:t>for</w:t>
        </w:r>
        <w:r w:rsidRPr="00DB72EB">
          <w:rPr>
            <w:i/>
            <w:color w:val="0000FF"/>
            <w:spacing w:val="-9"/>
            <w:sz w:val="16"/>
            <w:u w:val="single" w:color="0000FF"/>
            <w:lang w:val="pl-PL"/>
          </w:rPr>
          <w:t xml:space="preserve"> </w:t>
        </w:r>
        <w:r w:rsidRPr="00DB72EB">
          <w:rPr>
            <w:i/>
            <w:color w:val="0000FF"/>
            <w:sz w:val="16"/>
            <w:u w:val="single" w:color="0000FF"/>
            <w:lang w:val="pl-PL"/>
          </w:rPr>
          <w:t>Judges</w:t>
        </w:r>
        <w:r w:rsidRPr="00DB72EB">
          <w:rPr>
            <w:i/>
            <w:color w:val="0000FF"/>
            <w:spacing w:val="-8"/>
            <w:sz w:val="16"/>
            <w:u w:val="single" w:color="0000FF"/>
            <w:lang w:val="pl-PL"/>
          </w:rPr>
          <w:t xml:space="preserve"> </w:t>
        </w:r>
      </w:hyperlink>
      <w:r w:rsidRPr="00DB72EB">
        <w:rPr>
          <w:sz w:val="16"/>
          <w:lang w:val="pl-PL"/>
        </w:rPr>
        <w:t>[</w:t>
      </w:r>
      <w:r w:rsidRPr="00DB72EB">
        <w:rPr>
          <w:i/>
          <w:sz w:val="16"/>
          <w:lang w:val="pl-PL"/>
        </w:rPr>
        <w:t>Europejska</w:t>
      </w:r>
      <w:r w:rsidRPr="00DB72EB">
        <w:rPr>
          <w:i/>
          <w:spacing w:val="-7"/>
          <w:sz w:val="16"/>
          <w:lang w:val="pl-PL"/>
        </w:rPr>
        <w:t xml:space="preserve"> </w:t>
      </w:r>
      <w:r w:rsidRPr="00DB72EB">
        <w:rPr>
          <w:i/>
          <w:sz w:val="16"/>
          <w:lang w:val="pl-PL"/>
        </w:rPr>
        <w:t>Karta</w:t>
      </w:r>
      <w:r w:rsidRPr="00DB72EB">
        <w:rPr>
          <w:i/>
          <w:spacing w:val="-7"/>
          <w:sz w:val="16"/>
          <w:lang w:val="pl-PL"/>
        </w:rPr>
        <w:t xml:space="preserve"> </w:t>
      </w:r>
      <w:r w:rsidRPr="00DB72EB">
        <w:rPr>
          <w:i/>
          <w:sz w:val="16"/>
          <w:lang w:val="pl-PL"/>
        </w:rPr>
        <w:t>Praw</w:t>
      </w:r>
      <w:r w:rsidRPr="00DB72EB">
        <w:rPr>
          <w:i/>
          <w:spacing w:val="-10"/>
          <w:sz w:val="16"/>
          <w:lang w:val="pl-PL"/>
        </w:rPr>
        <w:t xml:space="preserve"> </w:t>
      </w:r>
      <w:r w:rsidRPr="00DB72EB">
        <w:rPr>
          <w:i/>
          <w:sz w:val="16"/>
          <w:lang w:val="pl-PL"/>
        </w:rPr>
        <w:t>Sędziów</w:t>
      </w:r>
      <w:r w:rsidRPr="00DB72EB">
        <w:rPr>
          <w:sz w:val="16"/>
          <w:lang w:val="pl-PL"/>
        </w:rPr>
        <w:t>]</w:t>
      </w:r>
      <w:r w:rsidRPr="00DB72EB">
        <w:rPr>
          <w:spacing w:val="-5"/>
          <w:sz w:val="16"/>
          <w:lang w:val="pl-PL"/>
        </w:rPr>
        <w:t xml:space="preserve"> </w:t>
      </w:r>
      <w:r w:rsidRPr="00DB72EB">
        <w:rPr>
          <w:sz w:val="16"/>
          <w:lang w:val="pl-PL"/>
        </w:rPr>
        <w:t>(Strasbourg,</w:t>
      </w:r>
      <w:r w:rsidRPr="00DB72EB">
        <w:rPr>
          <w:spacing w:val="-8"/>
          <w:sz w:val="16"/>
          <w:lang w:val="pl-PL"/>
        </w:rPr>
        <w:t xml:space="preserve"> </w:t>
      </w:r>
      <w:r w:rsidRPr="00DB72EB">
        <w:rPr>
          <w:sz w:val="16"/>
          <w:lang w:val="pl-PL"/>
        </w:rPr>
        <w:t>8-10</w:t>
      </w:r>
      <w:r w:rsidRPr="00DB72EB">
        <w:rPr>
          <w:spacing w:val="-7"/>
          <w:sz w:val="16"/>
          <w:lang w:val="pl-PL"/>
        </w:rPr>
        <w:t xml:space="preserve"> </w:t>
      </w:r>
      <w:r w:rsidRPr="00DB72EB">
        <w:rPr>
          <w:sz w:val="16"/>
          <w:lang w:val="pl-PL"/>
        </w:rPr>
        <w:t>lipca</w:t>
      </w:r>
      <w:r w:rsidRPr="00DB72EB">
        <w:rPr>
          <w:spacing w:val="-8"/>
          <w:sz w:val="16"/>
          <w:lang w:val="pl-PL"/>
        </w:rPr>
        <w:t xml:space="preserve"> </w:t>
      </w:r>
      <w:r w:rsidRPr="00DB72EB">
        <w:rPr>
          <w:sz w:val="16"/>
          <w:lang w:val="pl-PL"/>
        </w:rPr>
        <w:t>1998),</w:t>
      </w:r>
      <w:r w:rsidRPr="00DB72EB">
        <w:rPr>
          <w:spacing w:val="-8"/>
          <w:sz w:val="16"/>
          <w:lang w:val="pl-PL"/>
        </w:rPr>
        <w:t xml:space="preserve"> </w:t>
      </w:r>
      <w:r w:rsidRPr="00DB72EB">
        <w:rPr>
          <w:sz w:val="16"/>
          <w:lang w:val="pl-PL"/>
        </w:rPr>
        <w:t>przyjęta</w:t>
      </w:r>
      <w:r w:rsidRPr="00DB72EB">
        <w:rPr>
          <w:spacing w:val="-6"/>
          <w:sz w:val="16"/>
          <w:lang w:val="pl-PL"/>
        </w:rPr>
        <w:t xml:space="preserve"> </w:t>
      </w:r>
      <w:r w:rsidRPr="00DB72EB">
        <w:rPr>
          <w:sz w:val="16"/>
          <w:lang w:val="pl-PL"/>
        </w:rPr>
        <w:t>przez</w:t>
      </w:r>
      <w:r w:rsidRPr="00DB72EB">
        <w:rPr>
          <w:spacing w:val="-8"/>
          <w:sz w:val="16"/>
          <w:lang w:val="pl-PL"/>
        </w:rPr>
        <w:t xml:space="preserve"> </w:t>
      </w:r>
      <w:r w:rsidRPr="00DB72EB">
        <w:rPr>
          <w:sz w:val="16"/>
          <w:lang w:val="pl-PL"/>
        </w:rPr>
        <w:t>Europejskie</w:t>
      </w:r>
      <w:r w:rsidRPr="00DB72EB">
        <w:rPr>
          <w:spacing w:val="-8"/>
          <w:sz w:val="16"/>
          <w:lang w:val="pl-PL"/>
        </w:rPr>
        <w:t xml:space="preserve"> </w:t>
      </w:r>
      <w:r w:rsidRPr="00DB72EB">
        <w:rPr>
          <w:sz w:val="16"/>
          <w:lang w:val="pl-PL"/>
        </w:rPr>
        <w:t xml:space="preserve">Stowarzyszenie Sędziów, DAJ/DOC (98)23; </w:t>
      </w:r>
      <w:hyperlink r:id="rId110">
        <w:r w:rsidRPr="00DB72EB">
          <w:rPr>
            <w:i/>
            <w:color w:val="0000FF"/>
            <w:sz w:val="16"/>
            <w:u w:val="single" w:color="0000FF"/>
            <w:lang w:val="pl-PL"/>
          </w:rPr>
          <w:t>Magna Carta of Judges</w:t>
        </w:r>
      </w:hyperlink>
      <w:r w:rsidRPr="00DB72EB">
        <w:rPr>
          <w:i/>
          <w:color w:val="0000FF"/>
          <w:sz w:val="16"/>
          <w:u w:val="single" w:color="0000FF"/>
          <w:lang w:val="pl-PL"/>
        </w:rPr>
        <w:t xml:space="preserve"> </w:t>
      </w:r>
      <w:r w:rsidRPr="00DB72EB">
        <w:rPr>
          <w:sz w:val="16"/>
          <w:lang w:val="pl-PL"/>
        </w:rPr>
        <w:t>[</w:t>
      </w:r>
      <w:r w:rsidRPr="00DB72EB">
        <w:rPr>
          <w:i/>
          <w:sz w:val="16"/>
          <w:lang w:val="pl-PL"/>
        </w:rPr>
        <w:t>Magna Carta Sędzi</w:t>
      </w:r>
      <w:r w:rsidRPr="00DB72EB">
        <w:rPr>
          <w:i/>
          <w:sz w:val="16"/>
          <w:lang w:val="pl-PL"/>
        </w:rPr>
        <w:t>ów</w:t>
      </w:r>
      <w:r w:rsidRPr="00DB72EB">
        <w:rPr>
          <w:sz w:val="16"/>
          <w:lang w:val="pl-PL"/>
        </w:rPr>
        <w:t>], 17 listopada 2010; raporty i inne dokumenty Europejskiej Sieci Rad Sądownictwa (ENCJ), dostępne na stronie &lt;</w:t>
      </w:r>
      <w:hyperlink r:id="rId111">
        <w:r w:rsidRPr="00DB72EB">
          <w:rPr>
            <w:color w:val="0000FF"/>
            <w:sz w:val="16"/>
            <w:u w:val="single" w:color="0000FF"/>
            <w:lang w:val="pl-PL"/>
          </w:rPr>
          <w:t>https://www.encj.eu</w:t>
        </w:r>
      </w:hyperlink>
      <w:hyperlink r:id="rId112">
        <w:r w:rsidRPr="00DB72EB">
          <w:rPr>
            <w:color w:val="0000FF"/>
            <w:sz w:val="16"/>
            <w:u w:val="single" w:color="0000FF"/>
            <w:lang w:val="pl-PL"/>
          </w:rPr>
          <w:t>/https://www.encj.eu/</w:t>
        </w:r>
      </w:hyperlink>
      <w:r w:rsidRPr="00DB72EB">
        <w:rPr>
          <w:sz w:val="16"/>
          <w:lang w:val="pl-PL"/>
        </w:rPr>
        <w:t>&gt;, see zob. np. 2013 “</w:t>
      </w:r>
      <w:hyperlink r:id="rId113">
        <w:r w:rsidRPr="00DB72EB">
          <w:rPr>
            <w:i/>
            <w:color w:val="0000FF"/>
            <w:sz w:val="16"/>
            <w:u w:val="single" w:color="0000FF"/>
            <w:lang w:val="pl-PL"/>
          </w:rPr>
          <w:t>Sofia Declaration on Judicial Independence and Accountability</w:t>
        </w:r>
      </w:hyperlink>
      <w:r w:rsidRPr="00DB72EB">
        <w:rPr>
          <w:sz w:val="16"/>
          <w:lang w:val="pl-PL"/>
        </w:rPr>
        <w:t>” [</w:t>
      </w:r>
      <w:r w:rsidRPr="00DB72EB">
        <w:rPr>
          <w:i/>
          <w:sz w:val="16"/>
          <w:lang w:val="pl-PL"/>
        </w:rPr>
        <w:t xml:space="preserve">Deklaracja Sofijska nt. </w:t>
      </w:r>
      <w:r w:rsidRPr="00893336">
        <w:rPr>
          <w:i/>
          <w:sz w:val="16"/>
          <w:lang w:val="pl-PL"/>
        </w:rPr>
        <w:t>Niezależności i odpowiedzialności Sędziów</w:t>
      </w:r>
      <w:r w:rsidRPr="00893336">
        <w:rPr>
          <w:sz w:val="16"/>
          <w:lang w:val="pl-PL"/>
        </w:rPr>
        <w:t>].</w:t>
      </w:r>
    </w:p>
    <w:p w:rsidR="001C4F8C" w:rsidRPr="00893336" w:rsidRDefault="001C4F8C">
      <w:pPr>
        <w:jc w:val="both"/>
        <w:rPr>
          <w:sz w:val="16"/>
          <w:lang w:val="pl-PL"/>
        </w:rPr>
        <w:sectPr w:rsidR="001C4F8C" w:rsidRPr="00893336">
          <w:pgSz w:w="11900" w:h="16850"/>
          <w:pgMar w:top="1000" w:right="920" w:bottom="520" w:left="1680" w:header="259" w:footer="330" w:gutter="0"/>
          <w:cols w:space="708"/>
        </w:sectPr>
      </w:pPr>
    </w:p>
    <w:p w:rsidR="001C4F8C" w:rsidRPr="00DB72EB" w:rsidRDefault="00225A2B">
      <w:pPr>
        <w:spacing w:line="237" w:lineRule="auto"/>
        <w:ind w:left="730" w:right="110"/>
        <w:jc w:val="both"/>
        <w:rPr>
          <w:sz w:val="24"/>
          <w:lang w:val="pl-PL"/>
        </w:rPr>
      </w:pPr>
      <w:r w:rsidRPr="00DB72EB">
        <w:rPr>
          <w:sz w:val="24"/>
          <w:lang w:val="pl-PL"/>
        </w:rPr>
        <w:t>praw i obowiązków sędziów różnych sądów oraz ich odpowiedzialności</w:t>
      </w:r>
      <w:r w:rsidRPr="00DB72EB">
        <w:rPr>
          <w:spacing w:val="-22"/>
          <w:sz w:val="24"/>
          <w:lang w:val="pl-PL"/>
        </w:rPr>
        <w:t xml:space="preserve"> </w:t>
      </w:r>
      <w:r w:rsidRPr="00DB72EB">
        <w:rPr>
          <w:sz w:val="24"/>
          <w:lang w:val="pl-PL"/>
        </w:rPr>
        <w:t>dyscyplinarnej, a także postępowania przed poszczególnymi sądami są określone w różnych ustawach, które w ostatnich latach były wielokrotnie nowelizowane i są ponownie zmieniane Ustawą,</w:t>
      </w:r>
      <w:r w:rsidRPr="00DB72EB">
        <w:rPr>
          <w:spacing w:val="-7"/>
          <w:sz w:val="24"/>
          <w:lang w:val="pl-PL"/>
        </w:rPr>
        <w:t xml:space="preserve"> </w:t>
      </w:r>
      <w:r w:rsidRPr="00DB72EB">
        <w:rPr>
          <w:sz w:val="24"/>
          <w:lang w:val="pl-PL"/>
        </w:rPr>
        <w:t>w</w:t>
      </w:r>
      <w:r w:rsidRPr="00DB72EB">
        <w:rPr>
          <w:spacing w:val="-8"/>
          <w:sz w:val="24"/>
          <w:lang w:val="pl-PL"/>
        </w:rPr>
        <w:t xml:space="preserve"> </w:t>
      </w:r>
      <w:r w:rsidRPr="00DB72EB">
        <w:rPr>
          <w:sz w:val="24"/>
          <w:lang w:val="pl-PL"/>
        </w:rPr>
        <w:t>t</w:t>
      </w:r>
      <w:r w:rsidRPr="00DB72EB">
        <w:rPr>
          <w:sz w:val="24"/>
          <w:lang w:val="pl-PL"/>
        </w:rPr>
        <w:t>ym</w:t>
      </w:r>
      <w:r w:rsidRPr="00DB72EB">
        <w:rPr>
          <w:spacing w:val="-7"/>
          <w:sz w:val="24"/>
          <w:lang w:val="pl-PL"/>
        </w:rPr>
        <w:t xml:space="preserve"> </w:t>
      </w:r>
      <w:r w:rsidRPr="00DB72EB">
        <w:rPr>
          <w:sz w:val="24"/>
          <w:lang w:val="pl-PL"/>
        </w:rPr>
        <w:t>w</w:t>
      </w:r>
      <w:r w:rsidRPr="00DB72EB">
        <w:rPr>
          <w:spacing w:val="-7"/>
          <w:sz w:val="24"/>
          <w:lang w:val="pl-PL"/>
        </w:rPr>
        <w:t xml:space="preserve"> </w:t>
      </w:r>
      <w:r w:rsidRPr="00DB72EB">
        <w:rPr>
          <w:i/>
          <w:sz w:val="24"/>
          <w:lang w:val="pl-PL"/>
        </w:rPr>
        <w:t>ustawie</w:t>
      </w:r>
      <w:r w:rsidRPr="00DB72EB">
        <w:rPr>
          <w:i/>
          <w:spacing w:val="-6"/>
          <w:sz w:val="24"/>
          <w:lang w:val="pl-PL"/>
        </w:rPr>
        <w:t xml:space="preserve"> </w:t>
      </w:r>
      <w:r w:rsidRPr="00DB72EB">
        <w:rPr>
          <w:i/>
          <w:sz w:val="24"/>
          <w:lang w:val="pl-PL"/>
        </w:rPr>
        <w:t>o</w:t>
      </w:r>
      <w:r w:rsidRPr="00DB72EB">
        <w:rPr>
          <w:i/>
          <w:spacing w:val="-7"/>
          <w:sz w:val="24"/>
          <w:lang w:val="pl-PL"/>
        </w:rPr>
        <w:t xml:space="preserve"> </w:t>
      </w:r>
      <w:r w:rsidRPr="00DB72EB">
        <w:rPr>
          <w:i/>
          <w:sz w:val="24"/>
          <w:lang w:val="pl-PL"/>
        </w:rPr>
        <w:t>ustroju</w:t>
      </w:r>
      <w:r w:rsidRPr="00DB72EB">
        <w:rPr>
          <w:i/>
          <w:spacing w:val="-7"/>
          <w:sz w:val="24"/>
          <w:lang w:val="pl-PL"/>
        </w:rPr>
        <w:t xml:space="preserve"> </w:t>
      </w:r>
      <w:r w:rsidRPr="00DB72EB">
        <w:rPr>
          <w:i/>
          <w:sz w:val="24"/>
          <w:lang w:val="pl-PL"/>
        </w:rPr>
        <w:t>sądów</w:t>
      </w:r>
      <w:r w:rsidRPr="00DB72EB">
        <w:rPr>
          <w:i/>
          <w:spacing w:val="-7"/>
          <w:sz w:val="24"/>
          <w:lang w:val="pl-PL"/>
        </w:rPr>
        <w:t xml:space="preserve"> </w:t>
      </w:r>
      <w:r w:rsidRPr="00DB72EB">
        <w:rPr>
          <w:i/>
          <w:sz w:val="24"/>
          <w:lang w:val="pl-PL"/>
        </w:rPr>
        <w:t>powszechnych</w:t>
      </w:r>
      <w:r w:rsidRPr="00DB72EB">
        <w:rPr>
          <w:i/>
          <w:spacing w:val="-6"/>
          <w:sz w:val="24"/>
          <w:lang w:val="pl-PL"/>
        </w:rPr>
        <w:t xml:space="preserve"> </w:t>
      </w:r>
      <w:r w:rsidRPr="00DB72EB">
        <w:rPr>
          <w:sz w:val="24"/>
          <w:lang w:val="pl-PL"/>
        </w:rPr>
        <w:t>(2001,</w:t>
      </w:r>
      <w:r w:rsidRPr="00DB72EB">
        <w:rPr>
          <w:spacing w:val="-7"/>
          <w:sz w:val="24"/>
          <w:lang w:val="pl-PL"/>
        </w:rPr>
        <w:t xml:space="preserve"> </w:t>
      </w:r>
      <w:r w:rsidRPr="00DB72EB">
        <w:rPr>
          <w:sz w:val="24"/>
          <w:lang w:val="pl-PL"/>
        </w:rPr>
        <w:t>ostatnio</w:t>
      </w:r>
      <w:r w:rsidRPr="00DB72EB">
        <w:rPr>
          <w:spacing w:val="-7"/>
          <w:sz w:val="24"/>
          <w:lang w:val="pl-PL"/>
        </w:rPr>
        <w:t xml:space="preserve"> </w:t>
      </w:r>
      <w:r w:rsidRPr="00DB72EB">
        <w:rPr>
          <w:sz w:val="24"/>
          <w:lang w:val="pl-PL"/>
        </w:rPr>
        <w:t>nowelizowanej w 2019 r.)</w:t>
      </w:r>
      <w:r w:rsidRPr="00DB72EB">
        <w:rPr>
          <w:position w:val="9"/>
          <w:sz w:val="16"/>
          <w:lang w:val="pl-PL"/>
        </w:rPr>
        <w:t xml:space="preserve">27 </w:t>
      </w:r>
      <w:r w:rsidRPr="00DB72EB">
        <w:rPr>
          <w:i/>
          <w:sz w:val="24"/>
          <w:lang w:val="pl-PL"/>
        </w:rPr>
        <w:t xml:space="preserve">ustawie o Sądzie Najwyższym </w:t>
      </w:r>
      <w:r w:rsidRPr="00DB72EB">
        <w:rPr>
          <w:sz w:val="24"/>
          <w:lang w:val="pl-PL"/>
        </w:rPr>
        <w:t>(2017, ostatnio nowelizowanej w 2019 r.)</w:t>
      </w:r>
      <w:r w:rsidRPr="00DB72EB">
        <w:rPr>
          <w:position w:val="9"/>
          <w:sz w:val="16"/>
          <w:lang w:val="pl-PL"/>
        </w:rPr>
        <w:t xml:space="preserve">28 </w:t>
      </w:r>
      <w:r w:rsidRPr="00DB72EB">
        <w:rPr>
          <w:i/>
          <w:sz w:val="24"/>
          <w:lang w:val="pl-PL"/>
        </w:rPr>
        <w:t xml:space="preserve">ustawie o organizacji sądów wojskowych </w:t>
      </w:r>
      <w:r w:rsidRPr="00DB72EB">
        <w:rPr>
          <w:sz w:val="24"/>
          <w:lang w:val="pl-PL"/>
        </w:rPr>
        <w:t xml:space="preserve">(1997, ostatnio nowelizowanej w 2019 r.), </w:t>
      </w:r>
      <w:r w:rsidRPr="00DB72EB">
        <w:rPr>
          <w:i/>
          <w:sz w:val="24"/>
          <w:lang w:val="pl-PL"/>
        </w:rPr>
        <w:t>ustawie o organizac</w:t>
      </w:r>
      <w:r w:rsidRPr="00DB72EB">
        <w:rPr>
          <w:i/>
          <w:sz w:val="24"/>
          <w:lang w:val="pl-PL"/>
        </w:rPr>
        <w:t xml:space="preserve">ji sądów administracyjnych </w:t>
      </w:r>
      <w:r w:rsidRPr="00DB72EB">
        <w:rPr>
          <w:sz w:val="24"/>
          <w:lang w:val="pl-PL"/>
        </w:rPr>
        <w:t>(2002, ostatnio nowelizowanej w</w:t>
      </w:r>
      <w:r w:rsidR="00893336">
        <w:rPr>
          <w:sz w:val="24"/>
          <w:lang w:val="pl-PL"/>
        </w:rPr>
        <w:t xml:space="preserve"> </w:t>
      </w:r>
      <w:r w:rsidRPr="00DB72EB">
        <w:rPr>
          <w:sz w:val="24"/>
          <w:lang w:val="pl-PL"/>
        </w:rPr>
        <w:t>2019</w:t>
      </w:r>
    </w:p>
    <w:p w:rsidR="001C4F8C" w:rsidRPr="00DB72EB" w:rsidRDefault="00225A2B">
      <w:pPr>
        <w:spacing w:line="277" w:lineRule="exact"/>
        <w:ind w:left="730"/>
        <w:jc w:val="both"/>
        <w:rPr>
          <w:sz w:val="24"/>
          <w:lang w:val="pl-PL"/>
        </w:rPr>
      </w:pPr>
      <w:r w:rsidRPr="00DB72EB">
        <w:rPr>
          <w:sz w:val="24"/>
          <w:lang w:val="pl-PL"/>
        </w:rPr>
        <w:t>r.</w:t>
      </w:r>
      <w:r w:rsidRPr="00DB72EB">
        <w:rPr>
          <w:position w:val="9"/>
          <w:sz w:val="16"/>
          <w:lang w:val="pl-PL"/>
        </w:rPr>
        <w:t>29</w:t>
      </w:r>
      <w:r w:rsidR="00893336">
        <w:rPr>
          <w:position w:val="9"/>
          <w:sz w:val="16"/>
          <w:lang w:val="pl-PL"/>
        </w:rPr>
        <w:t xml:space="preserve"> </w:t>
      </w:r>
      <w:r w:rsidRPr="00DB72EB">
        <w:rPr>
          <w:sz w:val="24"/>
          <w:lang w:val="pl-PL"/>
        </w:rPr>
        <w:t xml:space="preserve">oraz </w:t>
      </w:r>
      <w:r w:rsidRPr="00DB72EB">
        <w:rPr>
          <w:i/>
          <w:sz w:val="24"/>
          <w:lang w:val="pl-PL"/>
        </w:rPr>
        <w:t xml:space="preserve">ustawie o prokuraturze </w:t>
      </w:r>
      <w:r w:rsidRPr="00DB72EB">
        <w:rPr>
          <w:sz w:val="24"/>
          <w:lang w:val="pl-PL"/>
        </w:rPr>
        <w:t>(2016, ostatnio nowelizowanej w 2019 r.)</w:t>
      </w:r>
    </w:p>
    <w:p w:rsidR="001C4F8C" w:rsidRPr="00DB72EB" w:rsidRDefault="00225A2B">
      <w:pPr>
        <w:pStyle w:val="Akapitzlist"/>
        <w:numPr>
          <w:ilvl w:val="0"/>
          <w:numId w:val="5"/>
        </w:numPr>
        <w:tabs>
          <w:tab w:val="left" w:pos="730"/>
        </w:tabs>
        <w:spacing w:before="121" w:line="237" w:lineRule="auto"/>
        <w:ind w:right="107"/>
        <w:jc w:val="both"/>
        <w:rPr>
          <w:sz w:val="24"/>
          <w:lang w:val="pl-PL"/>
        </w:rPr>
      </w:pPr>
      <w:bookmarkStart w:id="16" w:name="_bookmark16"/>
      <w:bookmarkEnd w:id="16"/>
      <w:r w:rsidRPr="00DB72EB">
        <w:rPr>
          <w:sz w:val="24"/>
          <w:lang w:val="pl-PL"/>
        </w:rPr>
        <w:t>Ustawa została wprowadzona do polskiego parlamentu w dniu 12 grudnia 2019 r. z inicjatywy posłów,</w:t>
      </w:r>
      <w:r w:rsidRPr="00DB72EB">
        <w:rPr>
          <w:position w:val="9"/>
          <w:sz w:val="16"/>
          <w:lang w:val="pl-PL"/>
        </w:rPr>
        <w:t xml:space="preserve">30 </w:t>
      </w:r>
      <w:r w:rsidRPr="00DB72EB">
        <w:rPr>
          <w:sz w:val="24"/>
          <w:lang w:val="pl-PL"/>
        </w:rPr>
        <w:t>co oznacza, że n</w:t>
      </w:r>
      <w:r w:rsidRPr="00DB72EB">
        <w:rPr>
          <w:sz w:val="24"/>
          <w:lang w:val="pl-PL"/>
        </w:rPr>
        <w:t xml:space="preserve">ie musi podlegać formalnemu wymogowi konsultacji publicznych, i ma na celu nowelizację wyżej wymienionych ustaw o sądownictwie. Preambuła Ustawy odnosi się do potrzeby zapewnienia </w:t>
      </w:r>
      <w:r w:rsidRPr="00DB72EB">
        <w:rPr>
          <w:i/>
          <w:sz w:val="24"/>
          <w:lang w:val="pl-PL"/>
        </w:rPr>
        <w:t>„skutecznych procedur, które nie pozwalają na nieuzasadnione podważanie stat</w:t>
      </w:r>
      <w:r w:rsidRPr="00DB72EB">
        <w:rPr>
          <w:i/>
          <w:sz w:val="24"/>
          <w:lang w:val="pl-PL"/>
        </w:rPr>
        <w:t xml:space="preserve">usu sędziego przez jakikolwiek organ władzy wykonawczej, ustawodawczej lub sądowniczej, lub przez jakąkolwiek osobę, instytucję, w tym innych sędziów” </w:t>
      </w:r>
      <w:r w:rsidRPr="00DB72EB">
        <w:rPr>
          <w:sz w:val="24"/>
          <w:lang w:val="pl-PL"/>
        </w:rPr>
        <w:t>w celu ostatecznego zapewnienia obywatelom</w:t>
      </w:r>
      <w:r w:rsidRPr="00DB72EB">
        <w:rPr>
          <w:spacing w:val="-12"/>
          <w:sz w:val="24"/>
          <w:lang w:val="pl-PL"/>
        </w:rPr>
        <w:t xml:space="preserve"> </w:t>
      </w:r>
      <w:r w:rsidRPr="00DB72EB">
        <w:rPr>
          <w:sz w:val="24"/>
          <w:lang w:val="pl-PL"/>
        </w:rPr>
        <w:t>poczucia</w:t>
      </w:r>
      <w:r w:rsidRPr="00DB72EB">
        <w:rPr>
          <w:spacing w:val="-13"/>
          <w:sz w:val="24"/>
          <w:lang w:val="pl-PL"/>
        </w:rPr>
        <w:t xml:space="preserve"> </w:t>
      </w:r>
      <w:r w:rsidRPr="00DB72EB">
        <w:rPr>
          <w:sz w:val="24"/>
          <w:lang w:val="pl-PL"/>
        </w:rPr>
        <w:t>bezpieczeństwa</w:t>
      </w:r>
      <w:r w:rsidRPr="00DB72EB">
        <w:rPr>
          <w:spacing w:val="-13"/>
          <w:sz w:val="24"/>
          <w:lang w:val="pl-PL"/>
        </w:rPr>
        <w:t xml:space="preserve"> </w:t>
      </w:r>
      <w:r w:rsidRPr="00DB72EB">
        <w:rPr>
          <w:sz w:val="24"/>
          <w:lang w:val="pl-PL"/>
        </w:rPr>
        <w:t>i</w:t>
      </w:r>
      <w:r w:rsidRPr="00DB72EB">
        <w:rPr>
          <w:spacing w:val="-12"/>
          <w:sz w:val="24"/>
          <w:lang w:val="pl-PL"/>
        </w:rPr>
        <w:t xml:space="preserve"> </w:t>
      </w:r>
      <w:r w:rsidRPr="00DB72EB">
        <w:rPr>
          <w:sz w:val="24"/>
          <w:lang w:val="pl-PL"/>
        </w:rPr>
        <w:t>stabilności</w:t>
      </w:r>
      <w:r w:rsidRPr="00DB72EB">
        <w:rPr>
          <w:spacing w:val="-12"/>
          <w:sz w:val="24"/>
          <w:lang w:val="pl-PL"/>
        </w:rPr>
        <w:t xml:space="preserve"> </w:t>
      </w:r>
      <w:r w:rsidRPr="00DB72EB">
        <w:rPr>
          <w:sz w:val="24"/>
          <w:lang w:val="pl-PL"/>
        </w:rPr>
        <w:t>orzeczeń</w:t>
      </w:r>
      <w:r w:rsidRPr="00DB72EB">
        <w:rPr>
          <w:spacing w:val="-12"/>
          <w:sz w:val="24"/>
          <w:lang w:val="pl-PL"/>
        </w:rPr>
        <w:t xml:space="preserve"> </w:t>
      </w:r>
      <w:r w:rsidRPr="00DB72EB">
        <w:rPr>
          <w:sz w:val="24"/>
          <w:lang w:val="pl-PL"/>
        </w:rPr>
        <w:t>wydawanych</w:t>
      </w:r>
      <w:r w:rsidRPr="00DB72EB">
        <w:rPr>
          <w:spacing w:val="-12"/>
          <w:sz w:val="24"/>
          <w:lang w:val="pl-PL"/>
        </w:rPr>
        <w:t xml:space="preserve"> </w:t>
      </w:r>
      <w:r w:rsidRPr="00DB72EB">
        <w:rPr>
          <w:sz w:val="24"/>
          <w:lang w:val="pl-PL"/>
        </w:rPr>
        <w:t>prze</w:t>
      </w:r>
      <w:r w:rsidRPr="00DB72EB">
        <w:rPr>
          <w:sz w:val="24"/>
          <w:lang w:val="pl-PL"/>
        </w:rPr>
        <w:t>z</w:t>
      </w:r>
      <w:r w:rsidRPr="00DB72EB">
        <w:rPr>
          <w:spacing w:val="-11"/>
          <w:sz w:val="24"/>
          <w:lang w:val="pl-PL"/>
        </w:rPr>
        <w:t xml:space="preserve"> </w:t>
      </w:r>
      <w:r w:rsidRPr="00DB72EB">
        <w:rPr>
          <w:sz w:val="24"/>
          <w:lang w:val="pl-PL"/>
        </w:rPr>
        <w:t>sądy.</w:t>
      </w:r>
      <w:r w:rsidRPr="00DB72EB">
        <w:rPr>
          <w:spacing w:val="-12"/>
          <w:sz w:val="24"/>
          <w:lang w:val="pl-PL"/>
        </w:rPr>
        <w:t xml:space="preserve"> </w:t>
      </w:r>
      <w:r w:rsidRPr="00DB72EB">
        <w:rPr>
          <w:sz w:val="24"/>
          <w:lang w:val="pl-PL"/>
        </w:rPr>
        <w:t xml:space="preserve">W związku z powyższym, proponowana ustawa wydaje się być odpowiedzią na niedawne orzeczenie Sądu Najwyższego Rzeczypospolitej Polskiej z dnia 5 grudnia 2019 </w:t>
      </w:r>
      <w:r w:rsidRPr="00DB72EB">
        <w:rPr>
          <w:spacing w:val="2"/>
          <w:sz w:val="24"/>
          <w:lang w:val="pl-PL"/>
        </w:rPr>
        <w:t>r.</w:t>
      </w:r>
      <w:r w:rsidRPr="00DB72EB">
        <w:rPr>
          <w:spacing w:val="2"/>
          <w:position w:val="9"/>
          <w:sz w:val="16"/>
          <w:lang w:val="pl-PL"/>
        </w:rPr>
        <w:t xml:space="preserve">31 </w:t>
      </w:r>
      <w:r w:rsidRPr="00DB72EB">
        <w:rPr>
          <w:sz w:val="24"/>
          <w:lang w:val="pl-PL"/>
        </w:rPr>
        <w:t>w którym stwierdzono, że obecna Krajowa Rada Sądownictwa (KRS) nie jest organem bezstr</w:t>
      </w:r>
      <w:r w:rsidRPr="00DB72EB">
        <w:rPr>
          <w:sz w:val="24"/>
          <w:lang w:val="pl-PL"/>
        </w:rPr>
        <w:t>onnym, niezależnym od władz ustawodawczych i wykonawczych oraz że Izba Dyscyplinarna</w:t>
      </w:r>
      <w:r w:rsidRPr="00DB72EB">
        <w:rPr>
          <w:spacing w:val="-14"/>
          <w:sz w:val="24"/>
          <w:lang w:val="pl-PL"/>
        </w:rPr>
        <w:t xml:space="preserve"> </w:t>
      </w:r>
      <w:r w:rsidRPr="00DB72EB">
        <w:rPr>
          <w:sz w:val="24"/>
          <w:lang w:val="pl-PL"/>
        </w:rPr>
        <w:t>Sądu</w:t>
      </w:r>
      <w:r w:rsidRPr="00DB72EB">
        <w:rPr>
          <w:spacing w:val="-14"/>
          <w:sz w:val="24"/>
          <w:lang w:val="pl-PL"/>
        </w:rPr>
        <w:t xml:space="preserve"> </w:t>
      </w:r>
      <w:r w:rsidRPr="00DB72EB">
        <w:rPr>
          <w:sz w:val="24"/>
          <w:lang w:val="pl-PL"/>
        </w:rPr>
        <w:t>Najwyższego</w:t>
      </w:r>
      <w:r w:rsidRPr="00DB72EB">
        <w:rPr>
          <w:spacing w:val="-12"/>
          <w:sz w:val="24"/>
          <w:lang w:val="pl-PL"/>
        </w:rPr>
        <w:t xml:space="preserve"> </w:t>
      </w:r>
      <w:r w:rsidRPr="00DB72EB">
        <w:rPr>
          <w:sz w:val="24"/>
          <w:lang w:val="pl-PL"/>
        </w:rPr>
        <w:t>nie</w:t>
      </w:r>
      <w:r w:rsidRPr="00DB72EB">
        <w:rPr>
          <w:spacing w:val="-15"/>
          <w:sz w:val="24"/>
          <w:lang w:val="pl-PL"/>
        </w:rPr>
        <w:t xml:space="preserve"> </w:t>
      </w:r>
      <w:r w:rsidRPr="00DB72EB">
        <w:rPr>
          <w:sz w:val="24"/>
          <w:lang w:val="pl-PL"/>
        </w:rPr>
        <w:t>jest</w:t>
      </w:r>
      <w:r w:rsidRPr="00DB72EB">
        <w:rPr>
          <w:spacing w:val="-12"/>
          <w:sz w:val="24"/>
          <w:lang w:val="pl-PL"/>
        </w:rPr>
        <w:t xml:space="preserve"> </w:t>
      </w:r>
      <w:r w:rsidRPr="00DB72EB">
        <w:rPr>
          <w:sz w:val="24"/>
          <w:lang w:val="pl-PL"/>
        </w:rPr>
        <w:t>sądem</w:t>
      </w:r>
      <w:r w:rsidRPr="00DB72EB">
        <w:rPr>
          <w:spacing w:val="-12"/>
          <w:sz w:val="24"/>
          <w:lang w:val="pl-PL"/>
        </w:rPr>
        <w:t xml:space="preserve"> </w:t>
      </w:r>
      <w:r w:rsidRPr="00DB72EB">
        <w:rPr>
          <w:sz w:val="24"/>
          <w:lang w:val="pl-PL"/>
        </w:rPr>
        <w:t>w</w:t>
      </w:r>
      <w:r w:rsidRPr="00DB72EB">
        <w:rPr>
          <w:spacing w:val="-15"/>
          <w:sz w:val="24"/>
          <w:lang w:val="pl-PL"/>
        </w:rPr>
        <w:t xml:space="preserve"> </w:t>
      </w:r>
      <w:r w:rsidRPr="00DB72EB">
        <w:rPr>
          <w:sz w:val="24"/>
          <w:lang w:val="pl-PL"/>
        </w:rPr>
        <w:t>rozumieniu</w:t>
      </w:r>
      <w:r w:rsidRPr="00DB72EB">
        <w:rPr>
          <w:spacing w:val="-14"/>
          <w:sz w:val="24"/>
          <w:lang w:val="pl-PL"/>
        </w:rPr>
        <w:t xml:space="preserve"> </w:t>
      </w:r>
      <w:r w:rsidRPr="00DB72EB">
        <w:rPr>
          <w:sz w:val="24"/>
          <w:lang w:val="pl-PL"/>
        </w:rPr>
        <w:t>prawa</w:t>
      </w:r>
      <w:r w:rsidRPr="00DB72EB">
        <w:rPr>
          <w:spacing w:val="-15"/>
          <w:sz w:val="24"/>
          <w:lang w:val="pl-PL"/>
        </w:rPr>
        <w:t xml:space="preserve"> </w:t>
      </w:r>
      <w:r w:rsidRPr="00DB72EB">
        <w:rPr>
          <w:sz w:val="24"/>
          <w:lang w:val="pl-PL"/>
        </w:rPr>
        <w:t>Unii</w:t>
      </w:r>
      <w:r w:rsidRPr="00DB72EB">
        <w:rPr>
          <w:spacing w:val="-12"/>
          <w:sz w:val="24"/>
          <w:lang w:val="pl-PL"/>
        </w:rPr>
        <w:t xml:space="preserve"> </w:t>
      </w:r>
      <w:r w:rsidRPr="00DB72EB">
        <w:rPr>
          <w:sz w:val="24"/>
          <w:lang w:val="pl-PL"/>
        </w:rPr>
        <w:t>Europejskiej, a zatem nie jest sądem w rozumieniu prawa krajowego.</w:t>
      </w:r>
      <w:r w:rsidRPr="00DB72EB">
        <w:rPr>
          <w:position w:val="9"/>
          <w:sz w:val="16"/>
          <w:lang w:val="pl-PL"/>
        </w:rPr>
        <w:t xml:space="preserve">32 </w:t>
      </w:r>
      <w:r w:rsidRPr="00DB72EB">
        <w:rPr>
          <w:sz w:val="24"/>
          <w:lang w:val="pl-PL"/>
        </w:rPr>
        <w:t>Wyrok Sądu Najwyższego z dnia 5 grudnia oparty był na wyroku Trybunału Sprawiedliwości Unii Europejskiej ("TSUE") w sprawach C-585/18, C-624/18 i C-625/18 wydanym w dniu 19 listopada 2019 r.</w:t>
      </w:r>
      <w:r w:rsidRPr="00DB72EB">
        <w:rPr>
          <w:position w:val="9"/>
          <w:sz w:val="16"/>
          <w:lang w:val="pl-PL"/>
        </w:rPr>
        <w:t xml:space="preserve">33 </w:t>
      </w:r>
      <w:r w:rsidRPr="00DB72EB">
        <w:rPr>
          <w:sz w:val="24"/>
          <w:lang w:val="pl-PL"/>
        </w:rPr>
        <w:t>W orzeczeniu tym TSUE odpowiedział na wnioski o wydanie orzecze</w:t>
      </w:r>
      <w:r w:rsidRPr="00DB72EB">
        <w:rPr>
          <w:sz w:val="24"/>
          <w:lang w:val="pl-PL"/>
        </w:rPr>
        <w:t>nia w trybie prejudycjalnym złożone przez Sąd Najwyższy we wrześniu i październiku 2018 r., stwierdzając, że w odniesieniu do statusu Krajowej Rady Sądownictwa i Izby Dyscyplinarnej Sądu Najwyższego ocena niezależności tych instytucji należy do Sądu Najwyż</w:t>
      </w:r>
      <w:r w:rsidRPr="00DB72EB">
        <w:rPr>
          <w:sz w:val="24"/>
          <w:lang w:val="pl-PL"/>
        </w:rPr>
        <w:t>szego w świetle kryteriów określonych przez</w:t>
      </w:r>
      <w:r w:rsidRPr="00DB72EB">
        <w:rPr>
          <w:spacing w:val="-8"/>
          <w:sz w:val="24"/>
          <w:lang w:val="pl-PL"/>
        </w:rPr>
        <w:t xml:space="preserve"> </w:t>
      </w:r>
      <w:r w:rsidRPr="00DB72EB">
        <w:rPr>
          <w:sz w:val="24"/>
          <w:lang w:val="pl-PL"/>
        </w:rPr>
        <w:t>TSUE.</w:t>
      </w:r>
    </w:p>
    <w:p w:rsidR="001C4F8C" w:rsidRPr="00DB72EB" w:rsidRDefault="00225A2B">
      <w:pPr>
        <w:pStyle w:val="Akapitzlist"/>
        <w:numPr>
          <w:ilvl w:val="0"/>
          <w:numId w:val="5"/>
        </w:numPr>
        <w:tabs>
          <w:tab w:val="left" w:pos="730"/>
        </w:tabs>
        <w:spacing w:before="120"/>
        <w:ind w:right="110"/>
        <w:jc w:val="both"/>
        <w:rPr>
          <w:sz w:val="24"/>
          <w:lang w:val="pl-PL"/>
        </w:rPr>
      </w:pPr>
      <w:r w:rsidRPr="00DB72EB">
        <w:rPr>
          <w:sz w:val="24"/>
          <w:lang w:val="pl-PL"/>
        </w:rPr>
        <w:t xml:space="preserve">Proponowane zmiany muszą być rozumiane w tym szerszym kontekście. Sugerują one, że pomimo wyroku Sądu Najwyższego z dnia 5 grudnia 2019 r., mianowanie sędziów przez Prezydenta Republiki nie może </w:t>
      </w:r>
      <w:r w:rsidRPr="00DB72EB">
        <w:rPr>
          <w:spacing w:val="-2"/>
          <w:sz w:val="24"/>
          <w:lang w:val="pl-PL"/>
        </w:rPr>
        <w:t xml:space="preserve">być </w:t>
      </w:r>
      <w:r w:rsidRPr="00DB72EB">
        <w:rPr>
          <w:sz w:val="24"/>
          <w:lang w:val="pl-PL"/>
        </w:rPr>
        <w:t>kwestio</w:t>
      </w:r>
      <w:r w:rsidRPr="00DB72EB">
        <w:rPr>
          <w:sz w:val="24"/>
          <w:lang w:val="pl-PL"/>
        </w:rPr>
        <w:t>nowane przed sądem ani uprawnienia sądów</w:t>
      </w:r>
      <w:r w:rsidRPr="00DB72EB">
        <w:rPr>
          <w:spacing w:val="-12"/>
          <w:sz w:val="24"/>
          <w:lang w:val="pl-PL"/>
        </w:rPr>
        <w:t xml:space="preserve"> </w:t>
      </w:r>
      <w:r w:rsidRPr="00DB72EB">
        <w:rPr>
          <w:sz w:val="24"/>
          <w:lang w:val="pl-PL"/>
        </w:rPr>
        <w:t>lub</w:t>
      </w:r>
      <w:r w:rsidRPr="00DB72EB">
        <w:rPr>
          <w:spacing w:val="-11"/>
          <w:sz w:val="24"/>
          <w:lang w:val="pl-PL"/>
        </w:rPr>
        <w:t xml:space="preserve"> </w:t>
      </w:r>
      <w:r w:rsidRPr="00DB72EB">
        <w:rPr>
          <w:sz w:val="24"/>
          <w:lang w:val="pl-PL"/>
        </w:rPr>
        <w:t>trybunałów</w:t>
      </w:r>
      <w:r w:rsidRPr="00DB72EB">
        <w:rPr>
          <w:spacing w:val="-11"/>
          <w:sz w:val="24"/>
          <w:lang w:val="pl-PL"/>
        </w:rPr>
        <w:t xml:space="preserve"> </w:t>
      </w:r>
      <w:r w:rsidRPr="00DB72EB">
        <w:rPr>
          <w:sz w:val="24"/>
          <w:lang w:val="pl-PL"/>
        </w:rPr>
        <w:t>złożonych</w:t>
      </w:r>
      <w:r w:rsidRPr="00DB72EB">
        <w:rPr>
          <w:spacing w:val="-11"/>
          <w:sz w:val="24"/>
          <w:lang w:val="pl-PL"/>
        </w:rPr>
        <w:t xml:space="preserve"> </w:t>
      </w:r>
      <w:r w:rsidRPr="00DB72EB">
        <w:rPr>
          <w:sz w:val="24"/>
          <w:lang w:val="pl-PL"/>
        </w:rPr>
        <w:t>z</w:t>
      </w:r>
      <w:r w:rsidRPr="00DB72EB">
        <w:rPr>
          <w:spacing w:val="-10"/>
          <w:sz w:val="24"/>
          <w:lang w:val="pl-PL"/>
        </w:rPr>
        <w:t xml:space="preserve"> </w:t>
      </w:r>
      <w:r w:rsidRPr="00DB72EB">
        <w:rPr>
          <w:sz w:val="24"/>
          <w:lang w:val="pl-PL"/>
        </w:rPr>
        <w:t>takich</w:t>
      </w:r>
      <w:r w:rsidRPr="00DB72EB">
        <w:rPr>
          <w:spacing w:val="-11"/>
          <w:sz w:val="24"/>
          <w:lang w:val="pl-PL"/>
        </w:rPr>
        <w:t xml:space="preserve"> </w:t>
      </w:r>
      <w:r w:rsidRPr="00DB72EB">
        <w:rPr>
          <w:sz w:val="24"/>
          <w:lang w:val="pl-PL"/>
        </w:rPr>
        <w:t>sędziów.</w:t>
      </w:r>
      <w:r w:rsidRPr="00DB72EB">
        <w:rPr>
          <w:spacing w:val="-9"/>
          <w:sz w:val="24"/>
          <w:lang w:val="pl-PL"/>
        </w:rPr>
        <w:t xml:space="preserve"> </w:t>
      </w:r>
      <w:r w:rsidRPr="00DB72EB">
        <w:rPr>
          <w:sz w:val="24"/>
          <w:lang w:val="pl-PL"/>
        </w:rPr>
        <w:t>Tym</w:t>
      </w:r>
      <w:r w:rsidRPr="00DB72EB">
        <w:rPr>
          <w:spacing w:val="-11"/>
          <w:sz w:val="24"/>
          <w:lang w:val="pl-PL"/>
        </w:rPr>
        <w:t xml:space="preserve"> </w:t>
      </w:r>
      <w:r w:rsidRPr="00DB72EB">
        <w:rPr>
          <w:sz w:val="24"/>
          <w:lang w:val="pl-PL"/>
        </w:rPr>
        <w:t>samym</w:t>
      </w:r>
      <w:r w:rsidRPr="00DB72EB">
        <w:rPr>
          <w:spacing w:val="-9"/>
          <w:sz w:val="24"/>
          <w:lang w:val="pl-PL"/>
        </w:rPr>
        <w:t xml:space="preserve"> </w:t>
      </w:r>
      <w:r w:rsidRPr="00DB72EB">
        <w:rPr>
          <w:sz w:val="24"/>
          <w:lang w:val="pl-PL"/>
        </w:rPr>
        <w:t>uprawnienia</w:t>
      </w:r>
      <w:r w:rsidRPr="00DB72EB">
        <w:rPr>
          <w:spacing w:val="-12"/>
          <w:sz w:val="24"/>
          <w:lang w:val="pl-PL"/>
        </w:rPr>
        <w:t xml:space="preserve"> </w:t>
      </w:r>
      <w:r w:rsidRPr="00DB72EB">
        <w:rPr>
          <w:sz w:val="24"/>
          <w:lang w:val="pl-PL"/>
        </w:rPr>
        <w:t>sądów</w:t>
      </w:r>
      <w:r w:rsidRPr="00DB72EB">
        <w:rPr>
          <w:spacing w:val="-12"/>
          <w:sz w:val="24"/>
          <w:lang w:val="pl-PL"/>
        </w:rPr>
        <w:t xml:space="preserve"> </w:t>
      </w:r>
      <w:r w:rsidRPr="00DB72EB">
        <w:rPr>
          <w:sz w:val="24"/>
          <w:lang w:val="pl-PL"/>
        </w:rPr>
        <w:t xml:space="preserve">oraz trybunałów, w których skład wchodzą tacy sędziowie nie może </w:t>
      </w:r>
      <w:r w:rsidRPr="00DB72EB">
        <w:rPr>
          <w:spacing w:val="-2"/>
          <w:sz w:val="24"/>
          <w:lang w:val="pl-PL"/>
        </w:rPr>
        <w:t xml:space="preserve">być </w:t>
      </w:r>
      <w:r w:rsidRPr="00DB72EB">
        <w:rPr>
          <w:sz w:val="24"/>
          <w:lang w:val="pl-PL"/>
        </w:rPr>
        <w:t>kwestionowany, niezależnie od tego czy proces przez który tacy sędziowie zo</w:t>
      </w:r>
      <w:r w:rsidRPr="00DB72EB">
        <w:rPr>
          <w:sz w:val="24"/>
          <w:lang w:val="pl-PL"/>
        </w:rPr>
        <w:t xml:space="preserve">stali wybrani lub jednostki sądowe do których zostali wybrani zostały ustanowione zgodnie z zasadą niezależności ustanowioną w międzynarodowych oraz regionalnych standardach oraz zgodnie z polskim prawem konstytucyjnym oraz ustawami. Podważanie tego faktu </w:t>
      </w:r>
      <w:r w:rsidRPr="00DB72EB">
        <w:rPr>
          <w:sz w:val="24"/>
          <w:lang w:val="pl-PL"/>
        </w:rPr>
        <w:t>przez sędziów lub składy sędziowskie prowadziłoby do odpowiedzialności</w:t>
      </w:r>
      <w:r w:rsidRPr="00DB72EB">
        <w:rPr>
          <w:spacing w:val="-14"/>
          <w:sz w:val="24"/>
          <w:lang w:val="pl-PL"/>
        </w:rPr>
        <w:t xml:space="preserve"> </w:t>
      </w:r>
      <w:r w:rsidRPr="00DB72EB">
        <w:rPr>
          <w:sz w:val="24"/>
          <w:lang w:val="pl-PL"/>
        </w:rPr>
        <w:t>dyscyplinarnej.</w:t>
      </w:r>
    </w:p>
    <w:p w:rsidR="001C4F8C" w:rsidRPr="00DB72EB" w:rsidRDefault="001C4F8C">
      <w:pPr>
        <w:pStyle w:val="Tekstpodstawowy"/>
        <w:rPr>
          <w:sz w:val="20"/>
          <w:lang w:val="pl-PL"/>
        </w:rPr>
      </w:pPr>
    </w:p>
    <w:p w:rsidR="001C4F8C" w:rsidRPr="00DB72EB" w:rsidRDefault="001C4F8C">
      <w:pPr>
        <w:pStyle w:val="Tekstpodstawowy"/>
        <w:rPr>
          <w:sz w:val="20"/>
          <w:lang w:val="pl-PL"/>
        </w:rPr>
      </w:pPr>
    </w:p>
    <w:p w:rsidR="001C4F8C" w:rsidRPr="00DB72EB" w:rsidRDefault="001C4F8C">
      <w:pPr>
        <w:pStyle w:val="Tekstpodstawowy"/>
        <w:rPr>
          <w:sz w:val="20"/>
          <w:lang w:val="pl-PL"/>
        </w:rPr>
      </w:pPr>
    </w:p>
    <w:p w:rsidR="001C4F8C" w:rsidRPr="00DB72EB" w:rsidRDefault="001C4F8C">
      <w:pPr>
        <w:pStyle w:val="Tekstpodstawowy"/>
        <w:rPr>
          <w:sz w:val="20"/>
          <w:lang w:val="pl-PL"/>
        </w:rPr>
      </w:pPr>
    </w:p>
    <w:p w:rsidR="001C4F8C" w:rsidRPr="00DB72EB" w:rsidRDefault="001C4F8C">
      <w:pPr>
        <w:pStyle w:val="Tekstpodstawowy"/>
        <w:rPr>
          <w:sz w:val="20"/>
          <w:lang w:val="pl-PL"/>
        </w:rPr>
      </w:pPr>
    </w:p>
    <w:p w:rsidR="001C4F8C" w:rsidRPr="00DB72EB" w:rsidRDefault="00DB72EB">
      <w:pPr>
        <w:pStyle w:val="Tekstpodstawowy"/>
        <w:spacing w:before="5"/>
        <w:rPr>
          <w:sz w:val="12"/>
          <w:lang w:val="pl-PL"/>
        </w:rPr>
      </w:pPr>
      <w:r>
        <w:rPr>
          <w:noProof/>
          <w:lang w:val="pl-PL" w:eastAsia="pl-PL"/>
        </w:rPr>
        <mc:AlternateContent>
          <mc:Choice Requires="wps">
            <w:drawing>
              <wp:anchor distT="0" distB="0" distL="0" distR="0" simplePos="0" relativeHeight="1288" behindDoc="0" locked="0" layoutInCell="1" allowOverlap="1">
                <wp:simplePos x="0" y="0"/>
                <wp:positionH relativeFrom="page">
                  <wp:posOffset>1170940</wp:posOffset>
                </wp:positionH>
                <wp:positionV relativeFrom="paragraph">
                  <wp:posOffset>120650</wp:posOffset>
                </wp:positionV>
                <wp:extent cx="1828800" cy="0"/>
                <wp:effectExtent l="8890" t="12700" r="10160" b="6350"/>
                <wp:wrapTopAndBottom/>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9BE0D" id="Line 31"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9.5pt" to="23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" strokeweight=".72pt">
                <w10:wrap type="topAndBottom" anchorx="page"/>
              </v:line>
            </w:pict>
          </mc:Fallback>
        </mc:AlternateContent>
      </w:r>
    </w:p>
    <w:p w:rsidR="001C4F8C" w:rsidRPr="00DB72EB" w:rsidRDefault="00225A2B">
      <w:pPr>
        <w:spacing w:before="62" w:line="186" w:lineRule="exact"/>
        <w:ind w:left="163"/>
        <w:rPr>
          <w:sz w:val="16"/>
          <w:lang w:val="pl-PL"/>
        </w:rPr>
      </w:pPr>
      <w:r w:rsidRPr="00DB72EB">
        <w:rPr>
          <w:position w:val="6"/>
          <w:sz w:val="10"/>
          <w:lang w:val="pl-PL"/>
        </w:rPr>
        <w:t>27</w:t>
      </w:r>
      <w:r w:rsidR="00893336">
        <w:rPr>
          <w:position w:val="6"/>
          <w:sz w:val="10"/>
          <w:lang w:val="pl-PL"/>
        </w:rPr>
        <w:t xml:space="preserve">  </w:t>
      </w:r>
      <w:r w:rsidRPr="00DB72EB">
        <w:rPr>
          <w:sz w:val="16"/>
          <w:lang w:val="pl-PL"/>
        </w:rPr>
        <w:t>Zobacz &lt;</w:t>
      </w:r>
      <w:hyperlink r:id="rId114">
        <w:r w:rsidRPr="00DB72EB">
          <w:rPr>
            <w:color w:val="0000FF"/>
            <w:sz w:val="16"/>
            <w:u w:val="single" w:color="0000FF"/>
            <w:lang w:val="pl-PL"/>
          </w:rPr>
          <w:t>https://www.legislationline.org/documents/id/22640</w:t>
        </w:r>
      </w:hyperlink>
      <w:r w:rsidRPr="00DB72EB">
        <w:rPr>
          <w:sz w:val="16"/>
          <w:lang w:val="pl-PL"/>
        </w:rPr>
        <w:t>&gt; (wersja angielska).</w:t>
      </w:r>
    </w:p>
    <w:p w:rsidR="001C4F8C" w:rsidRPr="00DB72EB" w:rsidRDefault="00225A2B">
      <w:pPr>
        <w:ind w:left="446" w:hanging="284"/>
        <w:rPr>
          <w:sz w:val="16"/>
          <w:lang w:val="pl-PL"/>
        </w:rPr>
      </w:pPr>
      <w:r w:rsidRPr="00DB72EB">
        <w:rPr>
          <w:position w:val="6"/>
          <w:sz w:val="10"/>
          <w:lang w:val="pl-PL"/>
        </w:rPr>
        <w:t xml:space="preserve">28 </w:t>
      </w:r>
      <w:r w:rsidRPr="00DB72EB">
        <w:rPr>
          <w:sz w:val="16"/>
          <w:lang w:val="pl-PL"/>
        </w:rPr>
        <w:t>Dostępny pod adresem &lt;</w:t>
      </w:r>
      <w:hyperlink r:id="rId115">
        <w:r w:rsidRPr="00DB72EB">
          <w:rPr>
            <w:color w:val="0000FF"/>
            <w:sz w:val="16"/>
            <w:u w:val="single" w:color="0000FF"/>
            <w:lang w:val="pl-PL"/>
          </w:rPr>
          <w:t>https://www.legislationline.org/documents/id/22639</w:t>
        </w:r>
      </w:hyperlink>
      <w:r w:rsidRPr="00DB72EB">
        <w:rPr>
          <w:color w:val="1F487C"/>
          <w:sz w:val="16"/>
          <w:lang w:val="pl-PL"/>
        </w:rPr>
        <w:t xml:space="preserve">&gt; </w:t>
      </w:r>
      <w:r w:rsidRPr="00DB72EB">
        <w:rPr>
          <w:sz w:val="16"/>
          <w:lang w:val="pl-PL"/>
        </w:rPr>
        <w:t>(wersja angielska). Ustawa ta była nowelizowana ośmiokrotnie od 2018 roku, po nowelizacji ustawy z dnia 8 grudni</w:t>
      </w:r>
      <w:r w:rsidRPr="00DB72EB">
        <w:rPr>
          <w:sz w:val="16"/>
          <w:lang w:val="pl-PL"/>
        </w:rPr>
        <w:t>a 2017 roku o Sądzie Najwyższym.</w:t>
      </w:r>
    </w:p>
    <w:p w:rsidR="001C4F8C" w:rsidRPr="00DB72EB" w:rsidRDefault="00225A2B">
      <w:pPr>
        <w:spacing w:before="1" w:line="183" w:lineRule="exact"/>
        <w:ind w:left="163"/>
        <w:rPr>
          <w:sz w:val="16"/>
          <w:lang w:val="pl-PL"/>
        </w:rPr>
      </w:pPr>
      <w:r w:rsidRPr="00DB72EB">
        <w:rPr>
          <w:position w:val="6"/>
          <w:sz w:val="10"/>
          <w:lang w:val="pl-PL"/>
        </w:rPr>
        <w:t>29</w:t>
      </w:r>
      <w:r w:rsidR="00893336">
        <w:rPr>
          <w:position w:val="6"/>
          <w:sz w:val="10"/>
          <w:lang w:val="pl-PL"/>
        </w:rPr>
        <w:t xml:space="preserve">  </w:t>
      </w:r>
      <w:r w:rsidRPr="00DB72EB">
        <w:rPr>
          <w:sz w:val="16"/>
          <w:lang w:val="pl-PL"/>
        </w:rPr>
        <w:t>Dostępny pod adresem &lt;</w:t>
      </w:r>
      <w:hyperlink r:id="rId116">
        <w:r w:rsidRPr="00DB72EB">
          <w:rPr>
            <w:color w:val="0000FF"/>
            <w:sz w:val="16"/>
            <w:u w:val="single" w:color="0000FF"/>
            <w:lang w:val="pl-PL"/>
          </w:rPr>
          <w:t>https://www.legislationline.org/documents/id/22641</w:t>
        </w:r>
      </w:hyperlink>
      <w:r w:rsidRPr="00DB72EB">
        <w:rPr>
          <w:color w:val="1F487C"/>
          <w:sz w:val="16"/>
          <w:lang w:val="pl-PL"/>
        </w:rPr>
        <w:t xml:space="preserve">&gt; </w:t>
      </w:r>
      <w:r w:rsidRPr="00DB72EB">
        <w:rPr>
          <w:sz w:val="16"/>
          <w:lang w:val="pl-PL"/>
        </w:rPr>
        <w:t>(wersja angielska).</w:t>
      </w:r>
    </w:p>
    <w:p w:rsidR="001C4F8C" w:rsidRPr="00DB72EB" w:rsidRDefault="00225A2B">
      <w:pPr>
        <w:spacing w:line="184" w:lineRule="exact"/>
        <w:ind w:left="163"/>
        <w:rPr>
          <w:sz w:val="16"/>
          <w:lang w:val="pl-PL"/>
        </w:rPr>
      </w:pPr>
      <w:r w:rsidRPr="00DB72EB">
        <w:rPr>
          <w:position w:val="6"/>
          <w:sz w:val="10"/>
          <w:lang w:val="pl-PL"/>
        </w:rPr>
        <w:t>30</w:t>
      </w:r>
      <w:r w:rsidR="00893336">
        <w:rPr>
          <w:position w:val="6"/>
          <w:sz w:val="10"/>
          <w:lang w:val="pl-PL"/>
        </w:rPr>
        <w:t xml:space="preserve">  </w:t>
      </w:r>
      <w:r w:rsidRPr="00DB72EB">
        <w:rPr>
          <w:sz w:val="16"/>
          <w:lang w:val="pl-PL"/>
        </w:rPr>
        <w:t>Sejm, Dok nr 69, z 12 grudnia 2019 roku.</w:t>
      </w:r>
    </w:p>
    <w:p w:rsidR="001C4F8C" w:rsidRPr="00893336" w:rsidRDefault="00225A2B">
      <w:pPr>
        <w:tabs>
          <w:tab w:val="left" w:pos="1151"/>
          <w:tab w:val="left" w:pos="2209"/>
          <w:tab w:val="left" w:pos="2907"/>
          <w:tab w:val="left" w:pos="4145"/>
          <w:tab w:val="left" w:pos="4869"/>
          <w:tab w:val="left" w:pos="5399"/>
          <w:tab w:val="left" w:pos="5980"/>
          <w:tab w:val="left" w:pos="6685"/>
          <w:tab w:val="left" w:pos="7631"/>
          <w:tab w:val="left" w:pos="8247"/>
        </w:tabs>
        <w:spacing w:line="185" w:lineRule="exact"/>
        <w:ind w:left="163"/>
        <w:rPr>
          <w:sz w:val="16"/>
          <w:lang w:val="pl-PL"/>
        </w:rPr>
      </w:pPr>
      <w:r w:rsidRPr="00DB72EB">
        <w:rPr>
          <w:position w:val="6"/>
          <w:sz w:val="10"/>
          <w:lang w:val="pl-PL"/>
        </w:rPr>
        <w:t>31</w:t>
      </w:r>
      <w:r w:rsidR="00893336">
        <w:rPr>
          <w:position w:val="6"/>
          <w:sz w:val="10"/>
          <w:lang w:val="pl-PL"/>
        </w:rPr>
        <w:t xml:space="preserve">  </w:t>
      </w:r>
      <w:r w:rsidRPr="00DB72EB">
        <w:rPr>
          <w:sz w:val="16"/>
          <w:lang w:val="pl-PL"/>
        </w:rPr>
        <w:t>Patrz</w:t>
      </w:r>
      <w:r w:rsidRPr="00DB72EB">
        <w:rPr>
          <w:sz w:val="16"/>
          <w:lang w:val="pl-PL"/>
        </w:rPr>
        <w:tab/>
        <w:t>orzeczenie</w:t>
      </w:r>
      <w:r w:rsidRPr="00DB72EB">
        <w:rPr>
          <w:sz w:val="16"/>
          <w:lang w:val="pl-PL"/>
        </w:rPr>
        <w:tab/>
        <w:t>Sądu</w:t>
      </w:r>
      <w:r w:rsidRPr="00DB72EB">
        <w:rPr>
          <w:sz w:val="16"/>
          <w:lang w:val="pl-PL"/>
        </w:rPr>
        <w:tab/>
        <w:t>Najwyższego</w:t>
      </w:r>
      <w:r w:rsidRPr="00DB72EB">
        <w:rPr>
          <w:sz w:val="16"/>
          <w:lang w:val="pl-PL"/>
        </w:rPr>
        <w:tab/>
        <w:t>sygn.</w:t>
      </w:r>
      <w:r w:rsidRPr="00DB72EB">
        <w:rPr>
          <w:sz w:val="16"/>
          <w:lang w:val="pl-PL"/>
        </w:rPr>
        <w:tab/>
      </w:r>
      <w:r w:rsidRPr="00893336">
        <w:rPr>
          <w:sz w:val="16"/>
          <w:lang w:val="pl-PL"/>
        </w:rPr>
        <w:t>III</w:t>
      </w:r>
      <w:r w:rsidRPr="00893336">
        <w:rPr>
          <w:sz w:val="16"/>
          <w:lang w:val="pl-PL"/>
        </w:rPr>
        <w:tab/>
        <w:t>PO</w:t>
      </w:r>
      <w:r w:rsidRPr="00893336">
        <w:rPr>
          <w:sz w:val="16"/>
          <w:lang w:val="pl-PL"/>
        </w:rPr>
        <w:tab/>
        <w:t>7/18,</w:t>
      </w:r>
      <w:r w:rsidRPr="00893336">
        <w:rPr>
          <w:sz w:val="16"/>
          <w:lang w:val="pl-PL"/>
        </w:rPr>
        <w:tab/>
        <w:t>dostępne</w:t>
      </w:r>
      <w:r w:rsidRPr="00893336">
        <w:rPr>
          <w:sz w:val="16"/>
          <w:lang w:val="pl-PL"/>
        </w:rPr>
        <w:tab/>
        <w:t>pod</w:t>
      </w:r>
      <w:r w:rsidRPr="00893336">
        <w:rPr>
          <w:sz w:val="16"/>
          <w:lang w:val="pl-PL"/>
        </w:rPr>
        <w:tab/>
        <w:t>adresem</w:t>
      </w:r>
    </w:p>
    <w:p w:rsidR="001C4F8C" w:rsidRPr="00893336" w:rsidRDefault="00225A2B">
      <w:pPr>
        <w:spacing w:line="182" w:lineRule="exact"/>
        <w:ind w:left="446"/>
        <w:rPr>
          <w:sz w:val="16"/>
          <w:lang w:val="pl-PL"/>
        </w:rPr>
      </w:pPr>
      <w:r w:rsidRPr="00893336">
        <w:rPr>
          <w:sz w:val="16"/>
          <w:lang w:val="pl-PL"/>
        </w:rPr>
        <w:t>&lt;</w:t>
      </w:r>
      <w:hyperlink r:id="rId117">
        <w:r w:rsidRPr="00893336">
          <w:rPr>
            <w:color w:val="0000FF"/>
            <w:sz w:val="16"/>
            <w:u w:val="single" w:color="0000FF"/>
            <w:lang w:val="pl-PL"/>
          </w:rPr>
          <w:t>http://www.sn.pl/sites/orzecznictwo/orzeczenia3/iii%20po%207-18-2.pdf</w:t>
        </w:r>
      </w:hyperlink>
      <w:r w:rsidRPr="00893336">
        <w:rPr>
          <w:sz w:val="16"/>
          <w:lang w:val="pl-PL"/>
        </w:rPr>
        <w:t>&gt; .</w:t>
      </w:r>
    </w:p>
    <w:p w:rsidR="001C4F8C" w:rsidRPr="00DB72EB" w:rsidRDefault="00225A2B">
      <w:pPr>
        <w:spacing w:line="184" w:lineRule="exact"/>
        <w:ind w:left="163"/>
        <w:rPr>
          <w:sz w:val="16"/>
          <w:lang w:val="pl-PL"/>
        </w:rPr>
      </w:pPr>
      <w:r w:rsidRPr="00DB72EB">
        <w:rPr>
          <w:position w:val="6"/>
          <w:sz w:val="10"/>
          <w:lang w:val="pl-PL"/>
        </w:rPr>
        <w:t>32</w:t>
      </w:r>
      <w:r w:rsidR="00893336">
        <w:rPr>
          <w:position w:val="6"/>
          <w:sz w:val="10"/>
          <w:lang w:val="pl-PL"/>
        </w:rPr>
        <w:t xml:space="preserve">  </w:t>
      </w:r>
      <w:r w:rsidRPr="00DB72EB">
        <w:rPr>
          <w:sz w:val="16"/>
          <w:lang w:val="pl-PL"/>
        </w:rPr>
        <w:t>i</w:t>
      </w:r>
      <w:r w:rsidRPr="00DB72EB">
        <w:rPr>
          <w:sz w:val="16"/>
          <w:lang w:val="pl-PL"/>
        </w:rPr>
        <w:t>bid.</w:t>
      </w:r>
    </w:p>
    <w:p w:rsidR="001C4F8C" w:rsidRPr="00DB72EB" w:rsidRDefault="00DB72EB">
      <w:pPr>
        <w:ind w:left="446" w:right="411" w:hanging="284"/>
        <w:rPr>
          <w:sz w:val="16"/>
          <w:lang w:val="pl-PL"/>
        </w:rPr>
      </w:pPr>
      <w:r>
        <w:rPr>
          <w:noProof/>
          <w:lang w:val="pl-PL" w:eastAsia="pl-PL"/>
        </w:rPr>
        <mc:AlternateContent>
          <mc:Choice Requires="wps">
            <w:drawing>
              <wp:anchor distT="0" distB="0" distL="114300" distR="114300" simplePos="0" relativeHeight="503285432" behindDoc="1" locked="0" layoutInCell="1" allowOverlap="1">
                <wp:simplePos x="0" y="0"/>
                <wp:positionH relativeFrom="page">
                  <wp:posOffset>3369945</wp:posOffset>
                </wp:positionH>
                <wp:positionV relativeFrom="paragraph">
                  <wp:posOffset>110490</wp:posOffset>
                </wp:positionV>
                <wp:extent cx="35560" cy="0"/>
                <wp:effectExtent l="7620" t="8255" r="13970" b="10795"/>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4E6EA" id="Line 30" o:spid="_x0000_s1026" style="position:absolute;z-index:-3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35pt,8.7pt" to="268.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" strokeweight=".36pt">
                <w10:wrap anchorx="page"/>
              </v:line>
            </w:pict>
          </mc:Fallback>
        </mc:AlternateContent>
      </w:r>
      <w:r w:rsidR="00225A2B" w:rsidRPr="00DB72EB">
        <w:rPr>
          <w:position w:val="6"/>
          <w:sz w:val="10"/>
          <w:lang w:val="pl-PL"/>
        </w:rPr>
        <w:t xml:space="preserve">33 </w:t>
      </w:r>
      <w:r w:rsidR="00225A2B" w:rsidRPr="00DB72EB">
        <w:rPr>
          <w:sz w:val="16"/>
          <w:lang w:val="pl-PL"/>
        </w:rPr>
        <w:t xml:space="preserve">TSUE [GC], </w:t>
      </w:r>
      <w:hyperlink r:id="rId118">
        <w:r w:rsidR="00225A2B" w:rsidRPr="00DB72EB">
          <w:rPr>
            <w:i/>
            <w:color w:val="0000FF"/>
            <w:sz w:val="16"/>
            <w:u w:val="single" w:color="0000FF"/>
            <w:lang w:val="pl-PL"/>
          </w:rPr>
          <w:t xml:space="preserve">A. K. and Others v. Sąd Najwyższy </w:t>
        </w:r>
      </w:hyperlink>
      <w:r w:rsidR="00225A2B" w:rsidRPr="00DB72EB">
        <w:rPr>
          <w:sz w:val="16"/>
          <w:lang w:val="pl-PL"/>
        </w:rPr>
        <w:t>[A.K. i inni przeciwko Sądowi Najwyższemu], sprawy połączone C-585/18, C- 624/18 and C-625</w:t>
      </w:r>
      <w:r w:rsidR="00225A2B" w:rsidRPr="00DB72EB">
        <w:rPr>
          <w:sz w:val="16"/>
          <w:lang w:val="pl-PL"/>
        </w:rPr>
        <w:t>/18, 19 listopada 2019.</w:t>
      </w:r>
    </w:p>
    <w:p w:rsidR="001C4F8C" w:rsidRPr="00DB72EB" w:rsidRDefault="001C4F8C">
      <w:pPr>
        <w:rPr>
          <w:sz w:val="16"/>
          <w:lang w:val="pl-PL"/>
        </w:rPr>
        <w:sectPr w:rsidR="001C4F8C" w:rsidRPr="00DB72EB">
          <w:pgSz w:w="11900" w:h="16850"/>
          <w:pgMar w:top="1000" w:right="920" w:bottom="520" w:left="1680" w:header="259" w:footer="330" w:gutter="0"/>
          <w:cols w:space="708"/>
        </w:sectPr>
      </w:pPr>
    </w:p>
    <w:p w:rsidR="001C4F8C" w:rsidRDefault="00225A2B">
      <w:pPr>
        <w:pStyle w:val="Nagwek1"/>
        <w:tabs>
          <w:tab w:val="left" w:pos="1301"/>
        </w:tabs>
        <w:spacing w:before="1"/>
        <w:ind w:left="730" w:firstLine="0"/>
        <w:jc w:val="left"/>
      </w:pPr>
      <w:bookmarkStart w:id="17" w:name="_bookmark17"/>
      <w:bookmarkEnd w:id="17"/>
      <w:r>
        <w:t>3.</w:t>
      </w:r>
      <w:r>
        <w:tab/>
        <w:t>Uwagi</w:t>
      </w:r>
      <w:r>
        <w:rPr>
          <w:spacing w:val="-1"/>
        </w:rPr>
        <w:t xml:space="preserve"> </w:t>
      </w:r>
      <w:r>
        <w:t>ogólne</w:t>
      </w:r>
    </w:p>
    <w:p w:rsidR="001C4F8C" w:rsidRDefault="001C4F8C">
      <w:pPr>
        <w:pStyle w:val="Tekstpodstawowy"/>
        <w:spacing w:before="6"/>
        <w:rPr>
          <w:b/>
          <w:sz w:val="29"/>
        </w:rPr>
      </w:pPr>
    </w:p>
    <w:p w:rsidR="001C4F8C" w:rsidRPr="00DB72EB" w:rsidRDefault="00225A2B">
      <w:pPr>
        <w:pStyle w:val="Akapitzlist"/>
        <w:numPr>
          <w:ilvl w:val="0"/>
          <w:numId w:val="5"/>
        </w:numPr>
        <w:tabs>
          <w:tab w:val="left" w:pos="730"/>
        </w:tabs>
        <w:ind w:right="111"/>
        <w:jc w:val="both"/>
        <w:rPr>
          <w:sz w:val="24"/>
          <w:lang w:val="pl-PL"/>
        </w:rPr>
      </w:pPr>
      <w:r w:rsidRPr="00DB72EB">
        <w:rPr>
          <w:sz w:val="24"/>
          <w:lang w:val="pl-PL"/>
        </w:rPr>
        <w:t xml:space="preserve">Treść preambuły i uzasadnienia do Ustawy </w:t>
      </w:r>
      <w:r w:rsidRPr="00DB72EB">
        <w:rPr>
          <w:position w:val="9"/>
          <w:sz w:val="16"/>
          <w:lang w:val="pl-PL"/>
        </w:rPr>
        <w:t xml:space="preserve">34 </w:t>
      </w:r>
      <w:r w:rsidRPr="00DB72EB">
        <w:rPr>
          <w:sz w:val="24"/>
          <w:lang w:val="pl-PL"/>
        </w:rPr>
        <w:t>sugeruje, że Ustawa jest przynajmniej częściowo</w:t>
      </w:r>
      <w:r w:rsidRPr="00DB72EB">
        <w:rPr>
          <w:spacing w:val="-16"/>
          <w:sz w:val="24"/>
          <w:lang w:val="pl-PL"/>
        </w:rPr>
        <w:t xml:space="preserve"> </w:t>
      </w:r>
      <w:r w:rsidRPr="00DB72EB">
        <w:rPr>
          <w:sz w:val="24"/>
          <w:lang w:val="pl-PL"/>
        </w:rPr>
        <w:t>reakcją</w:t>
      </w:r>
      <w:r w:rsidRPr="00DB72EB">
        <w:rPr>
          <w:spacing w:val="-16"/>
          <w:sz w:val="24"/>
          <w:lang w:val="pl-PL"/>
        </w:rPr>
        <w:t xml:space="preserve"> </w:t>
      </w:r>
      <w:r w:rsidRPr="00DB72EB">
        <w:rPr>
          <w:sz w:val="24"/>
          <w:lang w:val="pl-PL"/>
        </w:rPr>
        <w:t>na</w:t>
      </w:r>
      <w:r w:rsidRPr="00DB72EB">
        <w:rPr>
          <w:spacing w:val="-17"/>
          <w:sz w:val="24"/>
          <w:lang w:val="pl-PL"/>
        </w:rPr>
        <w:t xml:space="preserve"> </w:t>
      </w:r>
      <w:r w:rsidRPr="00DB72EB">
        <w:rPr>
          <w:sz w:val="24"/>
          <w:lang w:val="pl-PL"/>
        </w:rPr>
        <w:t>orzeczenie</w:t>
      </w:r>
      <w:r w:rsidRPr="00DB72EB">
        <w:rPr>
          <w:spacing w:val="-16"/>
          <w:sz w:val="24"/>
          <w:lang w:val="pl-PL"/>
        </w:rPr>
        <w:t xml:space="preserve"> </w:t>
      </w:r>
      <w:r w:rsidRPr="00DB72EB">
        <w:rPr>
          <w:sz w:val="24"/>
          <w:lang w:val="pl-PL"/>
        </w:rPr>
        <w:t>TSUE</w:t>
      </w:r>
      <w:r w:rsidRPr="00DB72EB">
        <w:rPr>
          <w:spacing w:val="-17"/>
          <w:sz w:val="24"/>
          <w:lang w:val="pl-PL"/>
        </w:rPr>
        <w:t xml:space="preserve"> </w:t>
      </w:r>
      <w:r w:rsidRPr="00DB72EB">
        <w:rPr>
          <w:sz w:val="24"/>
          <w:lang w:val="pl-PL"/>
        </w:rPr>
        <w:t>z</w:t>
      </w:r>
      <w:r w:rsidRPr="00DB72EB">
        <w:rPr>
          <w:spacing w:val="-15"/>
          <w:sz w:val="24"/>
          <w:lang w:val="pl-PL"/>
        </w:rPr>
        <w:t xml:space="preserve"> </w:t>
      </w:r>
      <w:r w:rsidRPr="00DB72EB">
        <w:rPr>
          <w:sz w:val="24"/>
          <w:lang w:val="pl-PL"/>
        </w:rPr>
        <w:t>19</w:t>
      </w:r>
      <w:r w:rsidRPr="00DB72EB">
        <w:rPr>
          <w:spacing w:val="-16"/>
          <w:sz w:val="24"/>
          <w:lang w:val="pl-PL"/>
        </w:rPr>
        <w:t xml:space="preserve"> </w:t>
      </w:r>
      <w:r w:rsidRPr="00DB72EB">
        <w:rPr>
          <w:sz w:val="24"/>
          <w:lang w:val="pl-PL"/>
        </w:rPr>
        <w:t>listopada</w:t>
      </w:r>
      <w:r w:rsidRPr="00DB72EB">
        <w:rPr>
          <w:spacing w:val="-17"/>
          <w:sz w:val="24"/>
          <w:lang w:val="pl-PL"/>
        </w:rPr>
        <w:t xml:space="preserve"> </w:t>
      </w:r>
      <w:r w:rsidRPr="00DB72EB">
        <w:rPr>
          <w:sz w:val="24"/>
          <w:lang w:val="pl-PL"/>
        </w:rPr>
        <w:t>2019</w:t>
      </w:r>
      <w:r w:rsidRPr="00DB72EB">
        <w:rPr>
          <w:spacing w:val="-16"/>
          <w:sz w:val="24"/>
          <w:lang w:val="pl-PL"/>
        </w:rPr>
        <w:t xml:space="preserve"> </w:t>
      </w:r>
      <w:r w:rsidRPr="00DB72EB">
        <w:rPr>
          <w:sz w:val="24"/>
          <w:lang w:val="pl-PL"/>
        </w:rPr>
        <w:t>r.</w:t>
      </w:r>
      <w:r w:rsidRPr="00DB72EB">
        <w:rPr>
          <w:spacing w:val="-14"/>
          <w:sz w:val="24"/>
          <w:lang w:val="pl-PL"/>
        </w:rPr>
        <w:t xml:space="preserve"> </w:t>
      </w:r>
      <w:r w:rsidRPr="00DB72EB">
        <w:rPr>
          <w:sz w:val="24"/>
          <w:lang w:val="pl-PL"/>
        </w:rPr>
        <w:t>i</w:t>
      </w:r>
      <w:r w:rsidRPr="00DB72EB">
        <w:rPr>
          <w:spacing w:val="-15"/>
          <w:sz w:val="24"/>
          <w:lang w:val="pl-PL"/>
        </w:rPr>
        <w:t xml:space="preserve"> </w:t>
      </w:r>
      <w:r w:rsidRPr="00DB72EB">
        <w:rPr>
          <w:sz w:val="24"/>
          <w:lang w:val="pl-PL"/>
        </w:rPr>
        <w:t>następnie</w:t>
      </w:r>
      <w:r w:rsidRPr="00DB72EB">
        <w:rPr>
          <w:spacing w:val="-17"/>
          <w:sz w:val="24"/>
          <w:lang w:val="pl-PL"/>
        </w:rPr>
        <w:t xml:space="preserve"> </w:t>
      </w:r>
      <w:r w:rsidRPr="00DB72EB">
        <w:rPr>
          <w:sz w:val="24"/>
          <w:lang w:val="pl-PL"/>
        </w:rPr>
        <w:t>orzeczenia</w:t>
      </w:r>
      <w:r w:rsidRPr="00DB72EB">
        <w:rPr>
          <w:spacing w:val="-16"/>
          <w:sz w:val="24"/>
          <w:lang w:val="pl-PL"/>
        </w:rPr>
        <w:t xml:space="preserve"> </w:t>
      </w:r>
      <w:r w:rsidRPr="00DB72EB">
        <w:rPr>
          <w:sz w:val="24"/>
          <w:lang w:val="pl-PL"/>
        </w:rPr>
        <w:t>Sądu Najwyższego z dnia 5 grudnia 2019 r. w sprawie niezależności nowych i zrestrukturyzowanych instytucji polskiego systemu</w:t>
      </w:r>
      <w:r w:rsidRPr="00DB72EB">
        <w:rPr>
          <w:spacing w:val="-11"/>
          <w:sz w:val="24"/>
          <w:lang w:val="pl-PL"/>
        </w:rPr>
        <w:t xml:space="preserve"> </w:t>
      </w:r>
      <w:r w:rsidRPr="00DB72EB">
        <w:rPr>
          <w:sz w:val="24"/>
          <w:lang w:val="pl-PL"/>
        </w:rPr>
        <w:t>sądownictwa.</w:t>
      </w:r>
    </w:p>
    <w:p w:rsidR="001C4F8C" w:rsidRPr="00DB72EB" w:rsidRDefault="00225A2B">
      <w:pPr>
        <w:pStyle w:val="Akapitzlist"/>
        <w:numPr>
          <w:ilvl w:val="0"/>
          <w:numId w:val="5"/>
        </w:numPr>
        <w:tabs>
          <w:tab w:val="left" w:pos="730"/>
        </w:tabs>
        <w:spacing w:before="122" w:line="237" w:lineRule="auto"/>
        <w:ind w:right="109"/>
        <w:jc w:val="both"/>
        <w:rPr>
          <w:sz w:val="16"/>
          <w:lang w:val="pl-PL"/>
        </w:rPr>
      </w:pPr>
      <w:r w:rsidRPr="00DB72EB">
        <w:rPr>
          <w:sz w:val="24"/>
          <w:lang w:val="pl-PL"/>
        </w:rPr>
        <w:t>Po pierwsze, należy podkreślić, że władza wykonawcza i ustawodawcza powinna zachować powściągliwość wobec sądownictwa.</w:t>
      </w:r>
      <w:r w:rsidRPr="00DB72EB">
        <w:rPr>
          <w:sz w:val="24"/>
          <w:lang w:val="pl-PL"/>
        </w:rPr>
        <w:t xml:space="preserve"> Oznacza to, że powinny one uznawać i szanować prawowitą konstytucyjną funkcję sądownictwa, polegającą na orzekaniu we wszystkich sporach prawnych oraz interpretowaniu i stosowaniu prawa, co ma zasadnicze znaczenie dla dobrobytu nowoczesnego demokratyczneg</w:t>
      </w:r>
      <w:r w:rsidRPr="00DB72EB">
        <w:rPr>
          <w:sz w:val="24"/>
          <w:lang w:val="pl-PL"/>
        </w:rPr>
        <w:t>o państwa prawa, podobnie jak funkcje władzy ustawodawczej i wykonawczej.</w:t>
      </w:r>
      <w:r w:rsidRPr="00DB72EB">
        <w:rPr>
          <w:position w:val="9"/>
          <w:sz w:val="16"/>
          <w:lang w:val="pl-PL"/>
        </w:rPr>
        <w:t xml:space="preserve">35 </w:t>
      </w:r>
      <w:r w:rsidRPr="00DB72EB">
        <w:rPr>
          <w:sz w:val="24"/>
          <w:lang w:val="pl-PL"/>
        </w:rPr>
        <w:t xml:space="preserve">Obowiązek zapewnienia przez państwo procesu przez </w:t>
      </w:r>
      <w:r w:rsidRPr="00DB72EB">
        <w:rPr>
          <w:i/>
          <w:sz w:val="24"/>
          <w:lang w:val="pl-PL"/>
        </w:rPr>
        <w:t xml:space="preserve">„niezawisły i bezstronny trybunał” </w:t>
      </w:r>
      <w:r w:rsidRPr="00DB72EB">
        <w:rPr>
          <w:sz w:val="24"/>
          <w:lang w:val="pl-PL"/>
        </w:rPr>
        <w:t>zgodnie z art. 6 ust. 1 europejskiej Konwencji o ochronie praw człowieka i podstawowych wolnośc</w:t>
      </w:r>
      <w:r w:rsidRPr="00DB72EB">
        <w:rPr>
          <w:sz w:val="24"/>
          <w:lang w:val="pl-PL"/>
        </w:rPr>
        <w:t>i oznacza również obowiązek każdego organu państwowego, w tym ustawodawcy, do przestrzegania i stosowania się do wyroków i orzeczeń sądów, nawet jeśli się z nimi nie zgadzają.</w:t>
      </w:r>
      <w:r w:rsidRPr="00DB72EB">
        <w:rPr>
          <w:position w:val="9"/>
          <w:sz w:val="16"/>
          <w:lang w:val="pl-PL"/>
        </w:rPr>
        <w:t xml:space="preserve">36 </w:t>
      </w:r>
      <w:r w:rsidRPr="00DB72EB">
        <w:rPr>
          <w:sz w:val="24"/>
          <w:lang w:val="pl-PL"/>
        </w:rPr>
        <w:t>Co do zasady, z wyjątkiem decyzji o amnestii, ułaskawieniu lub podobnych środk</w:t>
      </w:r>
      <w:r w:rsidRPr="00DB72EB">
        <w:rPr>
          <w:sz w:val="24"/>
          <w:lang w:val="pl-PL"/>
        </w:rPr>
        <w:t xml:space="preserve">ach, władza wykonawcza i ustawodawcza nie może podejmować decyzji unieważniających decyzje sądowe. </w:t>
      </w:r>
      <w:r w:rsidRPr="00DB72EB">
        <w:rPr>
          <w:position w:val="9"/>
          <w:sz w:val="16"/>
          <w:lang w:val="pl-PL"/>
        </w:rPr>
        <w:t xml:space="preserve">37 </w:t>
      </w:r>
      <w:r w:rsidRPr="00DB72EB">
        <w:rPr>
          <w:sz w:val="24"/>
          <w:lang w:val="pl-PL"/>
        </w:rPr>
        <w:t>Poszanowanie przez władze państwowe</w:t>
      </w:r>
      <w:r w:rsidRPr="00DB72EB">
        <w:rPr>
          <w:spacing w:val="-34"/>
          <w:sz w:val="24"/>
          <w:lang w:val="pl-PL"/>
        </w:rPr>
        <w:t xml:space="preserve"> </w:t>
      </w:r>
      <w:r w:rsidRPr="00DB72EB">
        <w:rPr>
          <w:sz w:val="24"/>
          <w:lang w:val="pl-PL"/>
        </w:rPr>
        <w:t>autorytetu sądów</w:t>
      </w:r>
      <w:r w:rsidRPr="00DB72EB">
        <w:rPr>
          <w:spacing w:val="-14"/>
          <w:sz w:val="24"/>
          <w:lang w:val="pl-PL"/>
        </w:rPr>
        <w:t xml:space="preserve"> </w:t>
      </w:r>
      <w:r w:rsidRPr="00DB72EB">
        <w:rPr>
          <w:sz w:val="24"/>
          <w:lang w:val="pl-PL"/>
        </w:rPr>
        <w:t>jest</w:t>
      </w:r>
      <w:r w:rsidRPr="00DB72EB">
        <w:rPr>
          <w:spacing w:val="-13"/>
          <w:sz w:val="24"/>
          <w:lang w:val="pl-PL"/>
        </w:rPr>
        <w:t xml:space="preserve"> </w:t>
      </w:r>
      <w:r w:rsidRPr="00DB72EB">
        <w:rPr>
          <w:sz w:val="24"/>
          <w:lang w:val="pl-PL"/>
        </w:rPr>
        <w:t>niezbędnym</w:t>
      </w:r>
      <w:r w:rsidRPr="00DB72EB">
        <w:rPr>
          <w:spacing w:val="-13"/>
          <w:sz w:val="24"/>
          <w:lang w:val="pl-PL"/>
        </w:rPr>
        <w:t xml:space="preserve"> </w:t>
      </w:r>
      <w:r w:rsidRPr="00DB72EB">
        <w:rPr>
          <w:sz w:val="24"/>
          <w:lang w:val="pl-PL"/>
        </w:rPr>
        <w:t>warunkiem</w:t>
      </w:r>
      <w:r w:rsidRPr="00DB72EB">
        <w:rPr>
          <w:spacing w:val="-13"/>
          <w:sz w:val="24"/>
          <w:lang w:val="pl-PL"/>
        </w:rPr>
        <w:t xml:space="preserve"> </w:t>
      </w:r>
      <w:r w:rsidRPr="00DB72EB">
        <w:rPr>
          <w:sz w:val="24"/>
          <w:lang w:val="pl-PL"/>
        </w:rPr>
        <w:t>zaufania</w:t>
      </w:r>
      <w:r w:rsidRPr="00DB72EB">
        <w:rPr>
          <w:spacing w:val="-14"/>
          <w:sz w:val="24"/>
          <w:lang w:val="pl-PL"/>
        </w:rPr>
        <w:t xml:space="preserve"> </w:t>
      </w:r>
      <w:r w:rsidRPr="00DB72EB">
        <w:rPr>
          <w:sz w:val="24"/>
          <w:lang w:val="pl-PL"/>
        </w:rPr>
        <w:t>publicznego</w:t>
      </w:r>
      <w:r w:rsidRPr="00DB72EB">
        <w:rPr>
          <w:spacing w:val="-13"/>
          <w:sz w:val="24"/>
          <w:lang w:val="pl-PL"/>
        </w:rPr>
        <w:t xml:space="preserve"> </w:t>
      </w:r>
      <w:r w:rsidRPr="00DB72EB">
        <w:rPr>
          <w:sz w:val="24"/>
          <w:lang w:val="pl-PL"/>
        </w:rPr>
        <w:t>do</w:t>
      </w:r>
      <w:r w:rsidRPr="00DB72EB">
        <w:rPr>
          <w:spacing w:val="-13"/>
          <w:sz w:val="24"/>
          <w:lang w:val="pl-PL"/>
        </w:rPr>
        <w:t xml:space="preserve"> </w:t>
      </w:r>
      <w:r w:rsidRPr="00DB72EB">
        <w:rPr>
          <w:sz w:val="24"/>
          <w:lang w:val="pl-PL"/>
        </w:rPr>
        <w:t>sądów</w:t>
      </w:r>
      <w:r w:rsidRPr="00DB72EB">
        <w:rPr>
          <w:spacing w:val="-14"/>
          <w:sz w:val="24"/>
          <w:lang w:val="pl-PL"/>
        </w:rPr>
        <w:t xml:space="preserve"> </w:t>
      </w:r>
      <w:r w:rsidRPr="00DB72EB">
        <w:rPr>
          <w:sz w:val="24"/>
          <w:lang w:val="pl-PL"/>
        </w:rPr>
        <w:t>i,</w:t>
      </w:r>
      <w:r w:rsidRPr="00DB72EB">
        <w:rPr>
          <w:spacing w:val="-13"/>
          <w:sz w:val="24"/>
          <w:lang w:val="pl-PL"/>
        </w:rPr>
        <w:t xml:space="preserve"> </w:t>
      </w:r>
      <w:r w:rsidRPr="00DB72EB">
        <w:rPr>
          <w:sz w:val="24"/>
          <w:lang w:val="pl-PL"/>
        </w:rPr>
        <w:t>szerzej,</w:t>
      </w:r>
      <w:r w:rsidRPr="00DB72EB">
        <w:rPr>
          <w:spacing w:val="-13"/>
          <w:sz w:val="24"/>
          <w:lang w:val="pl-PL"/>
        </w:rPr>
        <w:t xml:space="preserve"> </w:t>
      </w:r>
      <w:r w:rsidRPr="00DB72EB">
        <w:rPr>
          <w:sz w:val="24"/>
          <w:lang w:val="pl-PL"/>
        </w:rPr>
        <w:t>do</w:t>
      </w:r>
      <w:r w:rsidRPr="00DB72EB">
        <w:rPr>
          <w:spacing w:val="-13"/>
          <w:sz w:val="24"/>
          <w:lang w:val="pl-PL"/>
        </w:rPr>
        <w:t xml:space="preserve"> </w:t>
      </w:r>
      <w:r w:rsidRPr="00DB72EB">
        <w:rPr>
          <w:sz w:val="24"/>
          <w:lang w:val="pl-PL"/>
        </w:rPr>
        <w:t>państwa prawa. Wymaga to nie t</w:t>
      </w:r>
      <w:r w:rsidRPr="00DB72EB">
        <w:rPr>
          <w:sz w:val="24"/>
          <w:lang w:val="pl-PL"/>
        </w:rPr>
        <w:t>ylko konstytucyjnych lub prawnych gwarancji niezawisłości sądów, ale również skutecznego włączenia tych gwarancji do codziennych postaw i praktyk</w:t>
      </w:r>
      <w:r w:rsidRPr="00DB72EB">
        <w:rPr>
          <w:spacing w:val="-2"/>
          <w:sz w:val="24"/>
          <w:lang w:val="pl-PL"/>
        </w:rPr>
        <w:t xml:space="preserve"> </w:t>
      </w:r>
      <w:r w:rsidRPr="00DB72EB">
        <w:rPr>
          <w:sz w:val="24"/>
          <w:lang w:val="pl-PL"/>
        </w:rPr>
        <w:t>administracyjnych.</w:t>
      </w:r>
      <w:r w:rsidRPr="00DB72EB">
        <w:rPr>
          <w:position w:val="9"/>
          <w:sz w:val="16"/>
          <w:lang w:val="pl-PL"/>
        </w:rPr>
        <w:t>38</w:t>
      </w:r>
    </w:p>
    <w:p w:rsidR="001C4F8C" w:rsidRPr="00DB72EB" w:rsidRDefault="00225A2B">
      <w:pPr>
        <w:pStyle w:val="Akapitzlist"/>
        <w:numPr>
          <w:ilvl w:val="0"/>
          <w:numId w:val="5"/>
        </w:numPr>
        <w:tabs>
          <w:tab w:val="left" w:pos="730"/>
        </w:tabs>
        <w:spacing w:before="124" w:line="276" w:lineRule="exact"/>
        <w:ind w:right="109"/>
        <w:jc w:val="both"/>
        <w:rPr>
          <w:sz w:val="24"/>
          <w:lang w:val="pl-PL"/>
        </w:rPr>
      </w:pPr>
      <w:r w:rsidRPr="00DB72EB">
        <w:rPr>
          <w:sz w:val="24"/>
          <w:lang w:val="pl-PL"/>
        </w:rPr>
        <w:t>Należy podkreślić, że polskie sądy są jednocześnie „sądami krajowymi i unijnymi” i mają o</w:t>
      </w:r>
      <w:r w:rsidRPr="00DB72EB">
        <w:rPr>
          <w:sz w:val="24"/>
          <w:lang w:val="pl-PL"/>
        </w:rPr>
        <w:t>bowiązek wdrażać prawo Unii Europejskiej, a co za tym idzie, uchylać wszelkie przepisy prawa krajowego sprzeczne z prawem Unii Europejskiej.</w:t>
      </w:r>
      <w:r w:rsidRPr="00DB72EB">
        <w:rPr>
          <w:position w:val="9"/>
          <w:sz w:val="16"/>
          <w:lang w:val="pl-PL"/>
        </w:rPr>
        <w:t xml:space="preserve">39 </w:t>
      </w:r>
      <w:r w:rsidRPr="00DB72EB">
        <w:rPr>
          <w:sz w:val="24"/>
          <w:lang w:val="pl-PL"/>
        </w:rPr>
        <w:t>Jako sądy Unii Europejskiej, władze krajowe są ściśle zobowiązane do zapewnienia niezawisłości sądów na mocy art.</w:t>
      </w:r>
      <w:r w:rsidRPr="00DB72EB">
        <w:rPr>
          <w:sz w:val="24"/>
          <w:lang w:val="pl-PL"/>
        </w:rPr>
        <w:t xml:space="preserve"> 19 ust. 1 akapit drugi TUE i art. 47 Karty praw podstawowych UE w celu utrzymania poszanowania praworządności w porządku prawnym Unii. W </w:t>
      </w:r>
      <w:r w:rsidRPr="00DB72EB">
        <w:rPr>
          <w:spacing w:val="-2"/>
          <w:sz w:val="24"/>
          <w:lang w:val="pl-PL"/>
        </w:rPr>
        <w:t xml:space="preserve">tym </w:t>
      </w:r>
      <w:r w:rsidRPr="00DB72EB">
        <w:rPr>
          <w:sz w:val="24"/>
          <w:lang w:val="pl-PL"/>
        </w:rPr>
        <w:t>względzie</w:t>
      </w:r>
      <w:r w:rsidRPr="00DB72EB">
        <w:rPr>
          <w:spacing w:val="-15"/>
          <w:sz w:val="24"/>
          <w:lang w:val="pl-PL"/>
        </w:rPr>
        <w:t xml:space="preserve"> </w:t>
      </w:r>
      <w:r w:rsidRPr="00DB72EB">
        <w:rPr>
          <w:sz w:val="24"/>
          <w:lang w:val="pl-PL"/>
        </w:rPr>
        <w:t>art.</w:t>
      </w:r>
      <w:r w:rsidRPr="00DB72EB">
        <w:rPr>
          <w:spacing w:val="-15"/>
          <w:sz w:val="24"/>
          <w:lang w:val="pl-PL"/>
        </w:rPr>
        <w:t xml:space="preserve"> </w:t>
      </w:r>
      <w:r w:rsidRPr="00DB72EB">
        <w:rPr>
          <w:sz w:val="24"/>
          <w:lang w:val="pl-PL"/>
        </w:rPr>
        <w:t>9</w:t>
      </w:r>
      <w:r w:rsidRPr="00DB72EB">
        <w:rPr>
          <w:spacing w:val="-14"/>
          <w:sz w:val="24"/>
          <w:lang w:val="pl-PL"/>
        </w:rPr>
        <w:t xml:space="preserve"> </w:t>
      </w:r>
      <w:r w:rsidRPr="00DB72EB">
        <w:rPr>
          <w:sz w:val="24"/>
          <w:lang w:val="pl-PL"/>
        </w:rPr>
        <w:t>polskiej</w:t>
      </w:r>
      <w:r w:rsidRPr="00DB72EB">
        <w:rPr>
          <w:spacing w:val="-14"/>
          <w:sz w:val="24"/>
          <w:lang w:val="pl-PL"/>
        </w:rPr>
        <w:t xml:space="preserve"> </w:t>
      </w:r>
      <w:r w:rsidRPr="00DB72EB">
        <w:rPr>
          <w:sz w:val="24"/>
          <w:lang w:val="pl-PL"/>
        </w:rPr>
        <w:t>Konstytucji</w:t>
      </w:r>
      <w:r w:rsidRPr="00DB72EB">
        <w:rPr>
          <w:spacing w:val="-14"/>
          <w:sz w:val="24"/>
          <w:lang w:val="pl-PL"/>
        </w:rPr>
        <w:t xml:space="preserve"> </w:t>
      </w:r>
      <w:r w:rsidRPr="00DB72EB">
        <w:rPr>
          <w:sz w:val="24"/>
          <w:lang w:val="pl-PL"/>
        </w:rPr>
        <w:t>ponadto</w:t>
      </w:r>
      <w:r w:rsidRPr="00DB72EB">
        <w:rPr>
          <w:spacing w:val="-14"/>
          <w:sz w:val="24"/>
          <w:lang w:val="pl-PL"/>
        </w:rPr>
        <w:t xml:space="preserve"> </w:t>
      </w:r>
      <w:r w:rsidRPr="00DB72EB">
        <w:rPr>
          <w:sz w:val="24"/>
          <w:lang w:val="pl-PL"/>
        </w:rPr>
        <w:t>stanowi,</w:t>
      </w:r>
      <w:r w:rsidRPr="00DB72EB">
        <w:rPr>
          <w:spacing w:val="-14"/>
          <w:sz w:val="24"/>
          <w:lang w:val="pl-PL"/>
        </w:rPr>
        <w:t xml:space="preserve"> </w:t>
      </w:r>
      <w:r w:rsidRPr="00DB72EB">
        <w:rPr>
          <w:sz w:val="24"/>
          <w:lang w:val="pl-PL"/>
        </w:rPr>
        <w:t>iż</w:t>
      </w:r>
      <w:r w:rsidRPr="00DB72EB">
        <w:rPr>
          <w:spacing w:val="-15"/>
          <w:sz w:val="24"/>
          <w:lang w:val="pl-PL"/>
        </w:rPr>
        <w:t xml:space="preserve"> </w:t>
      </w:r>
      <w:r w:rsidRPr="00DB72EB">
        <w:rPr>
          <w:sz w:val="24"/>
          <w:lang w:val="pl-PL"/>
        </w:rPr>
        <w:t>Polska</w:t>
      </w:r>
      <w:r w:rsidRPr="00DB72EB">
        <w:rPr>
          <w:spacing w:val="-15"/>
          <w:sz w:val="24"/>
          <w:lang w:val="pl-PL"/>
        </w:rPr>
        <w:t xml:space="preserve"> </w:t>
      </w:r>
      <w:r w:rsidRPr="00DB72EB">
        <w:rPr>
          <w:sz w:val="24"/>
          <w:lang w:val="pl-PL"/>
        </w:rPr>
        <w:t>musi</w:t>
      </w:r>
      <w:r w:rsidRPr="00DB72EB">
        <w:rPr>
          <w:spacing w:val="-14"/>
          <w:sz w:val="24"/>
          <w:lang w:val="pl-PL"/>
        </w:rPr>
        <w:t xml:space="preserve"> </w:t>
      </w:r>
      <w:r w:rsidRPr="00DB72EB">
        <w:rPr>
          <w:sz w:val="24"/>
          <w:lang w:val="pl-PL"/>
        </w:rPr>
        <w:t>przestrzegać</w:t>
      </w:r>
      <w:r w:rsidRPr="00DB72EB">
        <w:rPr>
          <w:spacing w:val="-15"/>
          <w:sz w:val="24"/>
          <w:lang w:val="pl-PL"/>
        </w:rPr>
        <w:t xml:space="preserve"> </w:t>
      </w:r>
      <w:r w:rsidRPr="00DB72EB">
        <w:rPr>
          <w:sz w:val="24"/>
          <w:lang w:val="pl-PL"/>
        </w:rPr>
        <w:t>prawa międzynarodowego, zaś artykuł 91 ust. 1 i 2 Konstytucji odnoszą się do</w:t>
      </w:r>
      <w:r w:rsidRPr="00DB72EB">
        <w:rPr>
          <w:spacing w:val="-25"/>
          <w:sz w:val="24"/>
          <w:lang w:val="pl-PL"/>
        </w:rPr>
        <w:t xml:space="preserve"> </w:t>
      </w:r>
      <w:r w:rsidRPr="00DB72EB">
        <w:rPr>
          <w:sz w:val="24"/>
          <w:lang w:val="pl-PL"/>
        </w:rPr>
        <w:t>bezpośredniego stosowania i nadrzędności ratyfikowanych umów</w:t>
      </w:r>
      <w:r w:rsidRPr="00DB72EB">
        <w:rPr>
          <w:spacing w:val="-14"/>
          <w:sz w:val="24"/>
          <w:lang w:val="pl-PL"/>
        </w:rPr>
        <w:t xml:space="preserve"> </w:t>
      </w:r>
      <w:r w:rsidRPr="00DB72EB">
        <w:rPr>
          <w:sz w:val="24"/>
          <w:lang w:val="pl-PL"/>
        </w:rPr>
        <w:t>międzynarodowych.</w:t>
      </w:r>
    </w:p>
    <w:p w:rsidR="001C4F8C" w:rsidRPr="00DB72EB" w:rsidRDefault="00225A2B">
      <w:pPr>
        <w:pStyle w:val="Akapitzlist"/>
        <w:numPr>
          <w:ilvl w:val="0"/>
          <w:numId w:val="5"/>
        </w:numPr>
        <w:tabs>
          <w:tab w:val="left" w:pos="730"/>
        </w:tabs>
        <w:spacing w:before="123" w:line="232" w:lineRule="auto"/>
        <w:ind w:right="110"/>
        <w:jc w:val="both"/>
        <w:rPr>
          <w:sz w:val="16"/>
          <w:lang w:val="pl-PL"/>
        </w:rPr>
      </w:pPr>
      <w:r w:rsidRPr="00DB72EB">
        <w:rPr>
          <w:sz w:val="24"/>
          <w:lang w:val="pl-PL"/>
        </w:rPr>
        <w:t xml:space="preserve">Ingerencja w sposób materialny, rozstrzygająca </w:t>
      </w:r>
      <w:r w:rsidRPr="00DB72EB">
        <w:rPr>
          <w:i/>
          <w:sz w:val="24"/>
          <w:lang w:val="pl-PL"/>
        </w:rPr>
        <w:t xml:space="preserve">de facto </w:t>
      </w:r>
      <w:r w:rsidRPr="00DB72EB">
        <w:rPr>
          <w:sz w:val="24"/>
          <w:lang w:val="pl-PL"/>
        </w:rPr>
        <w:t>o wyniku przeszłych i przyszłych postępowań sądowych poprzez nieuzasadnienie roszczeń, może być naruszeniem zasady praworządności i zasady rozdziału władzy, jak podkreśla</w:t>
      </w:r>
      <w:r w:rsidRPr="00DB72EB">
        <w:rPr>
          <w:spacing w:val="12"/>
          <w:sz w:val="24"/>
          <w:lang w:val="pl-PL"/>
        </w:rPr>
        <w:t xml:space="preserve"> </w:t>
      </w:r>
      <w:r w:rsidRPr="00DB72EB">
        <w:rPr>
          <w:sz w:val="24"/>
          <w:lang w:val="pl-PL"/>
        </w:rPr>
        <w:t>ETPCz,</w:t>
      </w:r>
      <w:r w:rsidRPr="00DB72EB">
        <w:rPr>
          <w:position w:val="9"/>
          <w:sz w:val="16"/>
          <w:lang w:val="pl-PL"/>
        </w:rPr>
        <w:t>40</w:t>
      </w:r>
    </w:p>
    <w:p w:rsidR="001C4F8C" w:rsidRPr="00DB72EB" w:rsidRDefault="00DB72EB">
      <w:pPr>
        <w:pStyle w:val="Tekstpodstawowy"/>
        <w:spacing w:before="8"/>
        <w:rPr>
          <w:sz w:val="14"/>
          <w:lang w:val="pl-PL"/>
        </w:rPr>
      </w:pPr>
      <w:r>
        <w:rPr>
          <w:noProof/>
          <w:lang w:val="pl-PL" w:eastAsia="pl-PL"/>
        </w:rPr>
        <mc:AlternateContent>
          <mc:Choice Requires="wps">
            <w:drawing>
              <wp:anchor distT="0" distB="0" distL="0" distR="0" simplePos="0" relativeHeight="1336" behindDoc="0" locked="0" layoutInCell="1" allowOverlap="1">
                <wp:simplePos x="0" y="0"/>
                <wp:positionH relativeFrom="page">
                  <wp:posOffset>1170940</wp:posOffset>
                </wp:positionH>
                <wp:positionV relativeFrom="paragraph">
                  <wp:posOffset>137160</wp:posOffset>
                </wp:positionV>
                <wp:extent cx="1828800" cy="0"/>
                <wp:effectExtent l="8890" t="12700" r="10160" b="6350"/>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C70E2" id="Line 29"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0.8pt" to="236.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FBHgIAAEM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" strokeweight=".72pt">
                <w10:wrap type="topAndBottom" anchorx="page"/>
              </v:line>
            </w:pict>
          </mc:Fallback>
        </mc:AlternateContent>
      </w:r>
    </w:p>
    <w:p w:rsidR="001C4F8C" w:rsidRPr="00DB72EB" w:rsidRDefault="00225A2B">
      <w:pPr>
        <w:spacing w:before="64" w:line="186" w:lineRule="exact"/>
        <w:ind w:left="163"/>
        <w:rPr>
          <w:sz w:val="16"/>
          <w:lang w:val="pl-PL"/>
        </w:rPr>
      </w:pPr>
      <w:r w:rsidRPr="00DB72EB">
        <w:rPr>
          <w:position w:val="6"/>
          <w:sz w:val="10"/>
          <w:lang w:val="pl-PL"/>
        </w:rPr>
        <w:t>34</w:t>
      </w:r>
      <w:r w:rsidR="00893336">
        <w:rPr>
          <w:position w:val="6"/>
          <w:sz w:val="10"/>
          <w:lang w:val="pl-PL"/>
        </w:rPr>
        <w:t xml:space="preserve">  </w:t>
      </w:r>
      <w:r w:rsidRPr="00DB72EB">
        <w:rPr>
          <w:sz w:val="16"/>
          <w:lang w:val="pl-PL"/>
        </w:rPr>
        <w:t>Dostępne pod adresem &lt;</w:t>
      </w:r>
      <w:hyperlink r:id="rId119">
        <w:r w:rsidRPr="00DB72EB">
          <w:rPr>
            <w:color w:val="0000FF"/>
            <w:sz w:val="16"/>
            <w:u w:val="single" w:color="0000FF"/>
            <w:lang w:val="pl-PL"/>
          </w:rPr>
          <w:t>https://www.sejm.gov.pl/Sejm9.nsf/druk.xsp?nr=69</w:t>
        </w:r>
      </w:hyperlink>
      <w:r w:rsidRPr="00DB72EB">
        <w:rPr>
          <w:sz w:val="16"/>
          <w:lang w:val="pl-PL"/>
        </w:rPr>
        <w:t>&gt;.</w:t>
      </w:r>
    </w:p>
    <w:p w:rsidR="001C4F8C" w:rsidRPr="00DB72EB" w:rsidRDefault="00225A2B">
      <w:pPr>
        <w:spacing w:line="184" w:lineRule="exact"/>
        <w:ind w:left="163"/>
        <w:rPr>
          <w:sz w:val="16"/>
          <w:lang w:val="pl-PL"/>
        </w:rPr>
      </w:pPr>
      <w:r w:rsidRPr="00DB72EB">
        <w:rPr>
          <w:position w:val="6"/>
          <w:sz w:val="10"/>
          <w:lang w:val="pl-PL"/>
        </w:rPr>
        <w:t>35</w:t>
      </w:r>
      <w:r w:rsidR="00893336">
        <w:rPr>
          <w:position w:val="6"/>
          <w:sz w:val="10"/>
          <w:lang w:val="pl-PL"/>
        </w:rPr>
        <w:t xml:space="preserve"> </w:t>
      </w:r>
      <w:r w:rsidRPr="00DB72EB">
        <w:rPr>
          <w:position w:val="6"/>
          <w:sz w:val="10"/>
          <w:lang w:val="pl-PL"/>
        </w:rPr>
        <w:t xml:space="preserve"> </w:t>
      </w:r>
      <w:r w:rsidRPr="00DB72EB">
        <w:rPr>
          <w:sz w:val="16"/>
          <w:lang w:val="pl-PL"/>
        </w:rPr>
        <w:t xml:space="preserve">Zob. op. cit. przypis 17, pkt 39 i 43 </w:t>
      </w:r>
      <w:hyperlink r:id="rId120">
        <w:r w:rsidRPr="00DB72EB">
          <w:rPr>
            <w:sz w:val="16"/>
            <w:lang w:val="pl-PL"/>
          </w:rPr>
          <w:t>(</w:t>
        </w:r>
        <w:r w:rsidRPr="00DB72EB">
          <w:rPr>
            <w:color w:val="0000FF"/>
            <w:sz w:val="16"/>
            <w:u w:val="single" w:color="0000FF"/>
            <w:lang w:val="pl-PL"/>
          </w:rPr>
          <w:t xml:space="preserve">CCJE </w:t>
        </w:r>
        <w:r w:rsidRPr="00DB72EB">
          <w:rPr>
            <w:i/>
            <w:color w:val="0000FF"/>
            <w:sz w:val="16"/>
            <w:u w:val="single" w:color="0000FF"/>
            <w:lang w:val="pl-PL"/>
          </w:rPr>
          <w:t>Opinion no. 18 (2015)</w:t>
        </w:r>
      </w:hyperlink>
      <w:r w:rsidRPr="00DB72EB">
        <w:rPr>
          <w:i/>
          <w:color w:val="0000FF"/>
          <w:sz w:val="16"/>
          <w:u w:val="single" w:color="0000FF"/>
          <w:lang w:val="pl-PL"/>
        </w:rPr>
        <w:t xml:space="preserve"> </w:t>
      </w:r>
      <w:r w:rsidRPr="00DB72EB">
        <w:rPr>
          <w:sz w:val="16"/>
          <w:lang w:val="pl-PL"/>
        </w:rPr>
        <w:t>[Opinia CCJE nr 18 (2015))</w:t>
      </w:r>
      <w:r w:rsidRPr="00DB72EB">
        <w:rPr>
          <w:sz w:val="16"/>
          <w:lang w:val="pl-PL"/>
        </w:rPr>
        <w:t>.]).</w:t>
      </w:r>
    </w:p>
    <w:p w:rsidR="001C4F8C" w:rsidRPr="00DB72EB" w:rsidRDefault="00225A2B">
      <w:pPr>
        <w:ind w:left="446" w:right="514" w:hanging="284"/>
        <w:jc w:val="both"/>
        <w:rPr>
          <w:sz w:val="16"/>
          <w:lang w:val="pl-PL"/>
        </w:rPr>
      </w:pPr>
      <w:r w:rsidRPr="00DB72EB">
        <w:rPr>
          <w:position w:val="6"/>
          <w:sz w:val="10"/>
          <w:lang w:val="pl-PL"/>
        </w:rPr>
        <w:t xml:space="preserve">36 </w:t>
      </w:r>
      <w:r w:rsidRPr="00DB72EB">
        <w:rPr>
          <w:sz w:val="16"/>
          <w:lang w:val="pl-PL"/>
        </w:rPr>
        <w:t xml:space="preserve">Zob. ETPCz, </w:t>
      </w:r>
      <w:hyperlink r:id="rId121">
        <w:r w:rsidRPr="00DB72EB">
          <w:rPr>
            <w:i/>
            <w:color w:val="0000FF"/>
            <w:sz w:val="16"/>
            <w:u w:val="single" w:color="0000FF"/>
            <w:lang w:val="pl-PL"/>
          </w:rPr>
          <w:t xml:space="preserve">Agrokompleks v. Ukraine </w:t>
        </w:r>
      </w:hyperlink>
      <w:r w:rsidRPr="00DB72EB">
        <w:rPr>
          <w:sz w:val="16"/>
          <w:lang w:val="pl-PL"/>
        </w:rPr>
        <w:t>[Agrokompleks przeciwko Ukrainie] (skarga nr 23465/03, wyrok z dnia 6 października</w:t>
      </w:r>
      <w:r w:rsidR="00893336">
        <w:rPr>
          <w:sz w:val="16"/>
          <w:lang w:val="pl-PL"/>
        </w:rPr>
        <w:t xml:space="preserve"> </w:t>
      </w:r>
      <w:r w:rsidRPr="00DB72EB">
        <w:rPr>
          <w:sz w:val="16"/>
          <w:lang w:val="pl-PL"/>
        </w:rPr>
        <w:t xml:space="preserve">2011 r.), par 136. Zob. ETPCz, </w:t>
      </w:r>
      <w:hyperlink r:id="rId122">
        <w:r w:rsidRPr="00DB72EB">
          <w:rPr>
            <w:i/>
            <w:color w:val="0000FF"/>
            <w:sz w:val="16"/>
            <w:u w:val="single" w:color="0000FF"/>
            <w:lang w:val="pl-PL"/>
          </w:rPr>
          <w:t>Zielinski and Pradal and Gonzalez and Others v. France</w:t>
        </w:r>
      </w:hyperlink>
      <w:r w:rsidRPr="00DB72EB">
        <w:rPr>
          <w:i/>
          <w:color w:val="0000FF"/>
          <w:sz w:val="16"/>
          <w:u w:val="single" w:color="0000FF"/>
          <w:lang w:val="pl-PL"/>
        </w:rPr>
        <w:t xml:space="preserve"> </w:t>
      </w:r>
      <w:r w:rsidRPr="00DB72EB">
        <w:rPr>
          <w:sz w:val="16"/>
          <w:lang w:val="pl-PL"/>
        </w:rPr>
        <w:t>[Zielinski i Pradal i Gonzalez i inni przeciwko</w:t>
      </w:r>
      <w:r w:rsidRPr="00DB72EB">
        <w:rPr>
          <w:spacing w:val="-4"/>
          <w:sz w:val="16"/>
          <w:lang w:val="pl-PL"/>
        </w:rPr>
        <w:t xml:space="preserve"> </w:t>
      </w:r>
      <w:r w:rsidRPr="00DB72EB">
        <w:rPr>
          <w:sz w:val="16"/>
          <w:lang w:val="pl-PL"/>
        </w:rPr>
        <w:t>Francji]</w:t>
      </w:r>
      <w:r w:rsidRPr="00DB72EB">
        <w:rPr>
          <w:spacing w:val="-2"/>
          <w:sz w:val="16"/>
          <w:lang w:val="pl-PL"/>
        </w:rPr>
        <w:t xml:space="preserve"> </w:t>
      </w:r>
      <w:r w:rsidRPr="00DB72EB">
        <w:rPr>
          <w:sz w:val="16"/>
          <w:lang w:val="pl-PL"/>
        </w:rPr>
        <w:t>[GC]</w:t>
      </w:r>
      <w:r w:rsidRPr="00DB72EB">
        <w:rPr>
          <w:spacing w:val="-1"/>
          <w:sz w:val="16"/>
          <w:lang w:val="pl-PL"/>
        </w:rPr>
        <w:t xml:space="preserve"> </w:t>
      </w:r>
      <w:r w:rsidRPr="00DB72EB">
        <w:rPr>
          <w:sz w:val="16"/>
          <w:lang w:val="pl-PL"/>
        </w:rPr>
        <w:t>(skargi</w:t>
      </w:r>
      <w:r w:rsidRPr="00DB72EB">
        <w:rPr>
          <w:spacing w:val="-4"/>
          <w:sz w:val="16"/>
          <w:lang w:val="pl-PL"/>
        </w:rPr>
        <w:t xml:space="preserve"> </w:t>
      </w:r>
      <w:r w:rsidRPr="00DB72EB">
        <w:rPr>
          <w:sz w:val="16"/>
          <w:lang w:val="pl-PL"/>
        </w:rPr>
        <w:t>nr</w:t>
      </w:r>
      <w:r w:rsidRPr="00DB72EB">
        <w:rPr>
          <w:spacing w:val="-6"/>
          <w:sz w:val="16"/>
          <w:lang w:val="pl-PL"/>
        </w:rPr>
        <w:t xml:space="preserve"> </w:t>
      </w:r>
      <w:r w:rsidRPr="00DB72EB">
        <w:rPr>
          <w:sz w:val="16"/>
          <w:lang w:val="pl-PL"/>
        </w:rPr>
        <w:t>24846/94</w:t>
      </w:r>
      <w:r w:rsidRPr="00DB72EB">
        <w:rPr>
          <w:spacing w:val="-4"/>
          <w:sz w:val="16"/>
          <w:lang w:val="pl-PL"/>
        </w:rPr>
        <w:t xml:space="preserve"> </w:t>
      </w:r>
      <w:r w:rsidRPr="00DB72EB">
        <w:rPr>
          <w:sz w:val="16"/>
          <w:lang w:val="pl-PL"/>
        </w:rPr>
        <w:t>i</w:t>
      </w:r>
      <w:r w:rsidRPr="00DB72EB">
        <w:rPr>
          <w:spacing w:val="-4"/>
          <w:sz w:val="16"/>
          <w:lang w:val="pl-PL"/>
        </w:rPr>
        <w:t xml:space="preserve"> </w:t>
      </w:r>
      <w:r w:rsidRPr="00DB72EB">
        <w:rPr>
          <w:sz w:val="16"/>
          <w:lang w:val="pl-PL"/>
        </w:rPr>
        <w:t>34165/96</w:t>
      </w:r>
      <w:r w:rsidRPr="00DB72EB">
        <w:rPr>
          <w:spacing w:val="-4"/>
          <w:sz w:val="16"/>
          <w:lang w:val="pl-PL"/>
        </w:rPr>
        <w:t xml:space="preserve"> </w:t>
      </w:r>
      <w:r w:rsidRPr="00DB72EB">
        <w:rPr>
          <w:sz w:val="16"/>
          <w:lang w:val="pl-PL"/>
        </w:rPr>
        <w:t>do</w:t>
      </w:r>
      <w:r w:rsidRPr="00DB72EB">
        <w:rPr>
          <w:spacing w:val="-6"/>
          <w:sz w:val="16"/>
          <w:lang w:val="pl-PL"/>
        </w:rPr>
        <w:t xml:space="preserve"> </w:t>
      </w:r>
      <w:r w:rsidRPr="00DB72EB">
        <w:rPr>
          <w:sz w:val="16"/>
          <w:lang w:val="pl-PL"/>
        </w:rPr>
        <w:t>34173/96,</w:t>
      </w:r>
      <w:r w:rsidRPr="00DB72EB">
        <w:rPr>
          <w:spacing w:val="-2"/>
          <w:sz w:val="16"/>
          <w:lang w:val="pl-PL"/>
        </w:rPr>
        <w:t xml:space="preserve"> </w:t>
      </w:r>
      <w:r w:rsidRPr="00DB72EB">
        <w:rPr>
          <w:sz w:val="16"/>
          <w:lang w:val="pl-PL"/>
        </w:rPr>
        <w:t>wyrok</w:t>
      </w:r>
      <w:r w:rsidRPr="00DB72EB">
        <w:rPr>
          <w:spacing w:val="-2"/>
          <w:sz w:val="16"/>
          <w:lang w:val="pl-PL"/>
        </w:rPr>
        <w:t xml:space="preserve"> </w:t>
      </w:r>
      <w:r w:rsidRPr="00DB72EB">
        <w:rPr>
          <w:sz w:val="16"/>
          <w:lang w:val="pl-PL"/>
        </w:rPr>
        <w:t>z</w:t>
      </w:r>
      <w:r w:rsidRPr="00DB72EB">
        <w:rPr>
          <w:spacing w:val="-5"/>
          <w:sz w:val="16"/>
          <w:lang w:val="pl-PL"/>
        </w:rPr>
        <w:t xml:space="preserve"> </w:t>
      </w:r>
      <w:r w:rsidRPr="00DB72EB">
        <w:rPr>
          <w:sz w:val="16"/>
          <w:lang w:val="pl-PL"/>
        </w:rPr>
        <w:t>dnia</w:t>
      </w:r>
      <w:r w:rsidRPr="00DB72EB">
        <w:rPr>
          <w:spacing w:val="-5"/>
          <w:sz w:val="16"/>
          <w:lang w:val="pl-PL"/>
        </w:rPr>
        <w:t xml:space="preserve"> </w:t>
      </w:r>
      <w:r w:rsidRPr="00DB72EB">
        <w:rPr>
          <w:sz w:val="16"/>
          <w:lang w:val="pl-PL"/>
        </w:rPr>
        <w:t>28</w:t>
      </w:r>
      <w:r w:rsidRPr="00DB72EB">
        <w:rPr>
          <w:spacing w:val="-4"/>
          <w:sz w:val="16"/>
          <w:lang w:val="pl-PL"/>
        </w:rPr>
        <w:t xml:space="preserve"> </w:t>
      </w:r>
      <w:r w:rsidRPr="00DB72EB">
        <w:rPr>
          <w:sz w:val="16"/>
          <w:lang w:val="pl-PL"/>
        </w:rPr>
        <w:t>października</w:t>
      </w:r>
      <w:r w:rsidRPr="00DB72EB">
        <w:rPr>
          <w:spacing w:val="-5"/>
          <w:sz w:val="16"/>
          <w:lang w:val="pl-PL"/>
        </w:rPr>
        <w:t xml:space="preserve"> </w:t>
      </w:r>
      <w:r w:rsidRPr="00DB72EB">
        <w:rPr>
          <w:sz w:val="16"/>
          <w:lang w:val="pl-PL"/>
        </w:rPr>
        <w:t>1999</w:t>
      </w:r>
      <w:r w:rsidRPr="00DB72EB">
        <w:rPr>
          <w:spacing w:val="-4"/>
          <w:sz w:val="16"/>
          <w:lang w:val="pl-PL"/>
        </w:rPr>
        <w:t xml:space="preserve"> </w:t>
      </w:r>
      <w:r w:rsidRPr="00DB72EB">
        <w:rPr>
          <w:sz w:val="16"/>
          <w:lang w:val="pl-PL"/>
        </w:rPr>
        <w:t>r.),</w:t>
      </w:r>
      <w:r w:rsidRPr="00DB72EB">
        <w:rPr>
          <w:spacing w:val="-5"/>
          <w:sz w:val="16"/>
          <w:lang w:val="pl-PL"/>
        </w:rPr>
        <w:t xml:space="preserve"> </w:t>
      </w:r>
      <w:r w:rsidRPr="00DB72EB">
        <w:rPr>
          <w:sz w:val="16"/>
          <w:lang w:val="pl-PL"/>
        </w:rPr>
        <w:t>par.</w:t>
      </w:r>
      <w:r w:rsidRPr="00DB72EB">
        <w:rPr>
          <w:spacing w:val="-5"/>
          <w:sz w:val="16"/>
          <w:lang w:val="pl-PL"/>
        </w:rPr>
        <w:t xml:space="preserve"> </w:t>
      </w:r>
      <w:r w:rsidRPr="00DB72EB">
        <w:rPr>
          <w:sz w:val="16"/>
          <w:lang w:val="pl-PL"/>
        </w:rPr>
        <w:t>57.</w:t>
      </w:r>
    </w:p>
    <w:p w:rsidR="001C4F8C" w:rsidRPr="00DB72EB" w:rsidRDefault="00225A2B">
      <w:pPr>
        <w:ind w:left="446" w:right="516" w:hanging="284"/>
        <w:jc w:val="both"/>
        <w:rPr>
          <w:sz w:val="16"/>
          <w:lang w:val="pl-PL"/>
        </w:rPr>
      </w:pPr>
      <w:r w:rsidRPr="00DB72EB">
        <w:rPr>
          <w:position w:val="6"/>
          <w:sz w:val="10"/>
          <w:lang w:val="pl-PL"/>
        </w:rPr>
        <w:t xml:space="preserve">37 </w:t>
      </w:r>
      <w:r w:rsidRPr="00DB72EB">
        <w:rPr>
          <w:sz w:val="16"/>
          <w:lang w:val="pl-PL"/>
        </w:rPr>
        <w:t xml:space="preserve">Zob. np. op. cit. przypis 16, ust. 17 (2010 CoE </w:t>
      </w:r>
      <w:r w:rsidRPr="00DB72EB">
        <w:rPr>
          <w:i/>
          <w:color w:val="0000FF"/>
          <w:sz w:val="16"/>
          <w:u w:val="single" w:color="0000FF"/>
          <w:lang w:val="pl-PL"/>
        </w:rPr>
        <w:t>Recommendation CM/Rec(2010)12</w:t>
      </w:r>
      <w:r w:rsidRPr="00DB72EB">
        <w:rPr>
          <w:sz w:val="16"/>
          <w:lang w:val="pl-PL"/>
        </w:rPr>
        <w:t>) [Zalecenie Rady Europy z 2010 r. CM/Rec(2010)12]</w:t>
      </w:r>
    </w:p>
    <w:p w:rsidR="001C4F8C" w:rsidRPr="00DB72EB" w:rsidRDefault="00225A2B">
      <w:pPr>
        <w:spacing w:before="8" w:line="182" w:lineRule="exact"/>
        <w:ind w:left="446" w:right="516" w:hanging="284"/>
        <w:jc w:val="both"/>
        <w:rPr>
          <w:sz w:val="16"/>
          <w:lang w:val="pl-PL"/>
        </w:rPr>
      </w:pPr>
      <w:r w:rsidRPr="00DB72EB">
        <w:rPr>
          <w:position w:val="6"/>
          <w:sz w:val="10"/>
          <w:lang w:val="pl-PL"/>
        </w:rPr>
        <w:t xml:space="preserve">38 </w:t>
      </w:r>
      <w:r w:rsidRPr="00DB72EB">
        <w:rPr>
          <w:sz w:val="16"/>
          <w:lang w:val="pl-PL"/>
        </w:rPr>
        <w:t xml:space="preserve">Zob. ETPCz, </w:t>
      </w:r>
      <w:hyperlink r:id="rId123">
        <w:r w:rsidRPr="00DB72EB">
          <w:rPr>
            <w:i/>
            <w:color w:val="0000FF"/>
            <w:sz w:val="16"/>
            <w:u w:val="single" w:color="0000FF"/>
            <w:lang w:val="pl-PL"/>
          </w:rPr>
          <w:t>Agrokompleks v. Ukraine</w:t>
        </w:r>
      </w:hyperlink>
      <w:r w:rsidRPr="00DB72EB">
        <w:rPr>
          <w:i/>
          <w:color w:val="0000FF"/>
          <w:sz w:val="16"/>
          <w:u w:val="single" w:color="0000FF"/>
          <w:lang w:val="pl-PL"/>
        </w:rPr>
        <w:t xml:space="preserve"> </w:t>
      </w:r>
      <w:r w:rsidRPr="00DB72EB">
        <w:rPr>
          <w:sz w:val="16"/>
          <w:lang w:val="pl-PL"/>
        </w:rPr>
        <w:t>[Agrokompleks przeciwko Ukr</w:t>
      </w:r>
      <w:r w:rsidRPr="00DB72EB">
        <w:rPr>
          <w:sz w:val="16"/>
          <w:lang w:val="pl-PL"/>
        </w:rPr>
        <w:t>ainie] (skarga nr 23465/03, wyrok z dnia 6 października</w:t>
      </w:r>
      <w:r w:rsidR="00893336">
        <w:rPr>
          <w:sz w:val="16"/>
          <w:lang w:val="pl-PL"/>
        </w:rPr>
        <w:t xml:space="preserve"> </w:t>
      </w:r>
      <w:r w:rsidRPr="00DB72EB">
        <w:rPr>
          <w:sz w:val="16"/>
          <w:lang w:val="pl-PL"/>
        </w:rPr>
        <w:t>2011 r.), par.</w:t>
      </w:r>
      <w:r w:rsidRPr="00DB72EB">
        <w:rPr>
          <w:spacing w:val="-9"/>
          <w:sz w:val="16"/>
          <w:lang w:val="pl-PL"/>
        </w:rPr>
        <w:t xml:space="preserve"> </w:t>
      </w:r>
      <w:r w:rsidRPr="00DB72EB">
        <w:rPr>
          <w:sz w:val="16"/>
          <w:lang w:val="pl-PL"/>
        </w:rPr>
        <w:t>136.</w:t>
      </w:r>
    </w:p>
    <w:p w:rsidR="001C4F8C" w:rsidRPr="00DB72EB" w:rsidRDefault="00225A2B">
      <w:pPr>
        <w:ind w:left="446" w:right="510" w:hanging="284"/>
        <w:jc w:val="both"/>
        <w:rPr>
          <w:sz w:val="16"/>
          <w:lang w:val="pl-PL"/>
        </w:rPr>
      </w:pPr>
      <w:r w:rsidRPr="00DB72EB">
        <w:rPr>
          <w:position w:val="6"/>
          <w:sz w:val="10"/>
          <w:lang w:val="pl-PL"/>
        </w:rPr>
        <w:t>39</w:t>
      </w:r>
      <w:r w:rsidR="00893336">
        <w:rPr>
          <w:position w:val="6"/>
          <w:sz w:val="10"/>
          <w:lang w:val="pl-PL"/>
        </w:rPr>
        <w:t xml:space="preserve"> </w:t>
      </w:r>
      <w:r w:rsidRPr="00DB72EB">
        <w:rPr>
          <w:sz w:val="16"/>
          <w:lang w:val="pl-PL"/>
        </w:rPr>
        <w:t xml:space="preserve">TSUE, sprawa C-409/06, </w:t>
      </w:r>
      <w:r w:rsidRPr="00DB72EB">
        <w:rPr>
          <w:i/>
          <w:color w:val="0000FF"/>
          <w:sz w:val="16"/>
          <w:u w:val="single" w:color="0000FF"/>
          <w:lang w:val="pl-PL"/>
        </w:rPr>
        <w:t>Winner Wetten GmbH</w:t>
      </w:r>
      <w:r w:rsidRPr="00DB72EB">
        <w:rPr>
          <w:sz w:val="16"/>
          <w:lang w:val="pl-PL"/>
        </w:rPr>
        <w:t>, pkt 55, która brzmi następująco: "Zgodnie z utrwalonym orzecznictwem każdy</w:t>
      </w:r>
      <w:r w:rsidR="00893336">
        <w:rPr>
          <w:sz w:val="16"/>
          <w:lang w:val="pl-PL"/>
        </w:rPr>
        <w:t xml:space="preserve"> </w:t>
      </w:r>
      <w:r w:rsidRPr="00DB72EB">
        <w:rPr>
          <w:sz w:val="16"/>
          <w:lang w:val="pl-PL"/>
        </w:rPr>
        <w:t>sąd krajowy, rozpatrujący sprawę w ramach swojej właściw</w:t>
      </w:r>
      <w:r w:rsidRPr="00DB72EB">
        <w:rPr>
          <w:sz w:val="16"/>
          <w:lang w:val="pl-PL"/>
        </w:rPr>
        <w:t>ości, ma, jako organ państwa członkowskiego, obowiązek, zgodnie z zasadą współpracy określoną w art. 10 WE, w pełni stosować bezpośrednio stosowane prawo Unii i chronić prawa, które Unia przyznaje</w:t>
      </w:r>
      <w:r w:rsidRPr="00DB72EB">
        <w:rPr>
          <w:spacing w:val="-7"/>
          <w:sz w:val="16"/>
          <w:lang w:val="pl-PL"/>
        </w:rPr>
        <w:t xml:space="preserve"> </w:t>
      </w:r>
      <w:r w:rsidRPr="00DB72EB">
        <w:rPr>
          <w:sz w:val="16"/>
          <w:lang w:val="pl-PL"/>
        </w:rPr>
        <w:t>jednostkom,</w:t>
      </w:r>
      <w:r w:rsidRPr="00DB72EB">
        <w:rPr>
          <w:spacing w:val="-7"/>
          <w:sz w:val="16"/>
          <w:lang w:val="pl-PL"/>
        </w:rPr>
        <w:t xml:space="preserve"> </w:t>
      </w:r>
      <w:r w:rsidRPr="00DB72EB">
        <w:rPr>
          <w:sz w:val="16"/>
          <w:lang w:val="pl-PL"/>
        </w:rPr>
        <w:t>nie</w:t>
      </w:r>
      <w:r w:rsidRPr="00DB72EB">
        <w:rPr>
          <w:spacing w:val="-7"/>
          <w:sz w:val="16"/>
          <w:lang w:val="pl-PL"/>
        </w:rPr>
        <w:t xml:space="preserve"> </w:t>
      </w:r>
      <w:r w:rsidRPr="00DB72EB">
        <w:rPr>
          <w:sz w:val="16"/>
          <w:lang w:val="pl-PL"/>
        </w:rPr>
        <w:t>stosując</w:t>
      </w:r>
      <w:r w:rsidRPr="00DB72EB">
        <w:rPr>
          <w:spacing w:val="-6"/>
          <w:sz w:val="16"/>
          <w:lang w:val="pl-PL"/>
        </w:rPr>
        <w:t xml:space="preserve"> </w:t>
      </w:r>
      <w:r w:rsidRPr="00DB72EB">
        <w:rPr>
          <w:sz w:val="16"/>
          <w:lang w:val="pl-PL"/>
        </w:rPr>
        <w:t>żadnych</w:t>
      </w:r>
      <w:r w:rsidRPr="00DB72EB">
        <w:rPr>
          <w:spacing w:val="-7"/>
          <w:sz w:val="16"/>
          <w:lang w:val="pl-PL"/>
        </w:rPr>
        <w:t xml:space="preserve"> </w:t>
      </w:r>
      <w:r w:rsidRPr="00DB72EB">
        <w:rPr>
          <w:sz w:val="16"/>
          <w:lang w:val="pl-PL"/>
        </w:rPr>
        <w:t>przepisów</w:t>
      </w:r>
      <w:r w:rsidRPr="00DB72EB">
        <w:rPr>
          <w:spacing w:val="-8"/>
          <w:sz w:val="16"/>
          <w:lang w:val="pl-PL"/>
        </w:rPr>
        <w:t xml:space="preserve"> </w:t>
      </w:r>
      <w:r w:rsidRPr="00DB72EB">
        <w:rPr>
          <w:sz w:val="16"/>
          <w:lang w:val="pl-PL"/>
        </w:rPr>
        <w:t>prawa</w:t>
      </w:r>
      <w:r w:rsidRPr="00DB72EB">
        <w:rPr>
          <w:spacing w:val="-6"/>
          <w:sz w:val="16"/>
          <w:lang w:val="pl-PL"/>
        </w:rPr>
        <w:t xml:space="preserve"> </w:t>
      </w:r>
      <w:r w:rsidRPr="00DB72EB">
        <w:rPr>
          <w:sz w:val="16"/>
          <w:lang w:val="pl-PL"/>
        </w:rPr>
        <w:t>krajowego,</w:t>
      </w:r>
      <w:r w:rsidRPr="00DB72EB">
        <w:rPr>
          <w:spacing w:val="-6"/>
          <w:sz w:val="16"/>
          <w:lang w:val="pl-PL"/>
        </w:rPr>
        <w:t xml:space="preserve"> </w:t>
      </w:r>
      <w:r w:rsidRPr="00DB72EB">
        <w:rPr>
          <w:sz w:val="16"/>
          <w:lang w:val="pl-PL"/>
        </w:rPr>
        <w:t>które</w:t>
      </w:r>
      <w:r w:rsidRPr="00DB72EB">
        <w:rPr>
          <w:spacing w:val="-7"/>
          <w:sz w:val="16"/>
          <w:lang w:val="pl-PL"/>
        </w:rPr>
        <w:t xml:space="preserve"> </w:t>
      </w:r>
      <w:r w:rsidRPr="00DB72EB">
        <w:rPr>
          <w:sz w:val="16"/>
          <w:lang w:val="pl-PL"/>
        </w:rPr>
        <w:t>mogą</w:t>
      </w:r>
      <w:r w:rsidRPr="00DB72EB">
        <w:rPr>
          <w:spacing w:val="-6"/>
          <w:sz w:val="16"/>
          <w:lang w:val="pl-PL"/>
        </w:rPr>
        <w:t xml:space="preserve"> </w:t>
      </w:r>
      <w:r w:rsidRPr="00DB72EB">
        <w:rPr>
          <w:sz w:val="16"/>
          <w:lang w:val="pl-PL"/>
        </w:rPr>
        <w:t>być</w:t>
      </w:r>
      <w:r w:rsidRPr="00DB72EB">
        <w:rPr>
          <w:spacing w:val="-6"/>
          <w:sz w:val="16"/>
          <w:lang w:val="pl-PL"/>
        </w:rPr>
        <w:t xml:space="preserve"> </w:t>
      </w:r>
      <w:r w:rsidRPr="00DB72EB">
        <w:rPr>
          <w:sz w:val="16"/>
          <w:lang w:val="pl-PL"/>
        </w:rPr>
        <w:t>sprzeczne,</w:t>
      </w:r>
      <w:r w:rsidRPr="00DB72EB">
        <w:rPr>
          <w:spacing w:val="-6"/>
          <w:sz w:val="16"/>
          <w:lang w:val="pl-PL"/>
        </w:rPr>
        <w:t xml:space="preserve"> </w:t>
      </w:r>
      <w:r w:rsidRPr="00DB72EB">
        <w:rPr>
          <w:sz w:val="16"/>
          <w:lang w:val="pl-PL"/>
        </w:rPr>
        <w:t>niezależnie</w:t>
      </w:r>
      <w:r w:rsidRPr="00DB72EB">
        <w:rPr>
          <w:spacing w:val="-7"/>
          <w:sz w:val="16"/>
          <w:lang w:val="pl-PL"/>
        </w:rPr>
        <w:t xml:space="preserve"> </w:t>
      </w:r>
      <w:r w:rsidRPr="00DB72EB">
        <w:rPr>
          <w:sz w:val="16"/>
          <w:lang w:val="pl-PL"/>
        </w:rPr>
        <w:t>od</w:t>
      </w:r>
      <w:r w:rsidRPr="00DB72EB">
        <w:rPr>
          <w:spacing w:val="-5"/>
          <w:sz w:val="16"/>
          <w:lang w:val="pl-PL"/>
        </w:rPr>
        <w:t xml:space="preserve"> </w:t>
      </w:r>
      <w:r w:rsidRPr="00DB72EB">
        <w:rPr>
          <w:sz w:val="16"/>
          <w:lang w:val="pl-PL"/>
        </w:rPr>
        <w:t>tego,</w:t>
      </w:r>
      <w:r w:rsidRPr="00DB72EB">
        <w:rPr>
          <w:spacing w:val="-6"/>
          <w:sz w:val="16"/>
          <w:lang w:val="pl-PL"/>
        </w:rPr>
        <w:t xml:space="preserve"> </w:t>
      </w:r>
      <w:r w:rsidRPr="00DB72EB">
        <w:rPr>
          <w:sz w:val="16"/>
          <w:lang w:val="pl-PL"/>
        </w:rPr>
        <w:t>czy</w:t>
      </w:r>
      <w:r w:rsidRPr="00DB72EB">
        <w:rPr>
          <w:spacing w:val="-9"/>
          <w:sz w:val="16"/>
          <w:lang w:val="pl-PL"/>
        </w:rPr>
        <w:t xml:space="preserve"> </w:t>
      </w:r>
      <w:r w:rsidRPr="00DB72EB">
        <w:rPr>
          <w:sz w:val="16"/>
          <w:lang w:val="pl-PL"/>
        </w:rPr>
        <w:t>mają one</w:t>
      </w:r>
      <w:r w:rsidRPr="00DB72EB">
        <w:rPr>
          <w:spacing w:val="-9"/>
          <w:sz w:val="16"/>
          <w:lang w:val="pl-PL"/>
        </w:rPr>
        <w:t xml:space="preserve"> </w:t>
      </w:r>
      <w:r w:rsidRPr="00DB72EB">
        <w:rPr>
          <w:sz w:val="16"/>
          <w:lang w:val="pl-PL"/>
        </w:rPr>
        <w:t>charakter</w:t>
      </w:r>
      <w:r w:rsidRPr="00DB72EB">
        <w:rPr>
          <w:spacing w:val="-8"/>
          <w:sz w:val="16"/>
          <w:lang w:val="pl-PL"/>
        </w:rPr>
        <w:t xml:space="preserve"> </w:t>
      </w:r>
      <w:r w:rsidRPr="00DB72EB">
        <w:rPr>
          <w:sz w:val="16"/>
          <w:lang w:val="pl-PL"/>
        </w:rPr>
        <w:t>poprzedzający</w:t>
      </w:r>
      <w:r w:rsidRPr="00DB72EB">
        <w:rPr>
          <w:spacing w:val="-11"/>
          <w:sz w:val="16"/>
          <w:lang w:val="pl-PL"/>
        </w:rPr>
        <w:t xml:space="preserve"> </w:t>
      </w:r>
      <w:r w:rsidRPr="00DB72EB">
        <w:rPr>
          <w:sz w:val="16"/>
          <w:lang w:val="pl-PL"/>
        </w:rPr>
        <w:t>lub</w:t>
      </w:r>
      <w:r w:rsidRPr="00DB72EB">
        <w:rPr>
          <w:spacing w:val="-6"/>
          <w:sz w:val="16"/>
          <w:lang w:val="pl-PL"/>
        </w:rPr>
        <w:t xml:space="preserve"> </w:t>
      </w:r>
      <w:r w:rsidRPr="00DB72EB">
        <w:rPr>
          <w:sz w:val="16"/>
          <w:lang w:val="pl-PL"/>
        </w:rPr>
        <w:t>następczy</w:t>
      </w:r>
      <w:r w:rsidRPr="00DB72EB">
        <w:rPr>
          <w:spacing w:val="-9"/>
          <w:sz w:val="16"/>
          <w:lang w:val="pl-PL"/>
        </w:rPr>
        <w:t xml:space="preserve"> </w:t>
      </w:r>
      <w:r w:rsidRPr="00DB72EB">
        <w:rPr>
          <w:sz w:val="16"/>
          <w:lang w:val="pl-PL"/>
        </w:rPr>
        <w:t>w</w:t>
      </w:r>
      <w:r w:rsidRPr="00DB72EB">
        <w:rPr>
          <w:spacing w:val="-11"/>
          <w:sz w:val="16"/>
          <w:lang w:val="pl-PL"/>
        </w:rPr>
        <w:t xml:space="preserve"> </w:t>
      </w:r>
      <w:r w:rsidRPr="00DB72EB">
        <w:rPr>
          <w:sz w:val="16"/>
          <w:lang w:val="pl-PL"/>
        </w:rPr>
        <w:t>stosunku</w:t>
      </w:r>
      <w:r w:rsidRPr="00DB72EB">
        <w:rPr>
          <w:spacing w:val="-9"/>
          <w:sz w:val="16"/>
          <w:lang w:val="pl-PL"/>
        </w:rPr>
        <w:t xml:space="preserve"> </w:t>
      </w:r>
      <w:r w:rsidRPr="00DB72EB">
        <w:rPr>
          <w:sz w:val="16"/>
          <w:lang w:val="pl-PL"/>
        </w:rPr>
        <w:t>do</w:t>
      </w:r>
      <w:r w:rsidRPr="00DB72EB">
        <w:rPr>
          <w:spacing w:val="-5"/>
          <w:sz w:val="16"/>
          <w:lang w:val="pl-PL"/>
        </w:rPr>
        <w:t xml:space="preserve"> </w:t>
      </w:r>
      <w:r w:rsidRPr="00DB72EB">
        <w:rPr>
          <w:sz w:val="16"/>
          <w:lang w:val="pl-PL"/>
        </w:rPr>
        <w:t>rządów</w:t>
      </w:r>
      <w:r w:rsidRPr="00DB72EB">
        <w:rPr>
          <w:spacing w:val="-11"/>
          <w:sz w:val="16"/>
          <w:lang w:val="pl-PL"/>
        </w:rPr>
        <w:t xml:space="preserve"> </w:t>
      </w:r>
      <w:r w:rsidRPr="00DB72EB">
        <w:rPr>
          <w:sz w:val="16"/>
          <w:lang w:val="pl-PL"/>
        </w:rPr>
        <w:t>prawa</w:t>
      </w:r>
      <w:r w:rsidRPr="00DB72EB">
        <w:rPr>
          <w:spacing w:val="-7"/>
          <w:sz w:val="16"/>
          <w:lang w:val="pl-PL"/>
        </w:rPr>
        <w:t xml:space="preserve"> </w:t>
      </w:r>
      <w:r w:rsidRPr="00DB72EB">
        <w:rPr>
          <w:sz w:val="16"/>
          <w:lang w:val="pl-PL"/>
        </w:rPr>
        <w:t>Unii</w:t>
      </w:r>
      <w:r w:rsidRPr="00DB72EB">
        <w:rPr>
          <w:spacing w:val="-7"/>
          <w:sz w:val="16"/>
          <w:lang w:val="pl-PL"/>
        </w:rPr>
        <w:t xml:space="preserve"> </w:t>
      </w:r>
      <w:r w:rsidRPr="00DB72EB">
        <w:rPr>
          <w:sz w:val="16"/>
          <w:lang w:val="pl-PL"/>
        </w:rPr>
        <w:t>(zob.</w:t>
      </w:r>
      <w:r w:rsidRPr="00DB72EB">
        <w:rPr>
          <w:spacing w:val="-7"/>
          <w:sz w:val="16"/>
          <w:lang w:val="pl-PL"/>
        </w:rPr>
        <w:t xml:space="preserve"> </w:t>
      </w:r>
      <w:r w:rsidRPr="00DB72EB">
        <w:rPr>
          <w:sz w:val="16"/>
          <w:lang w:val="pl-PL"/>
        </w:rPr>
        <w:t>w</w:t>
      </w:r>
      <w:r w:rsidRPr="00DB72EB">
        <w:rPr>
          <w:spacing w:val="-11"/>
          <w:sz w:val="16"/>
          <w:lang w:val="pl-PL"/>
        </w:rPr>
        <w:t xml:space="preserve"> </w:t>
      </w:r>
      <w:r w:rsidRPr="00DB72EB">
        <w:rPr>
          <w:sz w:val="16"/>
          <w:lang w:val="pl-PL"/>
        </w:rPr>
        <w:t>tym</w:t>
      </w:r>
      <w:r w:rsidRPr="00DB72EB">
        <w:rPr>
          <w:spacing w:val="-8"/>
          <w:sz w:val="16"/>
          <w:lang w:val="pl-PL"/>
        </w:rPr>
        <w:t xml:space="preserve"> </w:t>
      </w:r>
      <w:r w:rsidRPr="00DB72EB">
        <w:rPr>
          <w:sz w:val="16"/>
          <w:lang w:val="pl-PL"/>
        </w:rPr>
        <w:t>względzie</w:t>
      </w:r>
      <w:r w:rsidRPr="00DB72EB">
        <w:rPr>
          <w:spacing w:val="-7"/>
          <w:sz w:val="16"/>
          <w:lang w:val="pl-PL"/>
        </w:rPr>
        <w:t xml:space="preserve"> </w:t>
      </w:r>
      <w:r w:rsidRPr="00DB72EB">
        <w:rPr>
          <w:sz w:val="16"/>
          <w:lang w:val="pl-PL"/>
        </w:rPr>
        <w:t>w</w:t>
      </w:r>
      <w:r w:rsidRPr="00DB72EB">
        <w:rPr>
          <w:spacing w:val="-11"/>
          <w:sz w:val="16"/>
          <w:lang w:val="pl-PL"/>
        </w:rPr>
        <w:t xml:space="preserve"> </w:t>
      </w:r>
      <w:r w:rsidRPr="00DB72EB">
        <w:rPr>
          <w:sz w:val="16"/>
          <w:lang w:val="pl-PL"/>
        </w:rPr>
        <w:t>szczególności</w:t>
      </w:r>
      <w:r w:rsidRPr="00DB72EB">
        <w:rPr>
          <w:spacing w:val="-6"/>
          <w:sz w:val="16"/>
          <w:lang w:val="pl-PL"/>
        </w:rPr>
        <w:t xml:space="preserve"> </w:t>
      </w:r>
      <w:r w:rsidRPr="00DB72EB">
        <w:rPr>
          <w:sz w:val="16"/>
          <w:lang w:val="pl-PL"/>
        </w:rPr>
        <w:t xml:space="preserve">Simmenthal, pkt 16 i 21 oraz Factortame, pkt 19)". Zob. także np. sprawy TSUE [GC], </w:t>
      </w:r>
      <w:hyperlink r:id="rId124">
        <w:r w:rsidRPr="00DB72EB">
          <w:rPr>
            <w:i/>
            <w:color w:val="0000FF"/>
            <w:sz w:val="16"/>
            <w:u w:val="single" w:color="0000FF"/>
            <w:lang w:val="pl-PL"/>
          </w:rPr>
          <w:t>A. K. i inni przeciwko Sądowi Najwyższemu</w:t>
        </w:r>
        <w:r w:rsidRPr="00DB72EB">
          <w:rPr>
            <w:sz w:val="16"/>
            <w:lang w:val="pl-PL"/>
          </w:rPr>
          <w:t>,</w:t>
        </w:r>
      </w:hyperlink>
      <w:r w:rsidRPr="00DB72EB">
        <w:rPr>
          <w:sz w:val="16"/>
          <w:lang w:val="pl-PL"/>
        </w:rPr>
        <w:t xml:space="preserve"> sprawy połączone C-585/18, C-624/18 i C-625/18, pkt 166; TSUE [GC], </w:t>
      </w:r>
      <w:hyperlink r:id="rId125">
        <w:r w:rsidRPr="00DB72EB">
          <w:rPr>
            <w:i/>
            <w:color w:val="0000FF"/>
            <w:sz w:val="16"/>
            <w:u w:val="single" w:color="0000FF"/>
            <w:lang w:val="pl-PL"/>
          </w:rPr>
          <w:t>Melki and Abdeli</w:t>
        </w:r>
        <w:r w:rsidRPr="00DB72EB">
          <w:rPr>
            <w:sz w:val="16"/>
            <w:lang w:val="pl-PL"/>
          </w:rPr>
          <w:t>,</w:t>
        </w:r>
      </w:hyperlink>
      <w:r w:rsidRPr="00DB72EB">
        <w:rPr>
          <w:sz w:val="16"/>
          <w:lang w:val="pl-PL"/>
        </w:rPr>
        <w:t xml:space="preserve"> sprawy połączone C-188/10 i C-189/10, 22 </w:t>
      </w:r>
      <w:r w:rsidRPr="00DB72EB">
        <w:rPr>
          <w:sz w:val="16"/>
          <w:lang w:val="pl-PL"/>
        </w:rPr>
        <w:t>czerwca</w:t>
      </w:r>
      <w:r w:rsidRPr="00DB72EB">
        <w:rPr>
          <w:spacing w:val="-12"/>
          <w:sz w:val="16"/>
          <w:lang w:val="pl-PL"/>
        </w:rPr>
        <w:t xml:space="preserve"> </w:t>
      </w:r>
      <w:r w:rsidRPr="00DB72EB">
        <w:rPr>
          <w:sz w:val="16"/>
          <w:lang w:val="pl-PL"/>
        </w:rPr>
        <w:t>2010</w:t>
      </w:r>
      <w:r w:rsidRPr="00DB72EB">
        <w:rPr>
          <w:spacing w:val="-11"/>
          <w:sz w:val="16"/>
          <w:lang w:val="pl-PL"/>
        </w:rPr>
        <w:t xml:space="preserve"> </w:t>
      </w:r>
      <w:r w:rsidRPr="00DB72EB">
        <w:rPr>
          <w:sz w:val="16"/>
          <w:lang w:val="pl-PL"/>
        </w:rPr>
        <w:t>r.,</w:t>
      </w:r>
      <w:r w:rsidRPr="00DB72EB">
        <w:rPr>
          <w:spacing w:val="-14"/>
          <w:sz w:val="16"/>
          <w:lang w:val="pl-PL"/>
        </w:rPr>
        <w:t xml:space="preserve"> </w:t>
      </w:r>
      <w:r w:rsidRPr="00DB72EB">
        <w:rPr>
          <w:sz w:val="16"/>
          <w:lang w:val="pl-PL"/>
        </w:rPr>
        <w:t>pkt</w:t>
      </w:r>
      <w:r w:rsidRPr="00DB72EB">
        <w:rPr>
          <w:spacing w:val="-14"/>
          <w:sz w:val="16"/>
          <w:lang w:val="pl-PL"/>
        </w:rPr>
        <w:t xml:space="preserve"> </w:t>
      </w:r>
      <w:r w:rsidRPr="00DB72EB">
        <w:rPr>
          <w:sz w:val="16"/>
          <w:lang w:val="pl-PL"/>
        </w:rPr>
        <w:t>57;</w:t>
      </w:r>
      <w:r w:rsidRPr="00DB72EB">
        <w:rPr>
          <w:spacing w:val="-14"/>
          <w:sz w:val="16"/>
          <w:lang w:val="pl-PL"/>
        </w:rPr>
        <w:t xml:space="preserve"> </w:t>
      </w:r>
      <w:r w:rsidRPr="00DB72EB">
        <w:rPr>
          <w:sz w:val="16"/>
          <w:lang w:val="pl-PL"/>
        </w:rPr>
        <w:t>oraz</w:t>
      </w:r>
      <w:r w:rsidRPr="00DB72EB">
        <w:rPr>
          <w:spacing w:val="-14"/>
          <w:sz w:val="16"/>
          <w:lang w:val="pl-PL"/>
        </w:rPr>
        <w:t xml:space="preserve"> </w:t>
      </w:r>
      <w:r w:rsidRPr="00DB72EB">
        <w:rPr>
          <w:sz w:val="16"/>
          <w:lang w:val="pl-PL"/>
        </w:rPr>
        <w:t>TSUE,</w:t>
      </w:r>
      <w:r w:rsidRPr="00DB72EB">
        <w:rPr>
          <w:spacing w:val="-9"/>
          <w:sz w:val="16"/>
          <w:lang w:val="pl-PL"/>
        </w:rPr>
        <w:t xml:space="preserve"> </w:t>
      </w:r>
      <w:hyperlink r:id="rId126">
        <w:r w:rsidRPr="00DB72EB">
          <w:rPr>
            <w:i/>
            <w:color w:val="0000FF"/>
            <w:sz w:val="16"/>
            <w:u w:val="single" w:color="0000FF"/>
            <w:lang w:val="pl-PL"/>
          </w:rPr>
          <w:t>Komisja</w:t>
        </w:r>
        <w:r w:rsidRPr="00DB72EB">
          <w:rPr>
            <w:i/>
            <w:color w:val="0000FF"/>
            <w:spacing w:val="-14"/>
            <w:sz w:val="16"/>
            <w:u w:val="single" w:color="0000FF"/>
            <w:lang w:val="pl-PL"/>
          </w:rPr>
          <w:t xml:space="preserve"> </w:t>
        </w:r>
        <w:r w:rsidRPr="00DB72EB">
          <w:rPr>
            <w:i/>
            <w:color w:val="0000FF"/>
            <w:sz w:val="16"/>
            <w:u w:val="single" w:color="0000FF"/>
            <w:lang w:val="pl-PL"/>
          </w:rPr>
          <w:t>Europejska</w:t>
        </w:r>
        <w:r w:rsidRPr="00DB72EB">
          <w:rPr>
            <w:i/>
            <w:color w:val="0000FF"/>
            <w:spacing w:val="-14"/>
            <w:sz w:val="16"/>
            <w:u w:val="single" w:color="0000FF"/>
            <w:lang w:val="pl-PL"/>
          </w:rPr>
          <w:t xml:space="preserve"> </w:t>
        </w:r>
        <w:r w:rsidRPr="00DB72EB">
          <w:rPr>
            <w:i/>
            <w:color w:val="0000FF"/>
            <w:sz w:val="16"/>
            <w:u w:val="single" w:color="0000FF"/>
            <w:lang w:val="pl-PL"/>
          </w:rPr>
          <w:t>przeciwko</w:t>
        </w:r>
        <w:r w:rsidRPr="00DB72EB">
          <w:rPr>
            <w:i/>
            <w:color w:val="0000FF"/>
            <w:spacing w:val="-11"/>
            <w:sz w:val="16"/>
            <w:u w:val="single" w:color="0000FF"/>
            <w:lang w:val="pl-PL"/>
          </w:rPr>
          <w:t xml:space="preserve"> </w:t>
        </w:r>
        <w:r w:rsidRPr="00DB72EB">
          <w:rPr>
            <w:i/>
            <w:color w:val="0000FF"/>
            <w:sz w:val="16"/>
            <w:u w:val="single" w:color="0000FF"/>
            <w:lang w:val="pl-PL"/>
          </w:rPr>
          <w:t>Rzeczypospolitej</w:t>
        </w:r>
        <w:r w:rsidRPr="00DB72EB">
          <w:rPr>
            <w:i/>
            <w:color w:val="0000FF"/>
            <w:spacing w:val="-14"/>
            <w:sz w:val="16"/>
            <w:u w:val="single" w:color="0000FF"/>
            <w:lang w:val="pl-PL"/>
          </w:rPr>
          <w:t xml:space="preserve"> </w:t>
        </w:r>
        <w:r w:rsidRPr="00DB72EB">
          <w:rPr>
            <w:i/>
            <w:color w:val="0000FF"/>
            <w:sz w:val="16"/>
            <w:u w:val="single" w:color="0000FF"/>
            <w:lang w:val="pl-PL"/>
          </w:rPr>
          <w:t>Polskiej</w:t>
        </w:r>
        <w:r w:rsidRPr="00DB72EB">
          <w:rPr>
            <w:sz w:val="16"/>
            <w:lang w:val="pl-PL"/>
          </w:rPr>
          <w:t>,</w:t>
        </w:r>
      </w:hyperlink>
      <w:r w:rsidRPr="00DB72EB">
        <w:rPr>
          <w:spacing w:val="-14"/>
          <w:sz w:val="16"/>
          <w:lang w:val="pl-PL"/>
        </w:rPr>
        <w:t xml:space="preserve"> </w:t>
      </w:r>
      <w:r w:rsidRPr="00DB72EB">
        <w:rPr>
          <w:sz w:val="16"/>
          <w:lang w:val="pl-PL"/>
        </w:rPr>
        <w:t>C-619/18,</w:t>
      </w:r>
      <w:r w:rsidRPr="00DB72EB">
        <w:rPr>
          <w:spacing w:val="-14"/>
          <w:sz w:val="16"/>
          <w:lang w:val="pl-PL"/>
        </w:rPr>
        <w:t xml:space="preserve"> </w:t>
      </w:r>
      <w:r w:rsidRPr="00DB72EB">
        <w:rPr>
          <w:sz w:val="16"/>
          <w:lang w:val="pl-PL"/>
        </w:rPr>
        <w:t>24</w:t>
      </w:r>
      <w:r w:rsidRPr="00DB72EB">
        <w:rPr>
          <w:spacing w:val="-13"/>
          <w:sz w:val="16"/>
          <w:lang w:val="pl-PL"/>
        </w:rPr>
        <w:t xml:space="preserve"> </w:t>
      </w:r>
      <w:r w:rsidRPr="00DB72EB">
        <w:rPr>
          <w:sz w:val="16"/>
          <w:lang w:val="pl-PL"/>
        </w:rPr>
        <w:t>June</w:t>
      </w:r>
      <w:r w:rsidRPr="00DB72EB">
        <w:rPr>
          <w:spacing w:val="-14"/>
          <w:sz w:val="16"/>
          <w:lang w:val="pl-PL"/>
        </w:rPr>
        <w:t xml:space="preserve"> </w:t>
      </w:r>
      <w:r w:rsidRPr="00DB72EB">
        <w:rPr>
          <w:sz w:val="16"/>
          <w:lang w:val="pl-PL"/>
        </w:rPr>
        <w:t>2019,</w:t>
      </w:r>
      <w:r w:rsidRPr="00DB72EB">
        <w:rPr>
          <w:spacing w:val="-14"/>
          <w:sz w:val="16"/>
          <w:lang w:val="pl-PL"/>
        </w:rPr>
        <w:t xml:space="preserve"> </w:t>
      </w:r>
      <w:r w:rsidRPr="00DB72EB">
        <w:rPr>
          <w:sz w:val="16"/>
          <w:lang w:val="pl-PL"/>
        </w:rPr>
        <w:t>pars</w:t>
      </w:r>
      <w:r w:rsidRPr="00DB72EB">
        <w:rPr>
          <w:spacing w:val="-12"/>
          <w:sz w:val="16"/>
          <w:lang w:val="pl-PL"/>
        </w:rPr>
        <w:t xml:space="preserve"> </w:t>
      </w:r>
      <w:r w:rsidRPr="00DB72EB">
        <w:rPr>
          <w:sz w:val="16"/>
          <w:lang w:val="pl-PL"/>
        </w:rPr>
        <w:t>54-</w:t>
      </w:r>
      <w:r w:rsidRPr="00DB72EB">
        <w:rPr>
          <w:spacing w:val="-6"/>
          <w:sz w:val="16"/>
          <w:lang w:val="pl-PL"/>
        </w:rPr>
        <w:t xml:space="preserve"> </w:t>
      </w:r>
      <w:r w:rsidRPr="00DB72EB">
        <w:rPr>
          <w:sz w:val="16"/>
          <w:lang w:val="pl-PL"/>
        </w:rPr>
        <w:t>58.</w:t>
      </w:r>
    </w:p>
    <w:p w:rsidR="001C4F8C" w:rsidRPr="00DB72EB" w:rsidRDefault="00225A2B">
      <w:pPr>
        <w:spacing w:before="1"/>
        <w:ind w:left="446" w:right="516" w:hanging="284"/>
        <w:jc w:val="both"/>
        <w:rPr>
          <w:sz w:val="16"/>
          <w:lang w:val="pl-PL"/>
        </w:rPr>
      </w:pPr>
      <w:r w:rsidRPr="00DB72EB">
        <w:rPr>
          <w:position w:val="6"/>
          <w:sz w:val="10"/>
          <w:lang w:val="pl-PL"/>
        </w:rPr>
        <w:t xml:space="preserve">40 </w:t>
      </w:r>
      <w:r w:rsidRPr="00DB72EB">
        <w:rPr>
          <w:sz w:val="16"/>
          <w:lang w:val="pl-PL"/>
        </w:rPr>
        <w:t xml:space="preserve">Zob. np. ETPCz,, </w:t>
      </w:r>
      <w:hyperlink r:id="rId127">
        <w:r w:rsidRPr="00DB72EB">
          <w:rPr>
            <w:i/>
            <w:color w:val="0000FF"/>
            <w:sz w:val="16"/>
            <w:u w:val="single" w:color="0000FF"/>
            <w:lang w:val="pl-PL"/>
          </w:rPr>
          <w:t xml:space="preserve">Stran Greek Refineries and Stratis Andreadis v. Greece </w:t>
        </w:r>
      </w:hyperlink>
      <w:r w:rsidRPr="00DB72EB">
        <w:rPr>
          <w:i/>
          <w:sz w:val="16"/>
          <w:lang w:val="pl-PL"/>
        </w:rPr>
        <w:t>[</w:t>
      </w:r>
      <w:r w:rsidRPr="00DB72EB">
        <w:rPr>
          <w:sz w:val="16"/>
          <w:lang w:val="pl-PL"/>
        </w:rPr>
        <w:t>Stran Greek Refineries i Stratis Andreadis przeciwko Gr</w:t>
      </w:r>
      <w:r w:rsidRPr="00DB72EB">
        <w:rPr>
          <w:sz w:val="16"/>
          <w:lang w:val="pl-PL"/>
        </w:rPr>
        <w:t>ecji ] (skarga nr 13427/87, wyrok z dnia 9</w:t>
      </w:r>
      <w:r w:rsidR="00893336">
        <w:rPr>
          <w:sz w:val="16"/>
          <w:lang w:val="pl-PL"/>
        </w:rPr>
        <w:t xml:space="preserve"> </w:t>
      </w:r>
      <w:r w:rsidRPr="00DB72EB">
        <w:rPr>
          <w:sz w:val="16"/>
          <w:lang w:val="pl-PL"/>
        </w:rPr>
        <w:t>grudnia</w:t>
      </w:r>
      <w:r w:rsidR="00893336">
        <w:rPr>
          <w:sz w:val="16"/>
          <w:lang w:val="pl-PL"/>
        </w:rPr>
        <w:t xml:space="preserve"> </w:t>
      </w:r>
      <w:r w:rsidRPr="00DB72EB">
        <w:rPr>
          <w:sz w:val="16"/>
          <w:lang w:val="pl-PL"/>
        </w:rPr>
        <w:t>1994</w:t>
      </w:r>
      <w:r w:rsidR="00893336">
        <w:rPr>
          <w:sz w:val="16"/>
          <w:lang w:val="pl-PL"/>
        </w:rPr>
        <w:t xml:space="preserve"> </w:t>
      </w:r>
      <w:r w:rsidRPr="00DB72EB">
        <w:rPr>
          <w:sz w:val="16"/>
          <w:lang w:val="pl-PL"/>
        </w:rPr>
        <w:t>r.);</w:t>
      </w:r>
      <w:r w:rsidR="00893336">
        <w:rPr>
          <w:sz w:val="16"/>
          <w:lang w:val="pl-PL"/>
        </w:rPr>
        <w:t xml:space="preserve"> </w:t>
      </w:r>
      <w:r w:rsidRPr="00DB72EB">
        <w:rPr>
          <w:sz w:val="16"/>
          <w:lang w:val="pl-PL"/>
        </w:rPr>
        <w:t>oraz</w:t>
      </w:r>
      <w:r w:rsidR="00893336">
        <w:rPr>
          <w:sz w:val="16"/>
          <w:lang w:val="pl-PL"/>
        </w:rPr>
        <w:t xml:space="preserve"> </w:t>
      </w:r>
      <w:r w:rsidRPr="00DB72EB">
        <w:rPr>
          <w:sz w:val="16"/>
          <w:lang w:val="pl-PL"/>
        </w:rPr>
        <w:t>Zielinski</w:t>
      </w:r>
      <w:r w:rsidR="00893336">
        <w:rPr>
          <w:sz w:val="16"/>
          <w:lang w:val="pl-PL"/>
        </w:rPr>
        <w:t xml:space="preserve"> </w:t>
      </w:r>
      <w:r w:rsidRPr="00DB72EB">
        <w:rPr>
          <w:sz w:val="16"/>
          <w:lang w:val="pl-PL"/>
        </w:rPr>
        <w:t>i</w:t>
      </w:r>
      <w:r w:rsidR="00893336">
        <w:rPr>
          <w:sz w:val="16"/>
          <w:lang w:val="pl-PL"/>
        </w:rPr>
        <w:t xml:space="preserve"> </w:t>
      </w:r>
      <w:r w:rsidRPr="00DB72EB">
        <w:rPr>
          <w:sz w:val="16"/>
          <w:lang w:val="pl-PL"/>
        </w:rPr>
        <w:t>Pradal</w:t>
      </w:r>
      <w:r w:rsidR="00893336">
        <w:rPr>
          <w:sz w:val="16"/>
          <w:lang w:val="pl-PL"/>
        </w:rPr>
        <w:t xml:space="preserve"> </w:t>
      </w:r>
      <w:r w:rsidRPr="00DB72EB">
        <w:rPr>
          <w:sz w:val="16"/>
          <w:lang w:val="pl-PL"/>
        </w:rPr>
        <w:t>i</w:t>
      </w:r>
      <w:r w:rsidR="00893336">
        <w:rPr>
          <w:sz w:val="16"/>
          <w:lang w:val="pl-PL"/>
        </w:rPr>
        <w:t xml:space="preserve"> </w:t>
      </w:r>
      <w:r w:rsidRPr="00DB72EB">
        <w:rPr>
          <w:sz w:val="16"/>
          <w:lang w:val="pl-PL"/>
        </w:rPr>
        <w:t>Gonzalez</w:t>
      </w:r>
      <w:r w:rsidR="00893336">
        <w:rPr>
          <w:sz w:val="16"/>
          <w:lang w:val="pl-PL"/>
        </w:rPr>
        <w:t xml:space="preserve"> </w:t>
      </w:r>
      <w:r w:rsidRPr="00DB72EB">
        <w:rPr>
          <w:sz w:val="16"/>
          <w:lang w:val="pl-PL"/>
        </w:rPr>
        <w:t>i</w:t>
      </w:r>
      <w:r w:rsidR="00893336">
        <w:rPr>
          <w:sz w:val="16"/>
          <w:lang w:val="pl-PL"/>
        </w:rPr>
        <w:t xml:space="preserve"> </w:t>
      </w:r>
      <w:r w:rsidRPr="00DB72EB">
        <w:rPr>
          <w:sz w:val="16"/>
          <w:lang w:val="pl-PL"/>
        </w:rPr>
        <w:t>inni</w:t>
      </w:r>
      <w:r w:rsidR="00893336">
        <w:rPr>
          <w:sz w:val="16"/>
          <w:lang w:val="pl-PL"/>
        </w:rPr>
        <w:t xml:space="preserve"> </w:t>
      </w:r>
      <w:r w:rsidRPr="00DB72EB">
        <w:rPr>
          <w:sz w:val="16"/>
          <w:lang w:val="pl-PL"/>
        </w:rPr>
        <w:t>(skargi</w:t>
      </w:r>
      <w:r w:rsidR="00893336">
        <w:rPr>
          <w:sz w:val="16"/>
          <w:lang w:val="pl-PL"/>
        </w:rPr>
        <w:t xml:space="preserve"> </w:t>
      </w:r>
      <w:r w:rsidRPr="00DB72EB">
        <w:rPr>
          <w:sz w:val="16"/>
          <w:lang w:val="pl-PL"/>
        </w:rPr>
        <w:t>nr</w:t>
      </w:r>
      <w:r w:rsidR="00893336">
        <w:rPr>
          <w:sz w:val="16"/>
          <w:lang w:val="pl-PL"/>
        </w:rPr>
        <w:t xml:space="preserve"> </w:t>
      </w:r>
      <w:r w:rsidRPr="00DB72EB">
        <w:rPr>
          <w:color w:val="0000FF"/>
          <w:sz w:val="16"/>
          <w:u w:val="single" w:color="0000FF"/>
          <w:lang w:val="pl-PL"/>
        </w:rPr>
        <w:t xml:space="preserve">24846/94 </w:t>
      </w:r>
      <w:r w:rsidRPr="00DB72EB">
        <w:rPr>
          <w:sz w:val="16"/>
          <w:lang w:val="pl-PL"/>
        </w:rPr>
        <w:t xml:space="preserve">i </w:t>
      </w:r>
      <w:r w:rsidRPr="00DB72EB">
        <w:rPr>
          <w:color w:val="0000FF"/>
          <w:sz w:val="16"/>
          <w:u w:val="single" w:color="0000FF"/>
          <w:lang w:val="pl-PL"/>
        </w:rPr>
        <w:t xml:space="preserve">34165/96 </w:t>
      </w:r>
      <w:r w:rsidRPr="00DB72EB">
        <w:rPr>
          <w:sz w:val="16"/>
          <w:lang w:val="pl-PL"/>
        </w:rPr>
        <w:t xml:space="preserve">do </w:t>
      </w:r>
      <w:r w:rsidRPr="00DB72EB">
        <w:rPr>
          <w:color w:val="0000FF"/>
          <w:sz w:val="16"/>
          <w:u w:val="single" w:color="0000FF"/>
          <w:lang w:val="pl-PL"/>
        </w:rPr>
        <w:t>34173/96</w:t>
      </w:r>
      <w:r w:rsidRPr="00DB72EB">
        <w:rPr>
          <w:sz w:val="16"/>
          <w:lang w:val="pl-PL"/>
        </w:rPr>
        <w:t xml:space="preserve">, wyrok z dnia 28 października 1999 r.). Zob. także, </w:t>
      </w:r>
      <w:hyperlink r:id="rId128">
        <w:r w:rsidRPr="00DB72EB">
          <w:rPr>
            <w:i/>
            <w:color w:val="0000FF"/>
            <w:sz w:val="16"/>
            <w:u w:val="single" w:color="0000FF"/>
            <w:lang w:val="pl-PL"/>
          </w:rPr>
          <w:t xml:space="preserve">Agrokompleks v. Ukraine </w:t>
        </w:r>
      </w:hyperlink>
      <w:r w:rsidRPr="00DB72EB">
        <w:rPr>
          <w:sz w:val="16"/>
          <w:lang w:val="pl-PL"/>
        </w:rPr>
        <w:t>[Agrokompleks przeciwko</w:t>
      </w:r>
      <w:r w:rsidRPr="00DB72EB">
        <w:rPr>
          <w:spacing w:val="-4"/>
          <w:sz w:val="16"/>
          <w:lang w:val="pl-PL"/>
        </w:rPr>
        <w:t xml:space="preserve"> </w:t>
      </w:r>
      <w:r w:rsidRPr="00DB72EB">
        <w:rPr>
          <w:sz w:val="16"/>
          <w:lang w:val="pl-PL"/>
        </w:rPr>
        <w:t>Ukrainie]</w:t>
      </w:r>
      <w:r w:rsidRPr="00DB72EB">
        <w:rPr>
          <w:spacing w:val="-2"/>
          <w:sz w:val="16"/>
          <w:lang w:val="pl-PL"/>
        </w:rPr>
        <w:t xml:space="preserve"> </w:t>
      </w:r>
      <w:r w:rsidRPr="00DB72EB">
        <w:rPr>
          <w:sz w:val="16"/>
          <w:lang w:val="pl-PL"/>
        </w:rPr>
        <w:t>(pozew</w:t>
      </w:r>
      <w:r w:rsidRPr="00DB72EB">
        <w:rPr>
          <w:spacing w:val="-6"/>
          <w:sz w:val="16"/>
          <w:lang w:val="pl-PL"/>
        </w:rPr>
        <w:t xml:space="preserve"> </w:t>
      </w:r>
      <w:r w:rsidRPr="00DB72EB">
        <w:rPr>
          <w:sz w:val="16"/>
          <w:lang w:val="pl-PL"/>
        </w:rPr>
        <w:t>nr</w:t>
      </w:r>
      <w:r w:rsidRPr="00DB72EB">
        <w:rPr>
          <w:spacing w:val="-4"/>
          <w:sz w:val="16"/>
          <w:lang w:val="pl-PL"/>
        </w:rPr>
        <w:t xml:space="preserve"> </w:t>
      </w:r>
      <w:r w:rsidRPr="00DB72EB">
        <w:rPr>
          <w:sz w:val="16"/>
          <w:lang w:val="pl-PL"/>
        </w:rPr>
        <w:t>23465/03,</w:t>
      </w:r>
      <w:r w:rsidRPr="00DB72EB">
        <w:rPr>
          <w:spacing w:val="-2"/>
          <w:sz w:val="16"/>
          <w:lang w:val="pl-PL"/>
        </w:rPr>
        <w:t xml:space="preserve"> </w:t>
      </w:r>
      <w:r w:rsidRPr="00DB72EB">
        <w:rPr>
          <w:sz w:val="16"/>
          <w:lang w:val="pl-PL"/>
        </w:rPr>
        <w:t>wyrok</w:t>
      </w:r>
      <w:r w:rsidRPr="00DB72EB">
        <w:rPr>
          <w:spacing w:val="-2"/>
          <w:sz w:val="16"/>
          <w:lang w:val="pl-PL"/>
        </w:rPr>
        <w:t xml:space="preserve"> </w:t>
      </w:r>
      <w:r w:rsidRPr="00DB72EB">
        <w:rPr>
          <w:sz w:val="16"/>
          <w:lang w:val="pl-PL"/>
        </w:rPr>
        <w:t>z</w:t>
      </w:r>
      <w:r w:rsidRPr="00DB72EB">
        <w:rPr>
          <w:spacing w:val="-5"/>
          <w:sz w:val="16"/>
          <w:lang w:val="pl-PL"/>
        </w:rPr>
        <w:t xml:space="preserve"> </w:t>
      </w:r>
      <w:r w:rsidRPr="00DB72EB">
        <w:rPr>
          <w:sz w:val="16"/>
          <w:lang w:val="pl-PL"/>
        </w:rPr>
        <w:t>dnia</w:t>
      </w:r>
      <w:r w:rsidRPr="00DB72EB">
        <w:rPr>
          <w:spacing w:val="-5"/>
          <w:sz w:val="16"/>
          <w:lang w:val="pl-PL"/>
        </w:rPr>
        <w:t xml:space="preserve"> </w:t>
      </w:r>
      <w:r w:rsidRPr="00DB72EB">
        <w:rPr>
          <w:sz w:val="16"/>
          <w:lang w:val="pl-PL"/>
        </w:rPr>
        <w:t>6</w:t>
      </w:r>
      <w:r w:rsidRPr="00DB72EB">
        <w:rPr>
          <w:spacing w:val="-4"/>
          <w:sz w:val="16"/>
          <w:lang w:val="pl-PL"/>
        </w:rPr>
        <w:t xml:space="preserve"> </w:t>
      </w:r>
      <w:r w:rsidRPr="00DB72EB">
        <w:rPr>
          <w:sz w:val="16"/>
          <w:lang w:val="pl-PL"/>
        </w:rPr>
        <w:t>października</w:t>
      </w:r>
      <w:r w:rsidRPr="00DB72EB">
        <w:rPr>
          <w:spacing w:val="-5"/>
          <w:sz w:val="16"/>
          <w:lang w:val="pl-PL"/>
        </w:rPr>
        <w:t xml:space="preserve"> </w:t>
      </w:r>
      <w:r w:rsidRPr="00DB72EB">
        <w:rPr>
          <w:sz w:val="16"/>
          <w:lang w:val="pl-PL"/>
        </w:rPr>
        <w:t>2011</w:t>
      </w:r>
      <w:r w:rsidRPr="00DB72EB">
        <w:rPr>
          <w:spacing w:val="-2"/>
          <w:sz w:val="16"/>
          <w:lang w:val="pl-PL"/>
        </w:rPr>
        <w:t xml:space="preserve"> </w:t>
      </w:r>
      <w:r w:rsidRPr="00DB72EB">
        <w:rPr>
          <w:sz w:val="16"/>
          <w:lang w:val="pl-PL"/>
        </w:rPr>
        <w:t>r.),</w:t>
      </w:r>
      <w:r w:rsidRPr="00DB72EB">
        <w:rPr>
          <w:spacing w:val="-5"/>
          <w:sz w:val="16"/>
          <w:lang w:val="pl-PL"/>
        </w:rPr>
        <w:t xml:space="preserve"> </w:t>
      </w:r>
      <w:r w:rsidRPr="00DB72EB">
        <w:rPr>
          <w:sz w:val="16"/>
          <w:lang w:val="pl-PL"/>
        </w:rPr>
        <w:t>par.</w:t>
      </w:r>
      <w:r w:rsidRPr="00DB72EB">
        <w:rPr>
          <w:spacing w:val="-5"/>
          <w:sz w:val="16"/>
          <w:lang w:val="pl-PL"/>
        </w:rPr>
        <w:t xml:space="preserve"> </w:t>
      </w:r>
      <w:r w:rsidRPr="00DB72EB">
        <w:rPr>
          <w:sz w:val="16"/>
          <w:lang w:val="pl-PL"/>
        </w:rPr>
        <w:t>131.</w:t>
      </w:r>
    </w:p>
    <w:p w:rsidR="001C4F8C" w:rsidRPr="00DB72EB" w:rsidRDefault="001C4F8C">
      <w:pPr>
        <w:jc w:val="both"/>
        <w:rPr>
          <w:sz w:val="16"/>
          <w:lang w:val="pl-PL"/>
        </w:rPr>
        <w:sectPr w:rsidR="001C4F8C" w:rsidRPr="00DB72EB">
          <w:pgSz w:w="11900" w:h="16850"/>
          <w:pgMar w:top="1000" w:right="920" w:bottom="520" w:left="1680" w:header="259" w:footer="330" w:gutter="0"/>
          <w:cols w:space="708"/>
        </w:sectPr>
      </w:pPr>
    </w:p>
    <w:p w:rsidR="001C4F8C" w:rsidRPr="00DB72EB" w:rsidRDefault="00225A2B">
      <w:pPr>
        <w:pStyle w:val="Tekstpodstawowy"/>
        <w:ind w:left="730"/>
        <w:rPr>
          <w:lang w:val="pl-PL"/>
        </w:rPr>
      </w:pPr>
      <w:r w:rsidRPr="00DB72EB">
        <w:rPr>
          <w:lang w:val="pl-PL"/>
        </w:rPr>
        <w:t>a także jest sprzeczna ze zobowiązaniami państwa wynikającymi z TUE i TFUE (zob. także podrozdział 4.3 poniżej).</w:t>
      </w:r>
    </w:p>
    <w:p w:rsidR="001C4F8C" w:rsidRPr="00DB72EB" w:rsidRDefault="00225A2B">
      <w:pPr>
        <w:pStyle w:val="Akapitzlist"/>
        <w:numPr>
          <w:ilvl w:val="0"/>
          <w:numId w:val="5"/>
        </w:numPr>
        <w:tabs>
          <w:tab w:val="left" w:pos="730"/>
        </w:tabs>
        <w:spacing w:before="126" w:line="276" w:lineRule="exact"/>
        <w:ind w:right="108"/>
        <w:jc w:val="both"/>
        <w:rPr>
          <w:sz w:val="24"/>
          <w:lang w:val="pl-PL"/>
        </w:rPr>
      </w:pPr>
      <w:bookmarkStart w:id="18" w:name="_bookmark18"/>
      <w:bookmarkEnd w:id="18"/>
      <w:r w:rsidRPr="00DB72EB">
        <w:rPr>
          <w:sz w:val="24"/>
          <w:lang w:val="pl-PL"/>
        </w:rPr>
        <w:t xml:space="preserve">Na koniec, warto również podkreślić, że przyjmowanie w ciągu ostatnich kilku </w:t>
      </w:r>
      <w:r w:rsidRPr="00DB72EB">
        <w:rPr>
          <w:position w:val="9"/>
          <w:sz w:val="16"/>
          <w:lang w:val="pl-PL"/>
        </w:rPr>
        <w:t xml:space="preserve">41 </w:t>
      </w:r>
      <w:r w:rsidRPr="00DB72EB">
        <w:rPr>
          <w:sz w:val="24"/>
          <w:lang w:val="pl-PL"/>
        </w:rPr>
        <w:t>lat nowych aktów prawnych i licznych zmian w różnych ustawach dotyczących sądownictwa, w pośpiechu, jedno po drugim i bez odpowiednich konsultacji jest niezgodne z zasadą pewności prawa, która zakłada pewną stabilność i spójność działań ustawodawczych i wy</w:t>
      </w:r>
      <w:r w:rsidRPr="00DB72EB">
        <w:rPr>
          <w:sz w:val="24"/>
          <w:lang w:val="pl-PL"/>
        </w:rPr>
        <w:t>konawczych</w:t>
      </w:r>
      <w:r w:rsidRPr="00DB72EB">
        <w:rPr>
          <w:position w:val="9"/>
          <w:sz w:val="16"/>
          <w:lang w:val="pl-PL"/>
        </w:rPr>
        <w:t xml:space="preserve">42 </w:t>
      </w:r>
      <w:r w:rsidRPr="00DB72EB">
        <w:rPr>
          <w:sz w:val="24"/>
          <w:lang w:val="pl-PL"/>
        </w:rPr>
        <w:t xml:space="preserve">(zob. również Podsekcja 9 </w:t>
      </w:r>
      <w:r w:rsidRPr="00DB72EB">
        <w:rPr>
          <w:i/>
          <w:sz w:val="24"/>
          <w:lang w:val="pl-PL"/>
        </w:rPr>
        <w:t xml:space="preserve">infra </w:t>
      </w:r>
      <w:r w:rsidRPr="00DB72EB">
        <w:rPr>
          <w:sz w:val="24"/>
          <w:lang w:val="pl-PL"/>
        </w:rPr>
        <w:t>dotycząca dodatkowych</w:t>
      </w:r>
      <w:r w:rsidRPr="00DB72EB">
        <w:rPr>
          <w:spacing w:val="-12"/>
          <w:sz w:val="24"/>
          <w:lang w:val="pl-PL"/>
        </w:rPr>
        <w:t xml:space="preserve"> </w:t>
      </w:r>
      <w:r w:rsidRPr="00DB72EB">
        <w:rPr>
          <w:sz w:val="24"/>
          <w:lang w:val="pl-PL"/>
        </w:rPr>
        <w:t>uwag</w:t>
      </w:r>
      <w:r w:rsidRPr="00DB72EB">
        <w:rPr>
          <w:spacing w:val="-12"/>
          <w:sz w:val="24"/>
          <w:lang w:val="pl-PL"/>
        </w:rPr>
        <w:t xml:space="preserve"> </w:t>
      </w:r>
      <w:r w:rsidRPr="00DB72EB">
        <w:rPr>
          <w:sz w:val="24"/>
          <w:lang w:val="pl-PL"/>
        </w:rPr>
        <w:t>na</w:t>
      </w:r>
      <w:r w:rsidRPr="00DB72EB">
        <w:rPr>
          <w:spacing w:val="-13"/>
          <w:sz w:val="24"/>
          <w:lang w:val="pl-PL"/>
        </w:rPr>
        <w:t xml:space="preserve"> </w:t>
      </w:r>
      <w:r w:rsidRPr="00DB72EB">
        <w:rPr>
          <w:sz w:val="24"/>
          <w:lang w:val="pl-PL"/>
        </w:rPr>
        <w:t>temat</w:t>
      </w:r>
      <w:r w:rsidRPr="00DB72EB">
        <w:rPr>
          <w:spacing w:val="-12"/>
          <w:sz w:val="24"/>
          <w:lang w:val="pl-PL"/>
        </w:rPr>
        <w:t xml:space="preserve"> </w:t>
      </w:r>
      <w:r w:rsidRPr="00DB72EB">
        <w:rPr>
          <w:sz w:val="24"/>
          <w:lang w:val="pl-PL"/>
        </w:rPr>
        <w:t>procesu</w:t>
      </w:r>
      <w:r w:rsidRPr="00DB72EB">
        <w:rPr>
          <w:spacing w:val="-12"/>
          <w:sz w:val="24"/>
          <w:lang w:val="pl-PL"/>
        </w:rPr>
        <w:t xml:space="preserve"> </w:t>
      </w:r>
      <w:r w:rsidRPr="00DB72EB">
        <w:rPr>
          <w:sz w:val="24"/>
          <w:lang w:val="pl-PL"/>
        </w:rPr>
        <w:t>legislacyjnego).</w:t>
      </w:r>
      <w:r w:rsidRPr="00DB72EB">
        <w:rPr>
          <w:spacing w:val="-10"/>
          <w:sz w:val="24"/>
          <w:lang w:val="pl-PL"/>
        </w:rPr>
        <w:t xml:space="preserve"> </w:t>
      </w:r>
      <w:r w:rsidRPr="00DB72EB">
        <w:rPr>
          <w:sz w:val="24"/>
          <w:lang w:val="pl-PL"/>
        </w:rPr>
        <w:t>Rzeczywiście,</w:t>
      </w:r>
      <w:r w:rsidRPr="00DB72EB">
        <w:rPr>
          <w:spacing w:val="-13"/>
          <w:sz w:val="24"/>
          <w:lang w:val="pl-PL"/>
        </w:rPr>
        <w:t xml:space="preserve"> </w:t>
      </w:r>
      <w:r w:rsidRPr="00DB72EB">
        <w:rPr>
          <w:sz w:val="24"/>
          <w:lang w:val="pl-PL"/>
        </w:rPr>
        <w:t>szybko</w:t>
      </w:r>
      <w:r w:rsidRPr="00DB72EB">
        <w:rPr>
          <w:spacing w:val="-12"/>
          <w:sz w:val="24"/>
          <w:lang w:val="pl-PL"/>
        </w:rPr>
        <w:t xml:space="preserve"> </w:t>
      </w:r>
      <w:r w:rsidRPr="00DB72EB">
        <w:rPr>
          <w:sz w:val="24"/>
          <w:lang w:val="pl-PL"/>
        </w:rPr>
        <w:t xml:space="preserve">zmieniające się ustawodawstwo może być sprzeczne z zasadą pewności prawnej </w:t>
      </w:r>
      <w:r w:rsidRPr="00DB72EB">
        <w:rPr>
          <w:position w:val="9"/>
          <w:sz w:val="16"/>
          <w:lang w:val="pl-PL"/>
        </w:rPr>
        <w:t xml:space="preserve">43 </w:t>
      </w:r>
      <w:r w:rsidRPr="00DB72EB">
        <w:rPr>
          <w:sz w:val="24"/>
          <w:lang w:val="pl-PL"/>
        </w:rPr>
        <w:t xml:space="preserve">i należy unikać zbyt wielu zmian w krótkim czasie, </w:t>
      </w:r>
      <w:r w:rsidRPr="00DB72EB">
        <w:rPr>
          <w:sz w:val="24"/>
          <w:lang w:val="pl-PL"/>
        </w:rPr>
        <w:t>przynajmniej w</w:t>
      </w:r>
      <w:r w:rsidR="00893336">
        <w:rPr>
          <w:sz w:val="24"/>
          <w:lang w:val="pl-PL"/>
        </w:rPr>
        <w:t xml:space="preserve"> </w:t>
      </w:r>
      <w:r w:rsidRPr="00DB72EB">
        <w:rPr>
          <w:sz w:val="24"/>
          <w:lang w:val="pl-PL"/>
        </w:rPr>
        <w:t>obszarze</w:t>
      </w:r>
      <w:r w:rsidR="00893336">
        <w:rPr>
          <w:sz w:val="24"/>
          <w:lang w:val="pl-PL"/>
        </w:rPr>
        <w:t xml:space="preserve"> </w:t>
      </w:r>
      <w:r w:rsidRPr="00DB72EB">
        <w:rPr>
          <w:sz w:val="24"/>
          <w:lang w:val="pl-PL"/>
        </w:rPr>
        <w:t>wymiaru sprawiedliwości</w:t>
      </w:r>
      <w:r w:rsidRPr="00DB72EB">
        <w:rPr>
          <w:spacing w:val="19"/>
          <w:sz w:val="24"/>
          <w:lang w:val="pl-PL"/>
        </w:rPr>
        <w:t xml:space="preserve"> </w:t>
      </w:r>
      <w:r w:rsidRPr="00DB72EB">
        <w:rPr>
          <w:position w:val="9"/>
          <w:sz w:val="16"/>
          <w:lang w:val="pl-PL"/>
        </w:rPr>
        <w:t>44</w:t>
      </w:r>
      <w:r w:rsidRPr="00DB72EB">
        <w:rPr>
          <w:sz w:val="24"/>
          <w:lang w:val="pl-PL"/>
        </w:rPr>
        <w:t>.</w:t>
      </w:r>
    </w:p>
    <w:p w:rsidR="001C4F8C" w:rsidRPr="00DB72EB" w:rsidRDefault="00225A2B">
      <w:pPr>
        <w:pStyle w:val="Akapitzlist"/>
        <w:numPr>
          <w:ilvl w:val="0"/>
          <w:numId w:val="5"/>
        </w:numPr>
        <w:tabs>
          <w:tab w:val="left" w:pos="729"/>
          <w:tab w:val="left" w:pos="730"/>
        </w:tabs>
        <w:spacing w:before="116"/>
        <w:rPr>
          <w:sz w:val="24"/>
          <w:lang w:val="pl-PL"/>
        </w:rPr>
      </w:pPr>
      <w:r w:rsidRPr="00DB72EB">
        <w:rPr>
          <w:sz w:val="24"/>
          <w:lang w:val="pl-PL"/>
        </w:rPr>
        <w:t>Powyższe rozważania powinny być wzięte pod uwagę w kontekście</w:t>
      </w:r>
      <w:r w:rsidRPr="00DB72EB">
        <w:rPr>
          <w:spacing w:val="-15"/>
          <w:sz w:val="24"/>
          <w:lang w:val="pl-PL"/>
        </w:rPr>
        <w:t xml:space="preserve"> </w:t>
      </w:r>
      <w:r w:rsidRPr="00DB72EB">
        <w:rPr>
          <w:sz w:val="24"/>
          <w:lang w:val="pl-PL"/>
        </w:rPr>
        <w:t>ustawy.</w:t>
      </w:r>
    </w:p>
    <w:p w:rsidR="001C4F8C" w:rsidRPr="00DB72EB" w:rsidRDefault="001C4F8C">
      <w:pPr>
        <w:pStyle w:val="Tekstpodstawowy"/>
        <w:rPr>
          <w:sz w:val="26"/>
          <w:lang w:val="pl-PL"/>
        </w:rPr>
      </w:pPr>
    </w:p>
    <w:p w:rsidR="001C4F8C" w:rsidRPr="00DB72EB" w:rsidRDefault="00225A2B">
      <w:pPr>
        <w:pStyle w:val="Nagwek1"/>
        <w:numPr>
          <w:ilvl w:val="0"/>
          <w:numId w:val="4"/>
        </w:numPr>
        <w:tabs>
          <w:tab w:val="left" w:pos="1296"/>
          <w:tab w:val="left" w:pos="1297"/>
        </w:tabs>
        <w:spacing w:before="186"/>
        <w:ind w:right="115" w:hanging="566"/>
        <w:rPr>
          <w:lang w:val="pl-PL"/>
        </w:rPr>
      </w:pPr>
      <w:bookmarkStart w:id="19" w:name="_bookmark19"/>
      <w:bookmarkEnd w:id="19"/>
      <w:r w:rsidRPr="00DB72EB">
        <w:rPr>
          <w:lang w:val="pl-PL"/>
        </w:rPr>
        <w:t>Ograniczenia w zakresie jurysdykcji lub kompetencji sądów i sędziów do orzekania w sprawie powoływania sędziów oraz innych</w:t>
      </w:r>
      <w:r w:rsidRPr="00DB72EB">
        <w:rPr>
          <w:spacing w:val="-12"/>
          <w:lang w:val="pl-PL"/>
        </w:rPr>
        <w:t xml:space="preserve"> </w:t>
      </w:r>
      <w:r w:rsidRPr="00DB72EB">
        <w:rPr>
          <w:lang w:val="pl-PL"/>
        </w:rPr>
        <w:t>spraw</w:t>
      </w:r>
    </w:p>
    <w:p w:rsidR="001C4F8C" w:rsidRPr="00DB72EB" w:rsidRDefault="001C4F8C">
      <w:pPr>
        <w:pStyle w:val="Tekstpodstawowy"/>
        <w:rPr>
          <w:b/>
          <w:sz w:val="31"/>
          <w:lang w:val="pl-PL"/>
        </w:rPr>
      </w:pPr>
    </w:p>
    <w:p w:rsidR="001C4F8C" w:rsidRDefault="00225A2B">
      <w:pPr>
        <w:pStyle w:val="Nagwek2"/>
        <w:numPr>
          <w:ilvl w:val="1"/>
          <w:numId w:val="4"/>
        </w:numPr>
        <w:tabs>
          <w:tab w:val="left" w:pos="1296"/>
          <w:tab w:val="left" w:pos="1297"/>
        </w:tabs>
        <w:ind w:hanging="566"/>
      </w:pPr>
      <w:bookmarkStart w:id="20" w:name="_bookmark20"/>
      <w:bookmarkEnd w:id="20"/>
      <w:r>
        <w:t>D</w:t>
      </w:r>
      <w:r>
        <w:t>efinicja</w:t>
      </w:r>
      <w:r>
        <w:rPr>
          <w:spacing w:val="-5"/>
        </w:rPr>
        <w:t xml:space="preserve"> </w:t>
      </w:r>
      <w:r>
        <w:t>„sędziego”</w:t>
      </w:r>
    </w:p>
    <w:p w:rsidR="001C4F8C" w:rsidRDefault="001C4F8C">
      <w:pPr>
        <w:pStyle w:val="Tekstpodstawowy"/>
        <w:spacing w:before="9"/>
        <w:rPr>
          <w:b/>
          <w:i/>
          <w:sz w:val="30"/>
        </w:rPr>
      </w:pPr>
    </w:p>
    <w:p w:rsidR="001C4F8C" w:rsidRPr="00DB72EB" w:rsidRDefault="00225A2B">
      <w:pPr>
        <w:pStyle w:val="Akapitzlist"/>
        <w:numPr>
          <w:ilvl w:val="0"/>
          <w:numId w:val="5"/>
        </w:numPr>
        <w:tabs>
          <w:tab w:val="left" w:pos="730"/>
        </w:tabs>
        <w:ind w:right="110"/>
        <w:jc w:val="both"/>
        <w:rPr>
          <w:sz w:val="24"/>
          <w:lang w:val="pl-PL"/>
        </w:rPr>
      </w:pPr>
      <w:r w:rsidRPr="00DB72EB">
        <w:rPr>
          <w:sz w:val="24"/>
          <w:lang w:val="pl-PL"/>
        </w:rPr>
        <w:t>Art. 1 ust. 20 ustawy, dotyczący sądów powszechnych, ustanawia sędziów jako tych, którzy zostali „powołani” na to stanowisko przez Prezydenta Rzeczypospolitej Polskiej i złożyli przed nim przysięgę, usuwając tym samym wszelkie odniesienia do powołania prze</w:t>
      </w:r>
      <w:r w:rsidRPr="00DB72EB">
        <w:rPr>
          <w:sz w:val="24"/>
          <w:lang w:val="pl-PL"/>
        </w:rPr>
        <w:t>z „KRS”. Podobne przepisy zostały wprowadzone w odniesieniu do innych sądów objętych ustawą</w:t>
      </w:r>
      <w:r w:rsidRPr="00DB72EB">
        <w:rPr>
          <w:position w:val="9"/>
          <w:sz w:val="16"/>
          <w:lang w:val="pl-PL"/>
        </w:rPr>
        <w:t>45</w:t>
      </w:r>
      <w:r w:rsidRPr="00DB72EB">
        <w:rPr>
          <w:sz w:val="24"/>
          <w:lang w:val="pl-PL"/>
        </w:rPr>
        <w:t>. Zamierzonym skutkiem tych przepisów wydaje się być to, iż w przypadku osoby powołanej przez Prezydenta na stanowisko sędziego i złożenia przez nią przysięgi, oso</w:t>
      </w:r>
      <w:r w:rsidRPr="00DB72EB">
        <w:rPr>
          <w:sz w:val="24"/>
          <w:lang w:val="pl-PL"/>
        </w:rPr>
        <w:t>ba ta uzyskuje wówczas status sędziego w sensie rozstrzygającym i niepodważalnym prawnie, nawet w przypadku istnienia wątpliwości co do legalności procesu wyboru, który doprowadził do powołania. Może to oznaczać, że po powołaniu przez</w:t>
      </w:r>
      <w:r w:rsidRPr="00DB72EB">
        <w:rPr>
          <w:spacing w:val="-11"/>
          <w:sz w:val="24"/>
          <w:lang w:val="pl-PL"/>
        </w:rPr>
        <w:t xml:space="preserve"> </w:t>
      </w:r>
      <w:r w:rsidRPr="00DB72EB">
        <w:rPr>
          <w:sz w:val="24"/>
          <w:lang w:val="pl-PL"/>
        </w:rPr>
        <w:t>Prezydenta</w:t>
      </w:r>
      <w:r w:rsidRPr="00DB72EB">
        <w:rPr>
          <w:spacing w:val="-13"/>
          <w:sz w:val="24"/>
          <w:lang w:val="pl-PL"/>
        </w:rPr>
        <w:t xml:space="preserve"> </w:t>
      </w:r>
      <w:r w:rsidRPr="00DB72EB">
        <w:rPr>
          <w:sz w:val="24"/>
          <w:lang w:val="pl-PL"/>
        </w:rPr>
        <w:t>powołanie</w:t>
      </w:r>
      <w:r w:rsidRPr="00DB72EB">
        <w:rPr>
          <w:spacing w:val="-13"/>
          <w:sz w:val="24"/>
          <w:lang w:val="pl-PL"/>
        </w:rPr>
        <w:t xml:space="preserve"> </w:t>
      </w:r>
      <w:r w:rsidRPr="00DB72EB">
        <w:rPr>
          <w:sz w:val="24"/>
          <w:lang w:val="pl-PL"/>
        </w:rPr>
        <w:t>nie</w:t>
      </w:r>
      <w:r w:rsidRPr="00DB72EB">
        <w:rPr>
          <w:spacing w:val="-13"/>
          <w:sz w:val="24"/>
          <w:lang w:val="pl-PL"/>
        </w:rPr>
        <w:t xml:space="preserve"> </w:t>
      </w:r>
      <w:r w:rsidRPr="00DB72EB">
        <w:rPr>
          <w:sz w:val="24"/>
          <w:lang w:val="pl-PL"/>
        </w:rPr>
        <w:t>może</w:t>
      </w:r>
      <w:r w:rsidRPr="00DB72EB">
        <w:rPr>
          <w:spacing w:val="-13"/>
          <w:sz w:val="24"/>
          <w:lang w:val="pl-PL"/>
        </w:rPr>
        <w:t xml:space="preserve"> </w:t>
      </w:r>
      <w:r w:rsidRPr="00DB72EB">
        <w:rPr>
          <w:spacing w:val="-2"/>
          <w:sz w:val="24"/>
          <w:lang w:val="pl-PL"/>
        </w:rPr>
        <w:t>być</w:t>
      </w:r>
      <w:r w:rsidRPr="00DB72EB">
        <w:rPr>
          <w:spacing w:val="-13"/>
          <w:sz w:val="24"/>
          <w:lang w:val="pl-PL"/>
        </w:rPr>
        <w:t xml:space="preserve"> </w:t>
      </w:r>
      <w:r w:rsidRPr="00DB72EB">
        <w:rPr>
          <w:sz w:val="24"/>
          <w:lang w:val="pl-PL"/>
        </w:rPr>
        <w:t>kwestionowane,</w:t>
      </w:r>
      <w:r w:rsidRPr="00DB72EB">
        <w:rPr>
          <w:spacing w:val="-12"/>
          <w:sz w:val="24"/>
          <w:lang w:val="pl-PL"/>
        </w:rPr>
        <w:t xml:space="preserve"> </w:t>
      </w:r>
      <w:r w:rsidRPr="00DB72EB">
        <w:rPr>
          <w:sz w:val="24"/>
          <w:lang w:val="pl-PL"/>
        </w:rPr>
        <w:t>nawet</w:t>
      </w:r>
      <w:r w:rsidRPr="00DB72EB">
        <w:rPr>
          <w:spacing w:val="-12"/>
          <w:sz w:val="24"/>
          <w:lang w:val="pl-PL"/>
        </w:rPr>
        <w:t xml:space="preserve"> </w:t>
      </w:r>
      <w:r w:rsidRPr="00DB72EB">
        <w:rPr>
          <w:sz w:val="24"/>
          <w:lang w:val="pl-PL"/>
        </w:rPr>
        <w:t>w</w:t>
      </w:r>
      <w:r w:rsidRPr="00DB72EB">
        <w:rPr>
          <w:spacing w:val="-13"/>
          <w:sz w:val="24"/>
          <w:lang w:val="pl-PL"/>
        </w:rPr>
        <w:t xml:space="preserve"> </w:t>
      </w:r>
      <w:r w:rsidRPr="00DB72EB">
        <w:rPr>
          <w:sz w:val="24"/>
          <w:lang w:val="pl-PL"/>
        </w:rPr>
        <w:t>przypadku</w:t>
      </w:r>
      <w:r w:rsidRPr="00DB72EB">
        <w:rPr>
          <w:spacing w:val="-12"/>
          <w:sz w:val="24"/>
          <w:lang w:val="pl-PL"/>
        </w:rPr>
        <w:t xml:space="preserve"> </w:t>
      </w:r>
      <w:r w:rsidRPr="00DB72EB">
        <w:rPr>
          <w:sz w:val="24"/>
          <w:lang w:val="pl-PL"/>
        </w:rPr>
        <w:t>sędziego, który nie spełniałby kryteriów prawnych, które są narzucone przez prawo na KRS przy wyborze osób na</w:t>
      </w:r>
      <w:r w:rsidRPr="00DB72EB">
        <w:rPr>
          <w:spacing w:val="-4"/>
          <w:sz w:val="24"/>
          <w:lang w:val="pl-PL"/>
        </w:rPr>
        <w:t xml:space="preserve"> </w:t>
      </w:r>
      <w:r w:rsidRPr="00DB72EB">
        <w:rPr>
          <w:sz w:val="24"/>
          <w:lang w:val="pl-PL"/>
        </w:rPr>
        <w:t>sędziów.</w:t>
      </w:r>
    </w:p>
    <w:p w:rsidR="001C4F8C" w:rsidRPr="00DB72EB" w:rsidRDefault="00225A2B">
      <w:pPr>
        <w:pStyle w:val="Akapitzlist"/>
        <w:numPr>
          <w:ilvl w:val="0"/>
          <w:numId w:val="5"/>
        </w:numPr>
        <w:tabs>
          <w:tab w:val="left" w:pos="730"/>
        </w:tabs>
        <w:spacing w:before="122" w:line="276" w:lineRule="exact"/>
        <w:ind w:right="113"/>
        <w:jc w:val="both"/>
        <w:rPr>
          <w:sz w:val="24"/>
          <w:lang w:val="pl-PL"/>
        </w:rPr>
      </w:pPr>
      <w:r w:rsidRPr="00DB72EB">
        <w:rPr>
          <w:sz w:val="24"/>
          <w:lang w:val="pl-PL"/>
        </w:rPr>
        <w:t>Warto</w:t>
      </w:r>
      <w:r w:rsidRPr="00DB72EB">
        <w:rPr>
          <w:spacing w:val="-11"/>
          <w:sz w:val="24"/>
          <w:lang w:val="pl-PL"/>
        </w:rPr>
        <w:t xml:space="preserve"> </w:t>
      </w:r>
      <w:r w:rsidRPr="00DB72EB">
        <w:rPr>
          <w:sz w:val="24"/>
          <w:lang w:val="pl-PL"/>
        </w:rPr>
        <w:t>powtórzyć</w:t>
      </w:r>
      <w:r w:rsidRPr="00DB72EB">
        <w:rPr>
          <w:spacing w:val="-10"/>
          <w:sz w:val="24"/>
          <w:lang w:val="pl-PL"/>
        </w:rPr>
        <w:t xml:space="preserve"> </w:t>
      </w:r>
      <w:r w:rsidRPr="00DB72EB">
        <w:rPr>
          <w:sz w:val="24"/>
          <w:lang w:val="pl-PL"/>
        </w:rPr>
        <w:t>obawy</w:t>
      </w:r>
      <w:r w:rsidRPr="00DB72EB">
        <w:rPr>
          <w:spacing w:val="-13"/>
          <w:sz w:val="24"/>
          <w:lang w:val="pl-PL"/>
        </w:rPr>
        <w:t xml:space="preserve"> </w:t>
      </w:r>
      <w:r w:rsidRPr="00DB72EB">
        <w:rPr>
          <w:sz w:val="24"/>
          <w:lang w:val="pl-PL"/>
        </w:rPr>
        <w:t>ODIHR</w:t>
      </w:r>
      <w:r w:rsidRPr="00DB72EB">
        <w:rPr>
          <w:spacing w:val="-11"/>
          <w:sz w:val="24"/>
          <w:lang w:val="pl-PL"/>
        </w:rPr>
        <w:t xml:space="preserve"> </w:t>
      </w:r>
      <w:r w:rsidRPr="00DB72EB">
        <w:rPr>
          <w:sz w:val="24"/>
          <w:lang w:val="pl-PL"/>
        </w:rPr>
        <w:t>dotyczące</w:t>
      </w:r>
      <w:r w:rsidRPr="00DB72EB">
        <w:rPr>
          <w:spacing w:val="-12"/>
          <w:sz w:val="24"/>
          <w:lang w:val="pl-PL"/>
        </w:rPr>
        <w:t xml:space="preserve"> </w:t>
      </w:r>
      <w:r w:rsidRPr="00DB72EB">
        <w:rPr>
          <w:sz w:val="24"/>
          <w:lang w:val="pl-PL"/>
        </w:rPr>
        <w:t>nowych</w:t>
      </w:r>
      <w:r w:rsidRPr="00DB72EB">
        <w:rPr>
          <w:spacing w:val="-11"/>
          <w:sz w:val="24"/>
          <w:lang w:val="pl-PL"/>
        </w:rPr>
        <w:t xml:space="preserve"> </w:t>
      </w:r>
      <w:r w:rsidRPr="00DB72EB">
        <w:rPr>
          <w:sz w:val="24"/>
          <w:lang w:val="pl-PL"/>
        </w:rPr>
        <w:t>zasad</w:t>
      </w:r>
      <w:r w:rsidRPr="00DB72EB">
        <w:rPr>
          <w:spacing w:val="-11"/>
          <w:sz w:val="24"/>
          <w:lang w:val="pl-PL"/>
        </w:rPr>
        <w:t xml:space="preserve"> </w:t>
      </w:r>
      <w:r w:rsidRPr="00DB72EB">
        <w:rPr>
          <w:sz w:val="24"/>
          <w:lang w:val="pl-PL"/>
        </w:rPr>
        <w:t>wyboru</w:t>
      </w:r>
      <w:r w:rsidRPr="00DB72EB">
        <w:rPr>
          <w:spacing w:val="-8"/>
          <w:sz w:val="24"/>
          <w:lang w:val="pl-PL"/>
        </w:rPr>
        <w:t xml:space="preserve"> </w:t>
      </w:r>
      <w:r w:rsidRPr="00DB72EB">
        <w:rPr>
          <w:sz w:val="24"/>
          <w:lang w:val="pl-PL"/>
        </w:rPr>
        <w:t>sędziów</w:t>
      </w:r>
      <w:r w:rsidRPr="00DB72EB">
        <w:rPr>
          <w:spacing w:val="-9"/>
          <w:sz w:val="24"/>
          <w:lang w:val="pl-PL"/>
        </w:rPr>
        <w:t xml:space="preserve"> </w:t>
      </w:r>
      <w:r w:rsidRPr="00DB72EB">
        <w:rPr>
          <w:sz w:val="24"/>
          <w:lang w:val="pl-PL"/>
        </w:rPr>
        <w:t>na</w:t>
      </w:r>
      <w:r w:rsidRPr="00DB72EB">
        <w:rPr>
          <w:spacing w:val="-12"/>
          <w:sz w:val="24"/>
          <w:lang w:val="pl-PL"/>
        </w:rPr>
        <w:t xml:space="preserve"> </w:t>
      </w:r>
      <w:r w:rsidRPr="00DB72EB">
        <w:rPr>
          <w:sz w:val="24"/>
          <w:lang w:val="pl-PL"/>
        </w:rPr>
        <w:t>członków KRS, szczegól</w:t>
      </w:r>
      <w:r w:rsidRPr="00DB72EB">
        <w:rPr>
          <w:sz w:val="24"/>
          <w:lang w:val="pl-PL"/>
        </w:rPr>
        <w:t>nie co do rzeczywistej i postrzeganej niezależności</w:t>
      </w:r>
      <w:r w:rsidRPr="00DB72EB">
        <w:rPr>
          <w:spacing w:val="-5"/>
          <w:sz w:val="24"/>
          <w:lang w:val="pl-PL"/>
        </w:rPr>
        <w:t xml:space="preserve"> </w:t>
      </w:r>
      <w:r w:rsidRPr="00DB72EB">
        <w:rPr>
          <w:sz w:val="24"/>
          <w:lang w:val="pl-PL"/>
        </w:rPr>
        <w:t>Rady</w:t>
      </w:r>
      <w:r w:rsidRPr="00DB72EB">
        <w:rPr>
          <w:position w:val="9"/>
          <w:sz w:val="16"/>
          <w:lang w:val="pl-PL"/>
        </w:rPr>
        <w:t>46</w:t>
      </w:r>
      <w:r w:rsidRPr="00DB72EB">
        <w:rPr>
          <w:sz w:val="24"/>
          <w:lang w:val="pl-PL"/>
        </w:rPr>
        <w:t>.</w:t>
      </w:r>
    </w:p>
    <w:p w:rsidR="001C4F8C" w:rsidRPr="00DB72EB" w:rsidRDefault="00225A2B">
      <w:pPr>
        <w:pStyle w:val="Akapitzlist"/>
        <w:numPr>
          <w:ilvl w:val="0"/>
          <w:numId w:val="5"/>
        </w:numPr>
        <w:tabs>
          <w:tab w:val="left" w:pos="730"/>
        </w:tabs>
        <w:spacing w:before="120" w:line="276" w:lineRule="exact"/>
        <w:ind w:right="111"/>
        <w:jc w:val="both"/>
        <w:rPr>
          <w:sz w:val="24"/>
          <w:lang w:val="pl-PL"/>
        </w:rPr>
      </w:pPr>
      <w:bookmarkStart w:id="21" w:name="_bookmark21"/>
      <w:bookmarkEnd w:id="21"/>
      <w:r w:rsidRPr="00DB72EB">
        <w:rPr>
          <w:sz w:val="24"/>
          <w:lang w:val="pl-PL"/>
        </w:rPr>
        <w:t>Ponadto, zgodnie z międzynarodowymi i regionalnymi zaleceniami, wybór sędziów powinien opierać się na przesłankach merytorycznych, zgodnie z obiektywnymi, wcześniej</w:t>
      </w:r>
      <w:r w:rsidR="00893336">
        <w:rPr>
          <w:sz w:val="24"/>
          <w:lang w:val="pl-PL"/>
        </w:rPr>
        <w:t xml:space="preserve"> </w:t>
      </w:r>
      <w:r w:rsidRPr="00DB72EB">
        <w:rPr>
          <w:sz w:val="24"/>
          <w:lang w:val="pl-PL"/>
        </w:rPr>
        <w:t>ustalonymi</w:t>
      </w:r>
      <w:r w:rsidR="00893336">
        <w:rPr>
          <w:sz w:val="24"/>
          <w:lang w:val="pl-PL"/>
        </w:rPr>
        <w:t xml:space="preserve"> </w:t>
      </w:r>
      <w:r w:rsidRPr="00DB72EB">
        <w:rPr>
          <w:sz w:val="24"/>
          <w:lang w:val="pl-PL"/>
        </w:rPr>
        <w:t>i</w:t>
      </w:r>
      <w:r w:rsidR="00893336">
        <w:rPr>
          <w:sz w:val="24"/>
          <w:lang w:val="pl-PL"/>
        </w:rPr>
        <w:t xml:space="preserve"> </w:t>
      </w:r>
      <w:r w:rsidRPr="00DB72EB">
        <w:rPr>
          <w:sz w:val="24"/>
          <w:lang w:val="pl-PL"/>
        </w:rPr>
        <w:t>jasno</w:t>
      </w:r>
      <w:r w:rsidR="00893336">
        <w:rPr>
          <w:sz w:val="24"/>
          <w:lang w:val="pl-PL"/>
        </w:rPr>
        <w:t xml:space="preserve"> </w:t>
      </w:r>
      <w:r w:rsidRPr="00DB72EB">
        <w:rPr>
          <w:sz w:val="24"/>
          <w:lang w:val="pl-PL"/>
        </w:rPr>
        <w:t>określon</w:t>
      </w:r>
      <w:r w:rsidRPr="00DB72EB">
        <w:rPr>
          <w:sz w:val="24"/>
          <w:lang w:val="pl-PL"/>
        </w:rPr>
        <w:t>ymi</w:t>
      </w:r>
      <w:r w:rsidR="00893336">
        <w:rPr>
          <w:sz w:val="24"/>
          <w:lang w:val="pl-PL"/>
        </w:rPr>
        <w:t xml:space="preserve"> </w:t>
      </w:r>
      <w:r w:rsidRPr="00DB72EB">
        <w:rPr>
          <w:sz w:val="24"/>
          <w:lang w:val="pl-PL"/>
        </w:rPr>
        <w:t>kryteriami</w:t>
      </w:r>
      <w:r w:rsidRPr="00DB72EB">
        <w:rPr>
          <w:position w:val="9"/>
          <w:sz w:val="16"/>
          <w:lang w:val="pl-PL"/>
        </w:rPr>
        <w:t>47</w:t>
      </w:r>
      <w:r w:rsidRPr="00DB72EB">
        <w:rPr>
          <w:sz w:val="24"/>
          <w:lang w:val="pl-PL"/>
        </w:rPr>
        <w:t>,</w:t>
      </w:r>
      <w:r w:rsidR="00893336">
        <w:rPr>
          <w:sz w:val="24"/>
          <w:lang w:val="pl-PL"/>
        </w:rPr>
        <w:t xml:space="preserve"> </w:t>
      </w:r>
      <w:r w:rsidRPr="00DB72EB">
        <w:rPr>
          <w:sz w:val="24"/>
          <w:lang w:val="pl-PL"/>
        </w:rPr>
        <w:t>mającymi</w:t>
      </w:r>
      <w:r w:rsidR="00893336">
        <w:rPr>
          <w:sz w:val="24"/>
          <w:lang w:val="pl-PL"/>
        </w:rPr>
        <w:t xml:space="preserve"> </w:t>
      </w:r>
      <w:r w:rsidRPr="00DB72EB">
        <w:rPr>
          <w:sz w:val="24"/>
          <w:lang w:val="pl-PL"/>
        </w:rPr>
        <w:t>na</w:t>
      </w:r>
      <w:r w:rsidR="00893336">
        <w:rPr>
          <w:sz w:val="24"/>
          <w:lang w:val="pl-PL"/>
        </w:rPr>
        <w:t xml:space="preserve"> </w:t>
      </w:r>
      <w:r w:rsidRPr="00DB72EB">
        <w:rPr>
          <w:sz w:val="24"/>
          <w:lang w:val="pl-PL"/>
        </w:rPr>
        <w:t>celu</w:t>
      </w:r>
      <w:r w:rsidR="00893336">
        <w:rPr>
          <w:sz w:val="24"/>
          <w:lang w:val="pl-PL"/>
        </w:rPr>
        <w:t xml:space="preserve"> </w:t>
      </w:r>
      <w:r w:rsidRPr="00DB72EB">
        <w:rPr>
          <w:spacing w:val="42"/>
          <w:sz w:val="24"/>
          <w:lang w:val="pl-PL"/>
        </w:rPr>
        <w:t xml:space="preserve"> </w:t>
      </w:r>
      <w:r w:rsidRPr="00DB72EB">
        <w:rPr>
          <w:sz w:val="24"/>
          <w:lang w:val="pl-PL"/>
        </w:rPr>
        <w:t>ocenę</w:t>
      </w:r>
    </w:p>
    <w:p w:rsidR="001C4F8C" w:rsidRPr="00DB72EB" w:rsidRDefault="00DB72EB">
      <w:pPr>
        <w:pStyle w:val="Tekstpodstawowy"/>
        <w:spacing w:before="9"/>
        <w:rPr>
          <w:sz w:val="26"/>
          <w:lang w:val="pl-PL"/>
        </w:rPr>
      </w:pPr>
      <w:r>
        <w:rPr>
          <w:noProof/>
          <w:lang w:val="pl-PL" w:eastAsia="pl-PL"/>
        </w:rPr>
        <mc:AlternateContent>
          <mc:Choice Requires="wps">
            <w:drawing>
              <wp:anchor distT="0" distB="0" distL="0" distR="0" simplePos="0" relativeHeight="1360" behindDoc="0" locked="0" layoutInCell="1" allowOverlap="1">
                <wp:simplePos x="0" y="0"/>
                <wp:positionH relativeFrom="page">
                  <wp:posOffset>1170940</wp:posOffset>
                </wp:positionH>
                <wp:positionV relativeFrom="paragraph">
                  <wp:posOffset>225425</wp:posOffset>
                </wp:positionV>
                <wp:extent cx="1828800" cy="0"/>
                <wp:effectExtent l="8890" t="10160" r="10160" b="8890"/>
                <wp:wrapTopAndBottom/>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6981C" id="Line 28"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7.75pt" to="236.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2CHQIAAEM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" strokeweight=".72pt">
                <w10:wrap type="topAndBottom" anchorx="page"/>
              </v:line>
            </w:pict>
          </mc:Fallback>
        </mc:AlternateContent>
      </w:r>
    </w:p>
    <w:p w:rsidR="001C4F8C" w:rsidRPr="00DB72EB" w:rsidRDefault="00225A2B">
      <w:pPr>
        <w:spacing w:before="64"/>
        <w:ind w:left="446" w:right="514" w:hanging="284"/>
        <w:jc w:val="both"/>
        <w:rPr>
          <w:sz w:val="16"/>
          <w:lang w:val="pl-PL"/>
        </w:rPr>
      </w:pPr>
      <w:r w:rsidRPr="00DB72EB">
        <w:rPr>
          <w:position w:val="6"/>
          <w:sz w:val="10"/>
          <w:lang w:val="pl-PL"/>
        </w:rPr>
        <w:t xml:space="preserve">41 </w:t>
      </w:r>
      <w:r w:rsidRPr="00DB72EB">
        <w:rPr>
          <w:sz w:val="16"/>
          <w:lang w:val="pl-PL"/>
        </w:rPr>
        <w:t xml:space="preserve">Op. cit. przypis 16, ust. 17 (2010 CoE </w:t>
      </w:r>
      <w:r w:rsidRPr="00DB72EB">
        <w:rPr>
          <w:i/>
          <w:color w:val="0000FF"/>
          <w:sz w:val="16"/>
          <w:u w:val="single" w:color="0000FF"/>
          <w:lang w:val="pl-PL"/>
        </w:rPr>
        <w:t xml:space="preserve">Recommendation CM/Rec(2010)12 </w:t>
      </w:r>
      <w:r w:rsidRPr="00DB72EB">
        <w:rPr>
          <w:sz w:val="16"/>
          <w:lang w:val="pl-PL"/>
        </w:rPr>
        <w:t>[Zalecenie Rady Europy z 2010 r. CM/Rec(2010)12)]. Zgodnie z publikacją w Dzienniku Urzędowym, z dniem 14 stycznia 2020 r. Ustawa o organizacji sądów powszechnych (2001 r., ostatnio zmieniona w 2019 r.) była zmieniana szesnastokrotnie w 2018 i 2019 r.; Ust</w:t>
      </w:r>
      <w:r w:rsidRPr="00DB72EB">
        <w:rPr>
          <w:sz w:val="16"/>
          <w:lang w:val="pl-PL"/>
        </w:rPr>
        <w:t>awa o Sądzie Najwyższym (2017 r., ostatnio zmieniona w 2019 r.) była zmieniana osiem razy od czasu jej przyjęcia w 2017 r; Ustawa o organizacji sądów wojskowych (1997, ostatnio</w:t>
      </w:r>
      <w:r w:rsidRPr="00DB72EB">
        <w:rPr>
          <w:spacing w:val="-11"/>
          <w:sz w:val="16"/>
          <w:lang w:val="pl-PL"/>
        </w:rPr>
        <w:t xml:space="preserve"> </w:t>
      </w:r>
      <w:r w:rsidRPr="00DB72EB">
        <w:rPr>
          <w:sz w:val="16"/>
          <w:lang w:val="pl-PL"/>
        </w:rPr>
        <w:t>zmieniona</w:t>
      </w:r>
      <w:r w:rsidRPr="00DB72EB">
        <w:rPr>
          <w:spacing w:val="-9"/>
          <w:sz w:val="16"/>
          <w:lang w:val="pl-PL"/>
        </w:rPr>
        <w:t xml:space="preserve"> </w:t>
      </w:r>
      <w:r w:rsidRPr="00DB72EB">
        <w:rPr>
          <w:sz w:val="16"/>
          <w:lang w:val="pl-PL"/>
        </w:rPr>
        <w:t>w</w:t>
      </w:r>
      <w:r w:rsidRPr="00DB72EB">
        <w:rPr>
          <w:spacing w:val="-13"/>
          <w:sz w:val="16"/>
          <w:lang w:val="pl-PL"/>
        </w:rPr>
        <w:t xml:space="preserve"> </w:t>
      </w:r>
      <w:r w:rsidRPr="00DB72EB">
        <w:rPr>
          <w:sz w:val="16"/>
          <w:lang w:val="pl-PL"/>
        </w:rPr>
        <w:t>2019</w:t>
      </w:r>
      <w:r w:rsidRPr="00DB72EB">
        <w:rPr>
          <w:spacing w:val="-9"/>
          <w:sz w:val="16"/>
          <w:lang w:val="pl-PL"/>
        </w:rPr>
        <w:t xml:space="preserve"> </w:t>
      </w:r>
      <w:r w:rsidRPr="00DB72EB">
        <w:rPr>
          <w:sz w:val="16"/>
          <w:lang w:val="pl-PL"/>
        </w:rPr>
        <w:t>r.)</w:t>
      </w:r>
      <w:r w:rsidRPr="00DB72EB">
        <w:rPr>
          <w:spacing w:val="-13"/>
          <w:sz w:val="16"/>
          <w:lang w:val="pl-PL"/>
        </w:rPr>
        <w:t xml:space="preserve"> </w:t>
      </w:r>
      <w:r w:rsidRPr="00DB72EB">
        <w:rPr>
          <w:sz w:val="16"/>
          <w:lang w:val="pl-PL"/>
        </w:rPr>
        <w:t>była</w:t>
      </w:r>
      <w:r w:rsidRPr="00DB72EB">
        <w:rPr>
          <w:spacing w:val="-9"/>
          <w:sz w:val="16"/>
          <w:lang w:val="pl-PL"/>
        </w:rPr>
        <w:t xml:space="preserve"> </w:t>
      </w:r>
      <w:r w:rsidRPr="00DB72EB">
        <w:rPr>
          <w:sz w:val="16"/>
          <w:lang w:val="pl-PL"/>
        </w:rPr>
        <w:t>zmieniana</w:t>
      </w:r>
      <w:r w:rsidRPr="00DB72EB">
        <w:rPr>
          <w:spacing w:val="-9"/>
          <w:sz w:val="16"/>
          <w:lang w:val="pl-PL"/>
        </w:rPr>
        <w:t xml:space="preserve"> </w:t>
      </w:r>
      <w:r w:rsidRPr="00DB72EB">
        <w:rPr>
          <w:sz w:val="16"/>
          <w:lang w:val="pl-PL"/>
        </w:rPr>
        <w:t>czterokrotnie</w:t>
      </w:r>
      <w:r w:rsidRPr="00DB72EB">
        <w:rPr>
          <w:spacing w:val="-12"/>
          <w:sz w:val="16"/>
          <w:lang w:val="pl-PL"/>
        </w:rPr>
        <w:t xml:space="preserve"> </w:t>
      </w:r>
      <w:r w:rsidRPr="00DB72EB">
        <w:rPr>
          <w:sz w:val="16"/>
          <w:lang w:val="pl-PL"/>
        </w:rPr>
        <w:t>w</w:t>
      </w:r>
      <w:r w:rsidRPr="00DB72EB">
        <w:rPr>
          <w:spacing w:val="-13"/>
          <w:sz w:val="16"/>
          <w:lang w:val="pl-PL"/>
        </w:rPr>
        <w:t xml:space="preserve"> </w:t>
      </w:r>
      <w:r w:rsidRPr="00DB72EB">
        <w:rPr>
          <w:sz w:val="16"/>
          <w:lang w:val="pl-PL"/>
        </w:rPr>
        <w:t>2018</w:t>
      </w:r>
      <w:r w:rsidRPr="00DB72EB">
        <w:rPr>
          <w:spacing w:val="-11"/>
          <w:sz w:val="16"/>
          <w:lang w:val="pl-PL"/>
        </w:rPr>
        <w:t xml:space="preserve"> </w:t>
      </w:r>
      <w:r w:rsidRPr="00DB72EB">
        <w:rPr>
          <w:sz w:val="16"/>
          <w:lang w:val="pl-PL"/>
        </w:rPr>
        <w:t>i</w:t>
      </w:r>
      <w:r w:rsidRPr="00DB72EB">
        <w:rPr>
          <w:spacing w:val="-11"/>
          <w:sz w:val="16"/>
          <w:lang w:val="pl-PL"/>
        </w:rPr>
        <w:t xml:space="preserve"> </w:t>
      </w:r>
      <w:r w:rsidRPr="00DB72EB">
        <w:rPr>
          <w:sz w:val="16"/>
          <w:lang w:val="pl-PL"/>
        </w:rPr>
        <w:t>2019</w:t>
      </w:r>
      <w:r w:rsidRPr="00DB72EB">
        <w:rPr>
          <w:spacing w:val="-11"/>
          <w:sz w:val="16"/>
          <w:lang w:val="pl-PL"/>
        </w:rPr>
        <w:t xml:space="preserve"> </w:t>
      </w:r>
      <w:r w:rsidRPr="00DB72EB">
        <w:rPr>
          <w:sz w:val="16"/>
          <w:lang w:val="pl-PL"/>
        </w:rPr>
        <w:t>r.;</w:t>
      </w:r>
      <w:r w:rsidRPr="00DB72EB">
        <w:rPr>
          <w:spacing w:val="-11"/>
          <w:sz w:val="16"/>
          <w:lang w:val="pl-PL"/>
        </w:rPr>
        <w:t xml:space="preserve"> </w:t>
      </w:r>
      <w:r w:rsidRPr="00DB72EB">
        <w:rPr>
          <w:sz w:val="16"/>
          <w:lang w:val="pl-PL"/>
        </w:rPr>
        <w:t>Ustawa</w:t>
      </w:r>
      <w:r w:rsidRPr="00DB72EB">
        <w:rPr>
          <w:spacing w:val="-9"/>
          <w:sz w:val="16"/>
          <w:lang w:val="pl-PL"/>
        </w:rPr>
        <w:t xml:space="preserve"> </w:t>
      </w:r>
      <w:r w:rsidRPr="00DB72EB">
        <w:rPr>
          <w:sz w:val="16"/>
          <w:lang w:val="pl-PL"/>
        </w:rPr>
        <w:t>o</w:t>
      </w:r>
      <w:r w:rsidRPr="00DB72EB">
        <w:rPr>
          <w:spacing w:val="-11"/>
          <w:sz w:val="16"/>
          <w:lang w:val="pl-PL"/>
        </w:rPr>
        <w:t xml:space="preserve"> </w:t>
      </w:r>
      <w:r w:rsidRPr="00DB72EB">
        <w:rPr>
          <w:sz w:val="16"/>
          <w:lang w:val="pl-PL"/>
        </w:rPr>
        <w:t>or</w:t>
      </w:r>
      <w:r w:rsidRPr="00DB72EB">
        <w:rPr>
          <w:sz w:val="16"/>
          <w:lang w:val="pl-PL"/>
        </w:rPr>
        <w:t>ganizacji</w:t>
      </w:r>
      <w:r w:rsidRPr="00DB72EB">
        <w:rPr>
          <w:spacing w:val="-9"/>
          <w:sz w:val="16"/>
          <w:lang w:val="pl-PL"/>
        </w:rPr>
        <w:t xml:space="preserve"> </w:t>
      </w:r>
      <w:r w:rsidRPr="00DB72EB">
        <w:rPr>
          <w:sz w:val="16"/>
          <w:lang w:val="pl-PL"/>
        </w:rPr>
        <w:t>sądów</w:t>
      </w:r>
      <w:r w:rsidRPr="00DB72EB">
        <w:rPr>
          <w:spacing w:val="-13"/>
          <w:sz w:val="16"/>
          <w:lang w:val="pl-PL"/>
        </w:rPr>
        <w:t xml:space="preserve"> </w:t>
      </w:r>
      <w:r w:rsidRPr="00DB72EB">
        <w:rPr>
          <w:sz w:val="16"/>
          <w:lang w:val="pl-PL"/>
        </w:rPr>
        <w:t>administracyjnych</w:t>
      </w:r>
      <w:r w:rsidRPr="00DB72EB">
        <w:rPr>
          <w:spacing w:val="-9"/>
          <w:sz w:val="16"/>
          <w:lang w:val="pl-PL"/>
        </w:rPr>
        <w:t xml:space="preserve"> </w:t>
      </w:r>
      <w:r w:rsidRPr="00DB72EB">
        <w:rPr>
          <w:sz w:val="16"/>
          <w:lang w:val="pl-PL"/>
        </w:rPr>
        <w:t>(2002, ostatnio zmieniona w 2019 r.) była zmieniana czterokrotnie w 2018 i 2019 r.; Ustawa o prokuraturze (2016, ostatnio zmieniona w 2019 r.) była zmieniana pięciokrotnie w 2018 i 2019</w:t>
      </w:r>
      <w:r w:rsidRPr="00DB72EB">
        <w:rPr>
          <w:spacing w:val="-26"/>
          <w:sz w:val="16"/>
          <w:lang w:val="pl-PL"/>
        </w:rPr>
        <w:t xml:space="preserve"> </w:t>
      </w:r>
      <w:r w:rsidRPr="00DB72EB">
        <w:rPr>
          <w:sz w:val="16"/>
          <w:lang w:val="pl-PL"/>
        </w:rPr>
        <w:t>r.</w:t>
      </w:r>
    </w:p>
    <w:p w:rsidR="001C4F8C" w:rsidRPr="00DB72EB" w:rsidRDefault="00225A2B">
      <w:pPr>
        <w:spacing w:line="182" w:lineRule="exact"/>
        <w:ind w:left="163"/>
        <w:rPr>
          <w:sz w:val="16"/>
          <w:lang w:val="pl-PL"/>
        </w:rPr>
      </w:pPr>
      <w:r w:rsidRPr="00DB72EB">
        <w:rPr>
          <w:position w:val="6"/>
          <w:sz w:val="10"/>
          <w:lang w:val="pl-PL"/>
        </w:rPr>
        <w:t>42</w:t>
      </w:r>
      <w:r w:rsidR="00893336">
        <w:rPr>
          <w:position w:val="6"/>
          <w:sz w:val="10"/>
          <w:lang w:val="pl-PL"/>
        </w:rPr>
        <w:t xml:space="preserve">  </w:t>
      </w:r>
      <w:r w:rsidRPr="00DB72EB">
        <w:rPr>
          <w:sz w:val="16"/>
          <w:lang w:val="pl-PL"/>
        </w:rPr>
        <w:t>Zob. op. cit. przypis 18,</w:t>
      </w:r>
      <w:r w:rsidRPr="00DB72EB">
        <w:rPr>
          <w:sz w:val="16"/>
          <w:lang w:val="pl-PL"/>
        </w:rPr>
        <w:t xml:space="preserve"> pkt 60 (Lista kontrolna Komisji Weneckiej dotycząca praworządności w 2016 r.).</w:t>
      </w:r>
    </w:p>
    <w:p w:rsidR="001C4F8C" w:rsidRPr="00DB72EB" w:rsidRDefault="00225A2B">
      <w:pPr>
        <w:spacing w:line="184" w:lineRule="exact"/>
        <w:ind w:left="163"/>
        <w:rPr>
          <w:sz w:val="16"/>
          <w:lang w:val="pl-PL"/>
        </w:rPr>
      </w:pPr>
      <w:r w:rsidRPr="00DB72EB">
        <w:rPr>
          <w:position w:val="6"/>
          <w:sz w:val="10"/>
          <w:lang w:val="pl-PL"/>
        </w:rPr>
        <w:t>43</w:t>
      </w:r>
      <w:r w:rsidR="00893336">
        <w:rPr>
          <w:position w:val="6"/>
          <w:sz w:val="10"/>
          <w:lang w:val="pl-PL"/>
        </w:rPr>
        <w:t xml:space="preserve">  </w:t>
      </w:r>
      <w:r w:rsidRPr="00DB72EB">
        <w:rPr>
          <w:sz w:val="16"/>
          <w:lang w:val="pl-PL"/>
        </w:rPr>
        <w:t xml:space="preserve">Op. cit. przypis 17, ust. 3 </w:t>
      </w:r>
      <w:hyperlink r:id="rId129">
        <w:r w:rsidRPr="00DB72EB">
          <w:rPr>
            <w:sz w:val="16"/>
            <w:lang w:val="pl-PL"/>
          </w:rPr>
          <w:t>(</w:t>
        </w:r>
        <w:r w:rsidRPr="00DB72EB">
          <w:rPr>
            <w:i/>
            <w:color w:val="0000FF"/>
            <w:sz w:val="16"/>
            <w:u w:val="single" w:color="0000FF"/>
            <w:lang w:val="pl-PL"/>
          </w:rPr>
          <w:t>Opinia CCJE nr 18 (2015)</w:t>
        </w:r>
      </w:hyperlink>
      <w:r w:rsidRPr="00DB72EB">
        <w:rPr>
          <w:sz w:val="16"/>
          <w:lang w:val="pl-PL"/>
        </w:rPr>
        <w:t>).</w:t>
      </w:r>
    </w:p>
    <w:p w:rsidR="001C4F8C" w:rsidRPr="00DB72EB" w:rsidRDefault="00225A2B">
      <w:pPr>
        <w:spacing w:line="184" w:lineRule="exact"/>
        <w:ind w:left="163"/>
        <w:rPr>
          <w:i/>
          <w:sz w:val="16"/>
          <w:lang w:val="pl-PL"/>
        </w:rPr>
      </w:pPr>
      <w:r w:rsidRPr="00DB72EB">
        <w:rPr>
          <w:position w:val="6"/>
          <w:sz w:val="10"/>
          <w:lang w:val="pl-PL"/>
        </w:rPr>
        <w:t>44</w:t>
      </w:r>
      <w:r w:rsidR="00893336">
        <w:rPr>
          <w:position w:val="6"/>
          <w:sz w:val="10"/>
          <w:lang w:val="pl-PL"/>
        </w:rPr>
        <w:t xml:space="preserve">  </w:t>
      </w:r>
      <w:r w:rsidRPr="00DB72EB">
        <w:rPr>
          <w:sz w:val="16"/>
          <w:lang w:val="pl-PL"/>
        </w:rPr>
        <w:t xml:space="preserve">ibid. par 45 </w:t>
      </w:r>
      <w:hyperlink r:id="rId130">
        <w:r w:rsidRPr="00DB72EB">
          <w:rPr>
            <w:sz w:val="16"/>
            <w:lang w:val="pl-PL"/>
          </w:rPr>
          <w:t>(</w:t>
        </w:r>
        <w:r w:rsidRPr="00DB72EB">
          <w:rPr>
            <w:i/>
            <w:color w:val="0000FF"/>
            <w:sz w:val="16"/>
            <w:u w:val="single" w:color="0000FF"/>
            <w:lang w:val="pl-PL"/>
          </w:rPr>
          <w:t>Opinia CCJE nr 18 (2015))</w:t>
        </w:r>
      </w:hyperlink>
      <w:r w:rsidRPr="00DB72EB">
        <w:rPr>
          <w:i/>
          <w:color w:val="0000FF"/>
          <w:sz w:val="16"/>
          <w:lang w:val="pl-PL"/>
        </w:rPr>
        <w:t>.</w:t>
      </w:r>
    </w:p>
    <w:p w:rsidR="001C4F8C" w:rsidRPr="00DB72EB" w:rsidRDefault="00225A2B">
      <w:pPr>
        <w:ind w:left="446" w:right="515" w:hanging="284"/>
        <w:jc w:val="both"/>
        <w:rPr>
          <w:sz w:val="16"/>
          <w:lang w:val="pl-PL"/>
        </w:rPr>
      </w:pPr>
      <w:r w:rsidRPr="00DB72EB">
        <w:rPr>
          <w:position w:val="6"/>
          <w:sz w:val="10"/>
          <w:lang w:val="pl-PL"/>
        </w:rPr>
        <w:t xml:space="preserve">45 </w:t>
      </w:r>
      <w:r w:rsidRPr="00DB72EB">
        <w:rPr>
          <w:sz w:val="16"/>
          <w:lang w:val="pl-PL"/>
        </w:rPr>
        <w:t xml:space="preserve">Zob. art. 2 ust. 6 ustawy, zmieniający art. 29 ustawy o Sądzie Najwyższym; art. 3 ust. 1 ustawy, zmieniający art. 23 ustawy o ustroju sądów wojskowych; </w:t>
      </w:r>
      <w:r w:rsidRPr="00DB72EB">
        <w:rPr>
          <w:sz w:val="16"/>
          <w:lang w:val="pl-PL"/>
        </w:rPr>
        <w:t>oraz art. 4 ust. 1 ustawy, zmieniający art. 5 ustawy prawo o ustroju sądów administracyjnych.</w:t>
      </w:r>
    </w:p>
    <w:p w:rsidR="001C4F8C" w:rsidRPr="00893336" w:rsidRDefault="00225A2B">
      <w:pPr>
        <w:spacing w:before="6" w:line="182" w:lineRule="exact"/>
        <w:ind w:left="446" w:right="514" w:hanging="284"/>
        <w:jc w:val="both"/>
        <w:rPr>
          <w:sz w:val="16"/>
          <w:lang w:val="pl-PL"/>
        </w:rPr>
      </w:pPr>
      <w:r w:rsidRPr="00DB72EB">
        <w:rPr>
          <w:position w:val="6"/>
          <w:sz w:val="10"/>
          <w:lang w:val="pl-PL"/>
        </w:rPr>
        <w:t xml:space="preserve">46 </w:t>
      </w:r>
      <w:r w:rsidRPr="00DB72EB">
        <w:rPr>
          <w:sz w:val="16"/>
          <w:lang w:val="pl-PL"/>
        </w:rPr>
        <w:t xml:space="preserve">Zob. op. cit. przypis 1, pkt 143 (opinia ODIHR z listopada 2017 r.). </w:t>
      </w:r>
      <w:r w:rsidRPr="00893336">
        <w:rPr>
          <w:sz w:val="16"/>
          <w:lang w:val="pl-PL"/>
        </w:rPr>
        <w:t xml:space="preserve">Co ciekawe, 17 stycznia 2018 r. KRS został zawieszony w członkostwie w Europejskiej Sieci </w:t>
      </w:r>
      <w:r w:rsidRPr="00893336">
        <w:rPr>
          <w:sz w:val="16"/>
          <w:lang w:val="pl-PL"/>
        </w:rPr>
        <w:t>Rady Sądownictwa (ENCJ) ze względu na brak faktycznej i postrzeganej niezależności</w:t>
      </w:r>
      <w:r w:rsidR="00893336">
        <w:rPr>
          <w:sz w:val="16"/>
          <w:lang w:val="pl-PL"/>
        </w:rPr>
        <w:t xml:space="preserve"> </w:t>
      </w:r>
      <w:r w:rsidRPr="00893336">
        <w:rPr>
          <w:sz w:val="16"/>
          <w:lang w:val="pl-PL"/>
        </w:rPr>
        <w:t>(zob.</w:t>
      </w:r>
    </w:p>
    <w:p w:rsidR="001C4F8C" w:rsidRPr="00893336" w:rsidRDefault="00225A2B">
      <w:pPr>
        <w:spacing w:line="181" w:lineRule="exact"/>
        <w:ind w:left="446"/>
        <w:rPr>
          <w:sz w:val="16"/>
          <w:lang w:val="pl-PL"/>
        </w:rPr>
      </w:pPr>
      <w:r w:rsidRPr="00893336">
        <w:rPr>
          <w:sz w:val="16"/>
          <w:lang w:val="pl-PL"/>
        </w:rPr>
        <w:t>&lt;</w:t>
      </w:r>
      <w:hyperlink r:id="rId131">
        <w:r w:rsidRPr="00893336">
          <w:rPr>
            <w:color w:val="0000FF"/>
            <w:sz w:val="16"/>
            <w:u w:val="single" w:color="0000FF"/>
            <w:lang w:val="pl-PL"/>
          </w:rPr>
          <w:t>https://www.encj.eu/node/495</w:t>
        </w:r>
      </w:hyperlink>
      <w:r w:rsidRPr="00893336">
        <w:rPr>
          <w:sz w:val="16"/>
          <w:lang w:val="pl-PL"/>
        </w:rPr>
        <w:t>&gt;).</w:t>
      </w:r>
    </w:p>
    <w:p w:rsidR="001C4F8C" w:rsidRPr="00893336" w:rsidRDefault="00225A2B">
      <w:pPr>
        <w:ind w:left="446" w:right="511" w:hanging="284"/>
        <w:jc w:val="both"/>
        <w:rPr>
          <w:sz w:val="16"/>
          <w:lang w:val="pl-PL"/>
        </w:rPr>
      </w:pPr>
      <w:r w:rsidRPr="00DB72EB">
        <w:rPr>
          <w:position w:val="6"/>
          <w:sz w:val="10"/>
          <w:lang w:val="pl-PL"/>
        </w:rPr>
        <w:t>47</w:t>
      </w:r>
      <w:r w:rsidR="00893336">
        <w:rPr>
          <w:position w:val="6"/>
          <w:sz w:val="10"/>
          <w:lang w:val="pl-PL"/>
        </w:rPr>
        <w:t xml:space="preserve"> </w:t>
      </w:r>
      <w:r w:rsidRPr="00DB72EB">
        <w:rPr>
          <w:sz w:val="16"/>
          <w:lang w:val="pl-PL"/>
        </w:rPr>
        <w:t xml:space="preserve">Zob. np. op. cit. przypis 11, pkt 19 (2007 UNHRC </w:t>
      </w:r>
      <w:hyperlink r:id="rId132">
        <w:r w:rsidRPr="00DB72EB">
          <w:rPr>
            <w:i/>
            <w:color w:val="0000FF"/>
            <w:sz w:val="16"/>
            <w:u w:val="single" w:color="0000FF"/>
            <w:lang w:val="pl-PL"/>
          </w:rPr>
          <w:t xml:space="preserve">General Comment no. 32 </w:t>
        </w:r>
      </w:hyperlink>
      <w:r w:rsidRPr="00DB72EB">
        <w:rPr>
          <w:sz w:val="16"/>
          <w:lang w:val="pl-PL"/>
        </w:rPr>
        <w:t>[Komentarz Ogólny UNHRC z 2007 r. nr 32]); op.</w:t>
      </w:r>
      <w:r w:rsidR="00893336">
        <w:rPr>
          <w:sz w:val="16"/>
          <w:lang w:val="pl-PL"/>
        </w:rPr>
        <w:t xml:space="preserve"> </w:t>
      </w:r>
      <w:r w:rsidRPr="00893336">
        <w:rPr>
          <w:sz w:val="16"/>
          <w:lang w:val="pl-PL"/>
        </w:rPr>
        <w:t xml:space="preserve">cit. przypis 16, pkt 44 (2010 CoE </w:t>
      </w:r>
      <w:r w:rsidRPr="00893336">
        <w:rPr>
          <w:i/>
          <w:color w:val="0000FF"/>
          <w:sz w:val="16"/>
          <w:u w:val="single" w:color="0000FF"/>
          <w:lang w:val="pl-PL"/>
        </w:rPr>
        <w:t>Recommendation CM/Rec(2</w:t>
      </w:r>
      <w:r w:rsidRPr="00893336">
        <w:rPr>
          <w:i/>
          <w:color w:val="0000FF"/>
          <w:sz w:val="16"/>
          <w:u w:val="single" w:color="0000FF"/>
          <w:lang w:val="pl-PL"/>
        </w:rPr>
        <w:t xml:space="preserve">010)12 </w:t>
      </w:r>
      <w:r w:rsidRPr="00893336">
        <w:rPr>
          <w:sz w:val="16"/>
          <w:lang w:val="pl-PL"/>
        </w:rPr>
        <w:t xml:space="preserve">[Zalecenie Rady Europy z 2010 r. CM/Rec(2010)12]); </w:t>
      </w:r>
      <w:r w:rsidRPr="00893336">
        <w:rPr>
          <w:i/>
          <w:sz w:val="16"/>
          <w:lang w:val="pl-PL"/>
        </w:rPr>
        <w:t xml:space="preserve">op. cit. </w:t>
      </w:r>
      <w:r w:rsidRPr="00893336">
        <w:rPr>
          <w:sz w:val="16"/>
          <w:lang w:val="pl-PL"/>
        </w:rPr>
        <w:t xml:space="preserve">przypis </w:t>
      </w:r>
      <w:hyperlink w:anchor="_bookmark13" w:history="1">
        <w:r w:rsidRPr="00893336">
          <w:rPr>
            <w:sz w:val="16"/>
            <w:lang w:val="pl-PL"/>
          </w:rPr>
          <w:t>25,</w:t>
        </w:r>
      </w:hyperlink>
      <w:r w:rsidRPr="00893336">
        <w:rPr>
          <w:sz w:val="16"/>
          <w:lang w:val="pl-PL"/>
        </w:rPr>
        <w:t xml:space="preserve"> pkt 21 (2010 ODIHR </w:t>
      </w:r>
      <w:hyperlink r:id="rId133">
        <w:r w:rsidRPr="00893336">
          <w:rPr>
            <w:i/>
            <w:color w:val="0000FF"/>
            <w:sz w:val="16"/>
            <w:u w:val="single" w:color="0000FF"/>
            <w:lang w:val="pl-PL"/>
          </w:rPr>
          <w:t>Kyiv Recommendations</w:t>
        </w:r>
      </w:hyperlink>
      <w:r w:rsidRPr="00893336">
        <w:rPr>
          <w:i/>
          <w:color w:val="0000FF"/>
          <w:sz w:val="16"/>
          <w:u w:val="single" w:color="0000FF"/>
          <w:lang w:val="pl-PL"/>
        </w:rPr>
        <w:t xml:space="preserve"> </w:t>
      </w:r>
      <w:r w:rsidRPr="00893336">
        <w:rPr>
          <w:sz w:val="16"/>
          <w:lang w:val="pl-PL"/>
        </w:rPr>
        <w:t xml:space="preserve">[Zalecenia Kijowskie ODIHR z 2010 r]); </w:t>
      </w:r>
      <w:r w:rsidRPr="00893336">
        <w:rPr>
          <w:i/>
          <w:sz w:val="16"/>
          <w:lang w:val="pl-PL"/>
        </w:rPr>
        <w:t xml:space="preserve">op. cit. </w:t>
      </w:r>
      <w:r w:rsidRPr="00893336">
        <w:rPr>
          <w:sz w:val="16"/>
          <w:lang w:val="pl-PL"/>
        </w:rPr>
        <w:t>przyp</w:t>
      </w:r>
      <w:r w:rsidRPr="00893336">
        <w:rPr>
          <w:sz w:val="16"/>
          <w:lang w:val="pl-PL"/>
        </w:rPr>
        <w:t xml:space="preserve">is </w:t>
      </w:r>
      <w:hyperlink w:anchor="_bookmark14" w:history="1">
        <w:r w:rsidRPr="00893336">
          <w:rPr>
            <w:sz w:val="16"/>
            <w:lang w:val="pl-PL"/>
          </w:rPr>
          <w:t>26</w:t>
        </w:r>
      </w:hyperlink>
      <w:r w:rsidRPr="00893336">
        <w:rPr>
          <w:sz w:val="16"/>
          <w:lang w:val="pl-PL"/>
        </w:rPr>
        <w:t xml:space="preserve"> pkt</w:t>
      </w:r>
      <w:r w:rsidRPr="00893336">
        <w:rPr>
          <w:spacing w:val="-15"/>
          <w:sz w:val="16"/>
          <w:lang w:val="pl-PL"/>
        </w:rPr>
        <w:t xml:space="preserve"> </w:t>
      </w:r>
      <w:r w:rsidRPr="00893336">
        <w:rPr>
          <w:sz w:val="16"/>
          <w:lang w:val="pl-PL"/>
        </w:rPr>
        <w:t>2.1.</w:t>
      </w:r>
    </w:p>
    <w:p w:rsidR="001C4F8C" w:rsidRPr="00893336" w:rsidRDefault="001C4F8C">
      <w:pPr>
        <w:jc w:val="both"/>
        <w:rPr>
          <w:sz w:val="16"/>
          <w:lang w:val="pl-PL"/>
        </w:rPr>
        <w:sectPr w:rsidR="001C4F8C" w:rsidRPr="00893336">
          <w:pgSz w:w="11900" w:h="16850"/>
          <w:pgMar w:top="1000" w:right="920" w:bottom="520" w:left="1680" w:header="259" w:footer="330" w:gutter="0"/>
          <w:cols w:space="708"/>
        </w:sectPr>
      </w:pPr>
    </w:p>
    <w:p w:rsidR="001C4F8C" w:rsidRPr="00DB72EB" w:rsidRDefault="00225A2B">
      <w:pPr>
        <w:pStyle w:val="Tekstpodstawowy"/>
        <w:ind w:left="730" w:right="108"/>
        <w:jc w:val="both"/>
        <w:rPr>
          <w:b/>
          <w:lang w:val="pl-PL"/>
        </w:rPr>
      </w:pPr>
      <w:r w:rsidRPr="00DB72EB">
        <w:rPr>
          <w:lang w:val="pl-PL"/>
        </w:rPr>
        <w:t xml:space="preserve">zdolności, uczciwości i doświadczenia kandydatów </w:t>
      </w:r>
      <w:r w:rsidRPr="00DB72EB">
        <w:rPr>
          <w:position w:val="9"/>
          <w:sz w:val="16"/>
          <w:lang w:val="pl-PL"/>
        </w:rPr>
        <w:t>48</w:t>
      </w:r>
      <w:r w:rsidRPr="00DB72EB">
        <w:rPr>
          <w:lang w:val="pl-PL"/>
        </w:rPr>
        <w:t>. Niezależnie od wątpliwego statusu i braku niezawisłości nowo powołanej KRS, co zostało ustalone w orzeczeniu Sądu Najwyższego z 5 grudnia 2</w:t>
      </w:r>
      <w:r w:rsidRPr="00DB72EB">
        <w:rPr>
          <w:lang w:val="pl-PL"/>
        </w:rPr>
        <w:t>019 r., przy wyborze sędziów powinien istnieć zestaw takich kryteriów, a nie jedyny wymóg mianowania przez Prezydenta. Taka zmiana wyklucza możliwość naprawienia błędów i ewentualnej nieodpowiedniości w procedurze mianowania i może nawet dać władzy wykonaw</w:t>
      </w:r>
      <w:r w:rsidRPr="00DB72EB">
        <w:rPr>
          <w:lang w:val="pl-PL"/>
        </w:rPr>
        <w:t>czej i ustawodawczej bezpośrednią kontrolę nad sterowaniem procesem powoływania i mianowania sędziów bez konieczności spełnienia jakichkolwiek kryteriów, omijając konstytucyjną rolę</w:t>
      </w:r>
      <w:r w:rsidRPr="00DB72EB">
        <w:rPr>
          <w:spacing w:val="-26"/>
          <w:lang w:val="pl-PL"/>
        </w:rPr>
        <w:t xml:space="preserve"> </w:t>
      </w:r>
      <w:r w:rsidRPr="00DB72EB">
        <w:rPr>
          <w:lang w:val="pl-PL"/>
        </w:rPr>
        <w:t>KRS, bez zapewnienia otwartości i przejrzystości procesu powoływania i wyb</w:t>
      </w:r>
      <w:r w:rsidRPr="00DB72EB">
        <w:rPr>
          <w:lang w:val="pl-PL"/>
        </w:rPr>
        <w:t xml:space="preserve">oru sędziów. </w:t>
      </w:r>
      <w:r w:rsidRPr="00DB72EB">
        <w:rPr>
          <w:b/>
          <w:lang w:val="pl-PL"/>
        </w:rPr>
        <w:t>W związku z tym zaleca się aby przepisy art. 1 ust. 20, art. 2 ust. 6, art. 3 ust. 1 i art. 4 ust. 1 ustawy zostały usunięte w</w:t>
      </w:r>
      <w:r w:rsidRPr="00DB72EB">
        <w:rPr>
          <w:b/>
          <w:spacing w:val="-8"/>
          <w:lang w:val="pl-PL"/>
        </w:rPr>
        <w:t xml:space="preserve"> </w:t>
      </w:r>
      <w:r w:rsidRPr="00DB72EB">
        <w:rPr>
          <w:b/>
          <w:lang w:val="pl-PL"/>
        </w:rPr>
        <w:t>całości.</w:t>
      </w:r>
    </w:p>
    <w:p w:rsidR="001C4F8C" w:rsidRPr="00DB72EB" w:rsidRDefault="001C4F8C">
      <w:pPr>
        <w:pStyle w:val="Tekstpodstawowy"/>
        <w:spacing w:before="8"/>
        <w:rPr>
          <w:b/>
          <w:sz w:val="31"/>
          <w:lang w:val="pl-PL"/>
        </w:rPr>
      </w:pPr>
    </w:p>
    <w:p w:rsidR="001C4F8C" w:rsidRDefault="00225A2B">
      <w:pPr>
        <w:pStyle w:val="Nagwek2"/>
        <w:numPr>
          <w:ilvl w:val="1"/>
          <w:numId w:val="4"/>
        </w:numPr>
        <w:tabs>
          <w:tab w:val="left" w:pos="1297"/>
        </w:tabs>
        <w:ind w:hanging="566"/>
        <w:jc w:val="both"/>
      </w:pPr>
      <w:bookmarkStart w:id="22" w:name="_bookmark22"/>
      <w:bookmarkEnd w:id="22"/>
      <w:r>
        <w:t>Wyłączenie wszelkiej kontroli sądowej</w:t>
      </w:r>
      <w:r>
        <w:rPr>
          <w:spacing w:val="-7"/>
        </w:rPr>
        <w:t xml:space="preserve"> </w:t>
      </w:r>
      <w:r>
        <w:t>powołań</w:t>
      </w:r>
    </w:p>
    <w:p w:rsidR="001C4F8C" w:rsidRDefault="001C4F8C">
      <w:pPr>
        <w:pStyle w:val="Tekstpodstawowy"/>
        <w:spacing w:before="10"/>
        <w:rPr>
          <w:b/>
          <w:i/>
          <w:sz w:val="30"/>
        </w:rPr>
      </w:pPr>
    </w:p>
    <w:p w:rsidR="001C4F8C" w:rsidRPr="00DB72EB" w:rsidRDefault="00225A2B">
      <w:pPr>
        <w:pStyle w:val="Akapitzlist"/>
        <w:numPr>
          <w:ilvl w:val="0"/>
          <w:numId w:val="5"/>
        </w:numPr>
        <w:tabs>
          <w:tab w:val="left" w:pos="730"/>
        </w:tabs>
        <w:ind w:right="108"/>
        <w:jc w:val="both"/>
        <w:rPr>
          <w:sz w:val="24"/>
          <w:lang w:val="pl-PL"/>
        </w:rPr>
      </w:pPr>
      <w:r w:rsidRPr="00DB72EB">
        <w:rPr>
          <w:sz w:val="24"/>
          <w:lang w:val="pl-PL"/>
        </w:rPr>
        <w:t>Wydaje się, że ustawa uniemożliwia sądom orzekanie w sprawie szerszej kategorii działań</w:t>
      </w:r>
      <w:r w:rsidRPr="00DB72EB">
        <w:rPr>
          <w:spacing w:val="-7"/>
          <w:sz w:val="24"/>
          <w:lang w:val="pl-PL"/>
        </w:rPr>
        <w:t xml:space="preserve"> </w:t>
      </w:r>
      <w:r w:rsidRPr="00DB72EB">
        <w:rPr>
          <w:sz w:val="24"/>
          <w:lang w:val="pl-PL"/>
        </w:rPr>
        <w:t>państwa,</w:t>
      </w:r>
      <w:r w:rsidRPr="00DB72EB">
        <w:rPr>
          <w:spacing w:val="-7"/>
          <w:sz w:val="24"/>
          <w:lang w:val="pl-PL"/>
        </w:rPr>
        <w:t xml:space="preserve"> </w:t>
      </w:r>
      <w:r w:rsidRPr="00DB72EB">
        <w:rPr>
          <w:sz w:val="24"/>
          <w:lang w:val="pl-PL"/>
        </w:rPr>
        <w:t>w</w:t>
      </w:r>
      <w:r w:rsidRPr="00DB72EB">
        <w:rPr>
          <w:spacing w:val="-8"/>
          <w:sz w:val="24"/>
          <w:lang w:val="pl-PL"/>
        </w:rPr>
        <w:t xml:space="preserve"> </w:t>
      </w:r>
      <w:r w:rsidRPr="00DB72EB">
        <w:rPr>
          <w:sz w:val="24"/>
          <w:lang w:val="pl-PL"/>
        </w:rPr>
        <w:t>tym</w:t>
      </w:r>
      <w:r w:rsidRPr="00DB72EB">
        <w:rPr>
          <w:spacing w:val="-4"/>
          <w:sz w:val="24"/>
          <w:lang w:val="pl-PL"/>
        </w:rPr>
        <w:t xml:space="preserve"> </w:t>
      </w:r>
      <w:r w:rsidRPr="00DB72EB">
        <w:rPr>
          <w:sz w:val="24"/>
          <w:lang w:val="pl-PL"/>
        </w:rPr>
        <w:t>m.in.</w:t>
      </w:r>
      <w:r w:rsidRPr="00DB72EB">
        <w:rPr>
          <w:spacing w:val="-7"/>
          <w:sz w:val="24"/>
          <w:lang w:val="pl-PL"/>
        </w:rPr>
        <w:t xml:space="preserve"> </w:t>
      </w:r>
      <w:r w:rsidRPr="00DB72EB">
        <w:rPr>
          <w:sz w:val="24"/>
          <w:lang w:val="pl-PL"/>
        </w:rPr>
        <w:t>w</w:t>
      </w:r>
      <w:r w:rsidRPr="00DB72EB">
        <w:rPr>
          <w:spacing w:val="-8"/>
          <w:sz w:val="24"/>
          <w:lang w:val="pl-PL"/>
        </w:rPr>
        <w:t xml:space="preserve"> </w:t>
      </w:r>
      <w:r w:rsidRPr="00DB72EB">
        <w:rPr>
          <w:sz w:val="24"/>
          <w:lang w:val="pl-PL"/>
        </w:rPr>
        <w:t>sprawie</w:t>
      </w:r>
      <w:r w:rsidRPr="00DB72EB">
        <w:rPr>
          <w:spacing w:val="-8"/>
          <w:sz w:val="24"/>
          <w:lang w:val="pl-PL"/>
        </w:rPr>
        <w:t xml:space="preserve"> </w:t>
      </w:r>
      <w:r w:rsidRPr="00DB72EB">
        <w:rPr>
          <w:sz w:val="24"/>
          <w:lang w:val="pl-PL"/>
        </w:rPr>
        <w:t>ważności</w:t>
      </w:r>
      <w:r w:rsidRPr="00DB72EB">
        <w:rPr>
          <w:spacing w:val="-7"/>
          <w:sz w:val="24"/>
          <w:lang w:val="pl-PL"/>
        </w:rPr>
        <w:t xml:space="preserve"> </w:t>
      </w:r>
      <w:r w:rsidRPr="00DB72EB">
        <w:rPr>
          <w:sz w:val="24"/>
          <w:lang w:val="pl-PL"/>
        </w:rPr>
        <w:t>nominacji</w:t>
      </w:r>
      <w:r w:rsidRPr="00DB72EB">
        <w:rPr>
          <w:spacing w:val="-7"/>
          <w:sz w:val="24"/>
          <w:lang w:val="pl-PL"/>
        </w:rPr>
        <w:t xml:space="preserve"> </w:t>
      </w:r>
      <w:r w:rsidRPr="00DB72EB">
        <w:rPr>
          <w:sz w:val="24"/>
          <w:lang w:val="pl-PL"/>
        </w:rPr>
        <w:t>sędziowskich,</w:t>
      </w:r>
      <w:r w:rsidRPr="00DB72EB">
        <w:rPr>
          <w:spacing w:val="-7"/>
          <w:sz w:val="24"/>
          <w:lang w:val="pl-PL"/>
        </w:rPr>
        <w:t xml:space="preserve"> </w:t>
      </w:r>
      <w:r w:rsidRPr="00DB72EB">
        <w:rPr>
          <w:sz w:val="24"/>
          <w:lang w:val="pl-PL"/>
        </w:rPr>
        <w:t>bez</w:t>
      </w:r>
      <w:r w:rsidRPr="00DB72EB">
        <w:rPr>
          <w:spacing w:val="-6"/>
          <w:sz w:val="24"/>
          <w:lang w:val="pl-PL"/>
        </w:rPr>
        <w:t xml:space="preserve"> </w:t>
      </w:r>
      <w:r w:rsidRPr="00DB72EB">
        <w:rPr>
          <w:sz w:val="24"/>
          <w:lang w:val="pl-PL"/>
        </w:rPr>
        <w:t>względu na odpowiednie wymogi określone w Konstytucji RP, normach unijnych i/lub regionalnych czy międzynarodowych, które mogły zostać naruszone. W szczególności, wprowadzone przepisy uniemożliwią sądom powszechnym, Sądowi Najwyższemu, sądom wojskowym i ad</w:t>
      </w:r>
      <w:r w:rsidRPr="00DB72EB">
        <w:rPr>
          <w:sz w:val="24"/>
          <w:lang w:val="pl-PL"/>
        </w:rPr>
        <w:t>ministracyjnym lub ich organom kontrolę „</w:t>
      </w:r>
      <w:r w:rsidRPr="00DB72EB">
        <w:rPr>
          <w:i/>
          <w:sz w:val="24"/>
          <w:lang w:val="pl-PL"/>
        </w:rPr>
        <w:t xml:space="preserve">uprawnień sądów i trybunałów, konstytucyjnych organów państwa oraz organów ścigania i kontroli” </w:t>
      </w:r>
      <w:r w:rsidRPr="00DB72EB">
        <w:rPr>
          <w:sz w:val="24"/>
          <w:lang w:val="pl-PL"/>
        </w:rPr>
        <w:t>oraz określanie lub ocenę zgodności powołania sędziego i uprawnienia do sprawowania funkcji sędziego.</w:t>
      </w:r>
      <w:r w:rsidRPr="00DB72EB">
        <w:rPr>
          <w:position w:val="9"/>
          <w:sz w:val="16"/>
          <w:lang w:val="pl-PL"/>
        </w:rPr>
        <w:t xml:space="preserve">49 </w:t>
      </w:r>
      <w:r w:rsidRPr="00DB72EB">
        <w:rPr>
          <w:sz w:val="24"/>
          <w:lang w:val="pl-PL"/>
        </w:rPr>
        <w:t>Ponadto, ustawa</w:t>
      </w:r>
      <w:r w:rsidRPr="00DB72EB">
        <w:rPr>
          <w:sz w:val="24"/>
          <w:lang w:val="pl-PL"/>
        </w:rPr>
        <w:t xml:space="preserve"> wprowadza odpowiedzialność dyscyplinarną sędziów sądów powszechnych, sędziów Sądu Najwyższego, sędziów sądów administracyjnych oraz sędziów sądów wojskowych w przypadku podjęcia </w:t>
      </w:r>
      <w:r w:rsidRPr="00DB72EB">
        <w:rPr>
          <w:i/>
          <w:sz w:val="24"/>
          <w:lang w:val="pl-PL"/>
        </w:rPr>
        <w:t>„3) działań kwestionujących istnienie stosunku służbowego sędziego, skuteczno</w:t>
      </w:r>
      <w:r w:rsidRPr="00DB72EB">
        <w:rPr>
          <w:i/>
          <w:sz w:val="24"/>
          <w:lang w:val="pl-PL"/>
        </w:rPr>
        <w:t xml:space="preserve">ść powołania sędziego lub konstytucyjny mandat organu Rzeczypospolitej Polskiej” </w:t>
      </w:r>
      <w:r w:rsidRPr="00DB72EB">
        <w:rPr>
          <w:sz w:val="24"/>
          <w:lang w:val="pl-PL"/>
        </w:rPr>
        <w:t>(art. 1 ust. 32,</w:t>
      </w:r>
      <w:r w:rsidRPr="00DB72EB">
        <w:rPr>
          <w:spacing w:val="-38"/>
          <w:sz w:val="24"/>
          <w:lang w:val="pl-PL"/>
        </w:rPr>
        <w:t xml:space="preserve"> </w:t>
      </w:r>
      <w:r w:rsidRPr="00DB72EB">
        <w:rPr>
          <w:sz w:val="24"/>
          <w:lang w:val="pl-PL"/>
        </w:rPr>
        <w:t>art. 2 ust. 8, art. 3 ust. 3 oraz art. 4 ust. 11 ustawy w związku z art. 29 ustawy o organizacji sądów administracyjnych). Podobny przepis wprowadzający odpow</w:t>
      </w:r>
      <w:r w:rsidRPr="00DB72EB">
        <w:rPr>
          <w:sz w:val="24"/>
          <w:lang w:val="pl-PL"/>
        </w:rPr>
        <w:t xml:space="preserve">iedzialność dyscyplinarną prokuratorów wprowadza się za </w:t>
      </w:r>
      <w:r w:rsidRPr="00DB72EB">
        <w:rPr>
          <w:i/>
          <w:sz w:val="24"/>
          <w:lang w:val="pl-PL"/>
        </w:rPr>
        <w:t>„czyny, które kwestionują istnienie urzędowego</w:t>
      </w:r>
      <w:r w:rsidRPr="00DB72EB">
        <w:rPr>
          <w:i/>
          <w:spacing w:val="-11"/>
          <w:sz w:val="24"/>
          <w:lang w:val="pl-PL"/>
        </w:rPr>
        <w:t xml:space="preserve"> </w:t>
      </w:r>
      <w:r w:rsidRPr="00DB72EB">
        <w:rPr>
          <w:i/>
          <w:sz w:val="24"/>
          <w:lang w:val="pl-PL"/>
        </w:rPr>
        <w:t>mandatu</w:t>
      </w:r>
      <w:r w:rsidRPr="00DB72EB">
        <w:rPr>
          <w:i/>
          <w:spacing w:val="-11"/>
          <w:sz w:val="24"/>
          <w:lang w:val="pl-PL"/>
        </w:rPr>
        <w:t xml:space="preserve"> </w:t>
      </w:r>
      <w:r w:rsidRPr="00DB72EB">
        <w:rPr>
          <w:i/>
          <w:sz w:val="24"/>
          <w:lang w:val="pl-PL"/>
        </w:rPr>
        <w:t>prokuratora</w:t>
      </w:r>
      <w:r w:rsidRPr="00DB72EB">
        <w:rPr>
          <w:i/>
          <w:spacing w:val="-11"/>
          <w:sz w:val="24"/>
          <w:lang w:val="pl-PL"/>
        </w:rPr>
        <w:t xml:space="preserve"> </w:t>
      </w:r>
      <w:r w:rsidRPr="00DB72EB">
        <w:rPr>
          <w:i/>
          <w:sz w:val="24"/>
          <w:lang w:val="pl-PL"/>
        </w:rPr>
        <w:t>lub</w:t>
      </w:r>
      <w:r w:rsidRPr="00DB72EB">
        <w:rPr>
          <w:i/>
          <w:spacing w:val="-11"/>
          <w:sz w:val="24"/>
          <w:lang w:val="pl-PL"/>
        </w:rPr>
        <w:t xml:space="preserve"> </w:t>
      </w:r>
      <w:r w:rsidRPr="00DB72EB">
        <w:rPr>
          <w:i/>
          <w:sz w:val="24"/>
          <w:lang w:val="pl-PL"/>
        </w:rPr>
        <w:t>sędziego</w:t>
      </w:r>
      <w:r w:rsidRPr="00DB72EB">
        <w:rPr>
          <w:i/>
          <w:spacing w:val="-11"/>
          <w:sz w:val="24"/>
          <w:lang w:val="pl-PL"/>
        </w:rPr>
        <w:t xml:space="preserve"> </w:t>
      </w:r>
      <w:r w:rsidRPr="00DB72EB">
        <w:rPr>
          <w:i/>
          <w:sz w:val="24"/>
          <w:lang w:val="pl-PL"/>
        </w:rPr>
        <w:t>albo</w:t>
      </w:r>
      <w:r w:rsidRPr="00DB72EB">
        <w:rPr>
          <w:i/>
          <w:spacing w:val="-11"/>
          <w:sz w:val="24"/>
          <w:lang w:val="pl-PL"/>
        </w:rPr>
        <w:t xml:space="preserve"> </w:t>
      </w:r>
      <w:r w:rsidRPr="00DB72EB">
        <w:rPr>
          <w:i/>
          <w:sz w:val="24"/>
          <w:lang w:val="pl-PL"/>
        </w:rPr>
        <w:t>skuteczność</w:t>
      </w:r>
      <w:r w:rsidRPr="00DB72EB">
        <w:rPr>
          <w:i/>
          <w:spacing w:val="-12"/>
          <w:sz w:val="24"/>
          <w:lang w:val="pl-PL"/>
        </w:rPr>
        <w:t xml:space="preserve"> </w:t>
      </w:r>
      <w:r w:rsidRPr="00DB72EB">
        <w:rPr>
          <w:i/>
          <w:sz w:val="24"/>
          <w:lang w:val="pl-PL"/>
        </w:rPr>
        <w:t>powołania</w:t>
      </w:r>
      <w:r w:rsidRPr="00DB72EB">
        <w:rPr>
          <w:i/>
          <w:spacing w:val="-11"/>
          <w:sz w:val="24"/>
          <w:lang w:val="pl-PL"/>
        </w:rPr>
        <w:t xml:space="preserve"> </w:t>
      </w:r>
      <w:r w:rsidRPr="00DB72EB">
        <w:rPr>
          <w:i/>
          <w:sz w:val="24"/>
          <w:lang w:val="pl-PL"/>
        </w:rPr>
        <w:t>prokuratora lub</w:t>
      </w:r>
      <w:r w:rsidRPr="00DB72EB">
        <w:rPr>
          <w:i/>
          <w:spacing w:val="-6"/>
          <w:sz w:val="24"/>
          <w:lang w:val="pl-PL"/>
        </w:rPr>
        <w:t xml:space="preserve"> </w:t>
      </w:r>
      <w:r w:rsidRPr="00DB72EB">
        <w:rPr>
          <w:i/>
          <w:sz w:val="24"/>
          <w:lang w:val="pl-PL"/>
        </w:rPr>
        <w:t>sędziego,</w:t>
      </w:r>
      <w:r w:rsidRPr="00DB72EB">
        <w:rPr>
          <w:i/>
          <w:spacing w:val="-7"/>
          <w:sz w:val="24"/>
          <w:lang w:val="pl-PL"/>
        </w:rPr>
        <w:t xml:space="preserve"> </w:t>
      </w:r>
      <w:r w:rsidRPr="00DB72EB">
        <w:rPr>
          <w:i/>
          <w:sz w:val="24"/>
          <w:lang w:val="pl-PL"/>
        </w:rPr>
        <w:t>lub</w:t>
      </w:r>
      <w:r w:rsidRPr="00DB72EB">
        <w:rPr>
          <w:i/>
          <w:spacing w:val="-6"/>
          <w:sz w:val="24"/>
          <w:lang w:val="pl-PL"/>
        </w:rPr>
        <w:t xml:space="preserve"> </w:t>
      </w:r>
      <w:r w:rsidRPr="00DB72EB">
        <w:rPr>
          <w:i/>
          <w:sz w:val="24"/>
          <w:lang w:val="pl-PL"/>
        </w:rPr>
        <w:t>też</w:t>
      </w:r>
      <w:r w:rsidRPr="00DB72EB">
        <w:rPr>
          <w:i/>
          <w:spacing w:val="-7"/>
          <w:sz w:val="24"/>
          <w:lang w:val="pl-PL"/>
        </w:rPr>
        <w:t xml:space="preserve"> </w:t>
      </w:r>
      <w:r w:rsidRPr="00DB72EB">
        <w:rPr>
          <w:i/>
          <w:sz w:val="24"/>
          <w:lang w:val="pl-PL"/>
        </w:rPr>
        <w:t>konstytucyjny</w:t>
      </w:r>
      <w:r w:rsidRPr="00DB72EB">
        <w:rPr>
          <w:i/>
          <w:spacing w:val="-7"/>
          <w:sz w:val="24"/>
          <w:lang w:val="pl-PL"/>
        </w:rPr>
        <w:t xml:space="preserve"> </w:t>
      </w:r>
      <w:r w:rsidRPr="00DB72EB">
        <w:rPr>
          <w:i/>
          <w:sz w:val="24"/>
          <w:lang w:val="pl-PL"/>
        </w:rPr>
        <w:t>mandat</w:t>
      </w:r>
      <w:r w:rsidRPr="00DB72EB">
        <w:rPr>
          <w:i/>
          <w:spacing w:val="-6"/>
          <w:sz w:val="24"/>
          <w:lang w:val="pl-PL"/>
        </w:rPr>
        <w:t xml:space="preserve"> </w:t>
      </w:r>
      <w:r w:rsidRPr="00DB72EB">
        <w:rPr>
          <w:i/>
          <w:sz w:val="24"/>
          <w:lang w:val="pl-PL"/>
        </w:rPr>
        <w:t>organu</w:t>
      </w:r>
      <w:r w:rsidRPr="00DB72EB">
        <w:rPr>
          <w:i/>
          <w:spacing w:val="-4"/>
          <w:sz w:val="24"/>
          <w:lang w:val="pl-PL"/>
        </w:rPr>
        <w:t xml:space="preserve"> </w:t>
      </w:r>
      <w:r w:rsidRPr="00DB72EB">
        <w:rPr>
          <w:i/>
          <w:sz w:val="24"/>
          <w:lang w:val="pl-PL"/>
        </w:rPr>
        <w:t>Rzeczypospolitej</w:t>
      </w:r>
      <w:r w:rsidRPr="00DB72EB">
        <w:rPr>
          <w:i/>
          <w:spacing w:val="-6"/>
          <w:sz w:val="24"/>
          <w:lang w:val="pl-PL"/>
        </w:rPr>
        <w:t xml:space="preserve"> </w:t>
      </w:r>
      <w:r w:rsidRPr="00DB72EB">
        <w:rPr>
          <w:i/>
          <w:sz w:val="24"/>
          <w:lang w:val="pl-PL"/>
        </w:rPr>
        <w:t>Polskiej”</w:t>
      </w:r>
      <w:r w:rsidRPr="00DB72EB">
        <w:rPr>
          <w:i/>
          <w:spacing w:val="-3"/>
          <w:sz w:val="24"/>
          <w:lang w:val="pl-PL"/>
        </w:rPr>
        <w:t xml:space="preserve"> </w:t>
      </w:r>
      <w:r w:rsidRPr="00DB72EB">
        <w:rPr>
          <w:sz w:val="24"/>
          <w:lang w:val="pl-PL"/>
        </w:rPr>
        <w:t>(art</w:t>
      </w:r>
      <w:r w:rsidRPr="00DB72EB">
        <w:rPr>
          <w:sz w:val="24"/>
          <w:lang w:val="pl-PL"/>
        </w:rPr>
        <w:t>.</w:t>
      </w:r>
      <w:r w:rsidRPr="00DB72EB">
        <w:rPr>
          <w:spacing w:val="-6"/>
          <w:sz w:val="24"/>
          <w:lang w:val="pl-PL"/>
        </w:rPr>
        <w:t xml:space="preserve"> </w:t>
      </w:r>
      <w:r w:rsidRPr="00DB72EB">
        <w:rPr>
          <w:sz w:val="24"/>
          <w:lang w:val="pl-PL"/>
        </w:rPr>
        <w:t>6</w:t>
      </w:r>
      <w:r w:rsidRPr="00DB72EB">
        <w:rPr>
          <w:spacing w:val="-6"/>
          <w:sz w:val="24"/>
          <w:lang w:val="pl-PL"/>
        </w:rPr>
        <w:t xml:space="preserve"> </w:t>
      </w:r>
      <w:r w:rsidRPr="00DB72EB">
        <w:rPr>
          <w:sz w:val="24"/>
          <w:lang w:val="pl-PL"/>
        </w:rPr>
        <w:t>ust. 3).</w:t>
      </w:r>
    </w:p>
    <w:p w:rsidR="001C4F8C" w:rsidRPr="00DB72EB" w:rsidRDefault="00225A2B">
      <w:pPr>
        <w:pStyle w:val="Akapitzlist"/>
        <w:numPr>
          <w:ilvl w:val="0"/>
          <w:numId w:val="5"/>
        </w:numPr>
        <w:tabs>
          <w:tab w:val="left" w:pos="730"/>
        </w:tabs>
        <w:spacing w:before="122" w:line="237" w:lineRule="auto"/>
        <w:ind w:right="111"/>
        <w:jc w:val="both"/>
        <w:rPr>
          <w:sz w:val="16"/>
          <w:lang w:val="pl-PL"/>
        </w:rPr>
      </w:pPr>
      <w:r w:rsidRPr="00DB72EB">
        <w:rPr>
          <w:sz w:val="24"/>
          <w:lang w:val="pl-PL"/>
        </w:rPr>
        <w:t>Proponowany przepis de facto ograniczyłby zakres funkcji orzeczniczych sędziów, uniemożliwiając im orzekanie o niezawisłości lub bezstronności trybunału, podczas</w:t>
      </w:r>
      <w:r w:rsidRPr="00DB72EB">
        <w:rPr>
          <w:spacing w:val="-19"/>
          <w:sz w:val="24"/>
          <w:lang w:val="pl-PL"/>
        </w:rPr>
        <w:t xml:space="preserve"> </w:t>
      </w:r>
      <w:r w:rsidRPr="00DB72EB">
        <w:rPr>
          <w:sz w:val="24"/>
          <w:lang w:val="pl-PL"/>
        </w:rPr>
        <w:t>gdy jest to kluczowy element prawa do rzetelnego procesu sądowego zagwarantowaneg</w:t>
      </w:r>
      <w:r w:rsidRPr="00DB72EB">
        <w:rPr>
          <w:sz w:val="24"/>
          <w:lang w:val="pl-PL"/>
        </w:rPr>
        <w:t>o w art.</w:t>
      </w:r>
      <w:r w:rsidRPr="00DB72EB">
        <w:rPr>
          <w:spacing w:val="-14"/>
          <w:sz w:val="24"/>
          <w:lang w:val="pl-PL"/>
        </w:rPr>
        <w:t xml:space="preserve"> </w:t>
      </w:r>
      <w:r w:rsidRPr="00DB72EB">
        <w:rPr>
          <w:sz w:val="24"/>
          <w:lang w:val="pl-PL"/>
        </w:rPr>
        <w:t>6</w:t>
      </w:r>
      <w:r w:rsidRPr="00DB72EB">
        <w:rPr>
          <w:spacing w:val="-13"/>
          <w:sz w:val="24"/>
          <w:lang w:val="pl-PL"/>
        </w:rPr>
        <w:t xml:space="preserve"> </w:t>
      </w:r>
      <w:r w:rsidRPr="00DB72EB">
        <w:rPr>
          <w:sz w:val="24"/>
          <w:lang w:val="pl-PL"/>
        </w:rPr>
        <w:t>EKPC</w:t>
      </w:r>
      <w:r w:rsidRPr="00DB72EB">
        <w:rPr>
          <w:spacing w:val="-13"/>
          <w:sz w:val="24"/>
          <w:lang w:val="pl-PL"/>
        </w:rPr>
        <w:t xml:space="preserve"> </w:t>
      </w:r>
      <w:r w:rsidRPr="00DB72EB">
        <w:rPr>
          <w:sz w:val="24"/>
          <w:lang w:val="pl-PL"/>
        </w:rPr>
        <w:t>i</w:t>
      </w:r>
      <w:r w:rsidRPr="00DB72EB">
        <w:rPr>
          <w:spacing w:val="-13"/>
          <w:sz w:val="24"/>
          <w:lang w:val="pl-PL"/>
        </w:rPr>
        <w:t xml:space="preserve"> </w:t>
      </w:r>
      <w:r w:rsidRPr="00DB72EB">
        <w:rPr>
          <w:sz w:val="24"/>
          <w:lang w:val="pl-PL"/>
        </w:rPr>
        <w:t>art.</w:t>
      </w:r>
      <w:r w:rsidRPr="00DB72EB">
        <w:rPr>
          <w:spacing w:val="-14"/>
          <w:sz w:val="24"/>
          <w:lang w:val="pl-PL"/>
        </w:rPr>
        <w:t xml:space="preserve"> </w:t>
      </w:r>
      <w:r w:rsidRPr="00DB72EB">
        <w:rPr>
          <w:sz w:val="24"/>
          <w:lang w:val="pl-PL"/>
        </w:rPr>
        <w:t>14</w:t>
      </w:r>
      <w:r w:rsidRPr="00DB72EB">
        <w:rPr>
          <w:spacing w:val="-12"/>
          <w:sz w:val="24"/>
          <w:lang w:val="pl-PL"/>
        </w:rPr>
        <w:t xml:space="preserve"> </w:t>
      </w:r>
      <w:r w:rsidRPr="00DB72EB">
        <w:rPr>
          <w:sz w:val="24"/>
          <w:lang w:val="pl-PL"/>
        </w:rPr>
        <w:t>MPPOiP.</w:t>
      </w:r>
      <w:r w:rsidRPr="00DB72EB">
        <w:rPr>
          <w:spacing w:val="-13"/>
          <w:sz w:val="24"/>
          <w:lang w:val="pl-PL"/>
        </w:rPr>
        <w:t xml:space="preserve"> </w:t>
      </w:r>
      <w:r w:rsidRPr="00DB72EB">
        <w:rPr>
          <w:sz w:val="24"/>
          <w:lang w:val="pl-PL"/>
        </w:rPr>
        <w:t>Przepis</w:t>
      </w:r>
      <w:r w:rsidRPr="00DB72EB">
        <w:rPr>
          <w:spacing w:val="-13"/>
          <w:sz w:val="24"/>
          <w:lang w:val="pl-PL"/>
        </w:rPr>
        <w:t xml:space="preserve"> </w:t>
      </w:r>
      <w:r w:rsidRPr="00DB72EB">
        <w:rPr>
          <w:sz w:val="24"/>
          <w:lang w:val="pl-PL"/>
        </w:rPr>
        <w:t>ten</w:t>
      </w:r>
      <w:r w:rsidRPr="00DB72EB">
        <w:rPr>
          <w:spacing w:val="-14"/>
          <w:sz w:val="24"/>
          <w:lang w:val="pl-PL"/>
        </w:rPr>
        <w:t xml:space="preserve"> </w:t>
      </w:r>
      <w:r w:rsidRPr="00DB72EB">
        <w:rPr>
          <w:sz w:val="24"/>
          <w:lang w:val="pl-PL"/>
        </w:rPr>
        <w:t>jest</w:t>
      </w:r>
      <w:r w:rsidRPr="00DB72EB">
        <w:rPr>
          <w:spacing w:val="-13"/>
          <w:sz w:val="24"/>
          <w:lang w:val="pl-PL"/>
        </w:rPr>
        <w:t xml:space="preserve"> </w:t>
      </w:r>
      <w:r w:rsidRPr="00DB72EB">
        <w:rPr>
          <w:sz w:val="24"/>
          <w:lang w:val="pl-PL"/>
        </w:rPr>
        <w:t>również</w:t>
      </w:r>
      <w:r w:rsidRPr="00DB72EB">
        <w:rPr>
          <w:spacing w:val="-13"/>
          <w:sz w:val="24"/>
          <w:lang w:val="pl-PL"/>
        </w:rPr>
        <w:t xml:space="preserve"> </w:t>
      </w:r>
      <w:r w:rsidRPr="00DB72EB">
        <w:rPr>
          <w:sz w:val="24"/>
          <w:lang w:val="pl-PL"/>
        </w:rPr>
        <w:t>sprzeczny</w:t>
      </w:r>
      <w:r w:rsidRPr="00DB72EB">
        <w:rPr>
          <w:spacing w:val="-21"/>
          <w:sz w:val="24"/>
          <w:lang w:val="pl-PL"/>
        </w:rPr>
        <w:t xml:space="preserve"> </w:t>
      </w:r>
      <w:r w:rsidRPr="00DB72EB">
        <w:rPr>
          <w:sz w:val="24"/>
          <w:lang w:val="pl-PL"/>
        </w:rPr>
        <w:t>z</w:t>
      </w:r>
      <w:r w:rsidRPr="00DB72EB">
        <w:rPr>
          <w:spacing w:val="-12"/>
          <w:sz w:val="24"/>
          <w:lang w:val="pl-PL"/>
        </w:rPr>
        <w:t xml:space="preserve"> </w:t>
      </w:r>
      <w:r w:rsidRPr="00DB72EB">
        <w:rPr>
          <w:sz w:val="24"/>
          <w:lang w:val="pl-PL"/>
        </w:rPr>
        <w:t>wynikającym</w:t>
      </w:r>
      <w:r w:rsidRPr="00DB72EB">
        <w:rPr>
          <w:spacing w:val="-13"/>
          <w:sz w:val="24"/>
          <w:lang w:val="pl-PL"/>
        </w:rPr>
        <w:t xml:space="preserve"> </w:t>
      </w:r>
      <w:r w:rsidRPr="00DB72EB">
        <w:rPr>
          <w:sz w:val="24"/>
          <w:lang w:val="pl-PL"/>
        </w:rPr>
        <w:t>z</w:t>
      </w:r>
      <w:r w:rsidRPr="00DB72EB">
        <w:rPr>
          <w:spacing w:val="-12"/>
          <w:sz w:val="24"/>
          <w:lang w:val="pl-PL"/>
        </w:rPr>
        <w:t xml:space="preserve"> </w:t>
      </w:r>
      <w:r w:rsidRPr="00DB72EB">
        <w:rPr>
          <w:sz w:val="24"/>
          <w:lang w:val="pl-PL"/>
        </w:rPr>
        <w:t>prawa UE</w:t>
      </w:r>
      <w:r w:rsidRPr="00DB72EB">
        <w:rPr>
          <w:spacing w:val="-7"/>
          <w:sz w:val="24"/>
          <w:lang w:val="pl-PL"/>
        </w:rPr>
        <w:t xml:space="preserve"> </w:t>
      </w:r>
      <w:r w:rsidRPr="00DB72EB">
        <w:rPr>
          <w:sz w:val="24"/>
          <w:lang w:val="pl-PL"/>
        </w:rPr>
        <w:t>obowiązkiem</w:t>
      </w:r>
      <w:r w:rsidRPr="00DB72EB">
        <w:rPr>
          <w:spacing w:val="-6"/>
          <w:sz w:val="24"/>
          <w:lang w:val="pl-PL"/>
        </w:rPr>
        <w:t xml:space="preserve"> </w:t>
      </w:r>
      <w:r w:rsidRPr="00DB72EB">
        <w:rPr>
          <w:sz w:val="24"/>
          <w:lang w:val="pl-PL"/>
        </w:rPr>
        <w:t>zagwarantowania</w:t>
      </w:r>
      <w:r w:rsidRPr="00DB72EB">
        <w:rPr>
          <w:spacing w:val="-5"/>
          <w:sz w:val="24"/>
          <w:lang w:val="pl-PL"/>
        </w:rPr>
        <w:t xml:space="preserve"> </w:t>
      </w:r>
      <w:r w:rsidRPr="00DB72EB">
        <w:rPr>
          <w:sz w:val="24"/>
          <w:lang w:val="pl-PL"/>
        </w:rPr>
        <w:t>przez</w:t>
      </w:r>
      <w:r w:rsidRPr="00DB72EB">
        <w:rPr>
          <w:spacing w:val="-5"/>
          <w:sz w:val="24"/>
          <w:lang w:val="pl-PL"/>
        </w:rPr>
        <w:t xml:space="preserve"> </w:t>
      </w:r>
      <w:r w:rsidRPr="00DB72EB">
        <w:rPr>
          <w:sz w:val="24"/>
          <w:lang w:val="pl-PL"/>
        </w:rPr>
        <w:t>Polskę</w:t>
      </w:r>
      <w:r w:rsidRPr="00DB72EB">
        <w:rPr>
          <w:spacing w:val="-7"/>
          <w:sz w:val="24"/>
          <w:lang w:val="pl-PL"/>
        </w:rPr>
        <w:t xml:space="preserve"> </w:t>
      </w:r>
      <w:r w:rsidRPr="00DB72EB">
        <w:rPr>
          <w:sz w:val="24"/>
          <w:lang w:val="pl-PL"/>
        </w:rPr>
        <w:t>uprawnień</w:t>
      </w:r>
      <w:r w:rsidRPr="00DB72EB">
        <w:rPr>
          <w:spacing w:val="-6"/>
          <w:sz w:val="24"/>
          <w:lang w:val="pl-PL"/>
        </w:rPr>
        <w:t xml:space="preserve"> </w:t>
      </w:r>
      <w:r w:rsidRPr="00DB72EB">
        <w:rPr>
          <w:sz w:val="24"/>
          <w:lang w:val="pl-PL"/>
        </w:rPr>
        <w:t>sądów</w:t>
      </w:r>
      <w:r w:rsidRPr="00DB72EB">
        <w:rPr>
          <w:spacing w:val="-7"/>
          <w:sz w:val="24"/>
          <w:lang w:val="pl-PL"/>
        </w:rPr>
        <w:t xml:space="preserve"> </w:t>
      </w:r>
      <w:r w:rsidRPr="00DB72EB">
        <w:rPr>
          <w:sz w:val="24"/>
          <w:lang w:val="pl-PL"/>
        </w:rPr>
        <w:t>do</w:t>
      </w:r>
      <w:r w:rsidRPr="00DB72EB">
        <w:rPr>
          <w:spacing w:val="-6"/>
          <w:sz w:val="24"/>
          <w:lang w:val="pl-PL"/>
        </w:rPr>
        <w:t xml:space="preserve"> </w:t>
      </w:r>
      <w:r w:rsidRPr="00DB72EB">
        <w:rPr>
          <w:sz w:val="24"/>
          <w:lang w:val="pl-PL"/>
        </w:rPr>
        <w:t>kierowania</w:t>
      </w:r>
      <w:r w:rsidRPr="00DB72EB">
        <w:rPr>
          <w:spacing w:val="-7"/>
          <w:sz w:val="24"/>
          <w:lang w:val="pl-PL"/>
        </w:rPr>
        <w:t xml:space="preserve"> </w:t>
      </w:r>
      <w:r w:rsidRPr="00DB72EB">
        <w:rPr>
          <w:sz w:val="24"/>
          <w:lang w:val="pl-PL"/>
        </w:rPr>
        <w:t>spraw do TSUE, jeśli i kiedy kwestia statusu sędziego jest związana z wykładnią i/lub wymogami</w:t>
      </w:r>
      <w:r w:rsidRPr="00DB72EB">
        <w:rPr>
          <w:spacing w:val="-1"/>
          <w:sz w:val="24"/>
          <w:lang w:val="pl-PL"/>
        </w:rPr>
        <w:t xml:space="preserve"> </w:t>
      </w:r>
      <w:r w:rsidRPr="00DB72EB">
        <w:rPr>
          <w:sz w:val="24"/>
          <w:lang w:val="pl-PL"/>
        </w:rPr>
        <w:t>Traktatów.</w:t>
      </w:r>
      <w:r w:rsidRPr="00DB72EB">
        <w:rPr>
          <w:position w:val="9"/>
          <w:sz w:val="16"/>
          <w:lang w:val="pl-PL"/>
        </w:rPr>
        <w:t>50</w:t>
      </w:r>
    </w:p>
    <w:p w:rsidR="001C4F8C" w:rsidRPr="00DB72EB" w:rsidRDefault="00225A2B">
      <w:pPr>
        <w:pStyle w:val="Akapitzlist"/>
        <w:numPr>
          <w:ilvl w:val="0"/>
          <w:numId w:val="5"/>
        </w:numPr>
        <w:tabs>
          <w:tab w:val="left" w:pos="730"/>
        </w:tabs>
        <w:spacing w:before="120"/>
        <w:ind w:right="118"/>
        <w:jc w:val="both"/>
        <w:rPr>
          <w:sz w:val="24"/>
          <w:lang w:val="pl-PL"/>
        </w:rPr>
      </w:pPr>
      <w:r w:rsidRPr="00DB72EB">
        <w:rPr>
          <w:sz w:val="24"/>
          <w:lang w:val="pl-PL"/>
        </w:rPr>
        <w:t>Zasada niezawisłości sądów oznacza, że każdy poszczególny sędzia w ramach wykonywania swojej funkcji orzekającej i podejmowania decyzji jest niezale</w:t>
      </w:r>
      <w:r w:rsidRPr="00DB72EB">
        <w:rPr>
          <w:sz w:val="24"/>
          <w:lang w:val="pl-PL"/>
        </w:rPr>
        <w:t>żny i bezstronny oraz zdolny do działania bez żadnych ograniczeń, niewłaściwego</w:t>
      </w:r>
      <w:r w:rsidR="00893336">
        <w:rPr>
          <w:sz w:val="24"/>
          <w:lang w:val="pl-PL"/>
        </w:rPr>
        <w:t xml:space="preserve"> </w:t>
      </w:r>
      <w:r w:rsidRPr="00DB72EB">
        <w:rPr>
          <w:sz w:val="24"/>
          <w:lang w:val="pl-PL"/>
        </w:rPr>
        <w:t>wpływu,</w:t>
      </w:r>
    </w:p>
    <w:p w:rsidR="001C4F8C" w:rsidRPr="00DB72EB" w:rsidRDefault="001C4F8C">
      <w:pPr>
        <w:pStyle w:val="Tekstpodstawowy"/>
        <w:rPr>
          <w:sz w:val="20"/>
          <w:lang w:val="pl-PL"/>
        </w:rPr>
      </w:pPr>
    </w:p>
    <w:p w:rsidR="001C4F8C" w:rsidRPr="00DB72EB" w:rsidRDefault="00DB72EB">
      <w:pPr>
        <w:pStyle w:val="Tekstpodstawowy"/>
        <w:spacing w:before="8"/>
        <w:rPr>
          <w:sz w:val="13"/>
          <w:lang w:val="pl-PL"/>
        </w:rPr>
      </w:pPr>
      <w:r>
        <w:rPr>
          <w:noProof/>
          <w:lang w:val="pl-PL" w:eastAsia="pl-PL"/>
        </w:rPr>
        <mc:AlternateContent>
          <mc:Choice Requires="wps">
            <w:drawing>
              <wp:anchor distT="0" distB="0" distL="0" distR="0" simplePos="0" relativeHeight="1384" behindDoc="0" locked="0" layoutInCell="1" allowOverlap="1">
                <wp:simplePos x="0" y="0"/>
                <wp:positionH relativeFrom="page">
                  <wp:posOffset>1170940</wp:posOffset>
                </wp:positionH>
                <wp:positionV relativeFrom="paragraph">
                  <wp:posOffset>130175</wp:posOffset>
                </wp:positionV>
                <wp:extent cx="1828800" cy="0"/>
                <wp:effectExtent l="8890" t="11430" r="10160" b="7620"/>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20827" id="Line 27"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0.25pt" to="236.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" strokeweight=".72pt">
                <w10:wrap type="topAndBottom" anchorx="page"/>
              </v:line>
            </w:pict>
          </mc:Fallback>
        </mc:AlternateContent>
      </w:r>
    </w:p>
    <w:p w:rsidR="001C4F8C" w:rsidRPr="00DB72EB" w:rsidRDefault="00225A2B">
      <w:pPr>
        <w:spacing w:before="66"/>
        <w:ind w:left="446" w:right="411"/>
        <w:rPr>
          <w:sz w:val="16"/>
          <w:lang w:val="pl-PL"/>
        </w:rPr>
      </w:pPr>
      <w:r w:rsidRPr="00DB72EB">
        <w:rPr>
          <w:sz w:val="16"/>
          <w:lang w:val="pl-PL"/>
        </w:rPr>
        <w:t xml:space="preserve">i 2.2. (1998 </w:t>
      </w:r>
      <w:hyperlink r:id="rId134">
        <w:r w:rsidRPr="00DB72EB">
          <w:rPr>
            <w:i/>
            <w:color w:val="0000FF"/>
            <w:sz w:val="16"/>
            <w:u w:val="single" w:color="0000FF"/>
            <w:lang w:val="pl-PL"/>
          </w:rPr>
          <w:t xml:space="preserve">European Charter </w:t>
        </w:r>
      </w:hyperlink>
      <w:r w:rsidRPr="00DB72EB">
        <w:rPr>
          <w:sz w:val="16"/>
          <w:lang w:val="pl-PL"/>
        </w:rPr>
        <w:t xml:space="preserve">[Karta Europejska z 1998 r]); CCJE, </w:t>
      </w:r>
      <w:hyperlink r:id="rId135">
        <w:r w:rsidRPr="00DB72EB">
          <w:rPr>
            <w:i/>
            <w:color w:val="0000FF"/>
            <w:sz w:val="16"/>
            <w:u w:val="single" w:color="0000FF"/>
            <w:lang w:val="pl-PL"/>
          </w:rPr>
          <w:t>Opinion no. 10 (2007) on th</w:t>
        </w:r>
        <w:r w:rsidRPr="00DB72EB">
          <w:rPr>
            <w:i/>
            <w:color w:val="0000FF"/>
            <w:sz w:val="16"/>
            <w:u w:val="single" w:color="0000FF"/>
            <w:lang w:val="pl-PL"/>
          </w:rPr>
          <w:t xml:space="preserve">e Council for the Judiciary at the </w:t>
        </w:r>
      </w:hyperlink>
      <w:hyperlink r:id="rId136">
        <w:r w:rsidRPr="00DB72EB">
          <w:rPr>
            <w:i/>
            <w:color w:val="0000FF"/>
            <w:sz w:val="16"/>
            <w:u w:val="single" w:color="0000FF"/>
            <w:lang w:val="pl-PL"/>
          </w:rPr>
          <w:t xml:space="preserve">Service of Society </w:t>
        </w:r>
      </w:hyperlink>
      <w:r w:rsidRPr="00DB72EB">
        <w:rPr>
          <w:sz w:val="16"/>
          <w:lang w:val="pl-PL"/>
        </w:rPr>
        <w:t>[Opinia nr 10 (2007) w sprawie Rady Sądownictwa w służbie społeczeństwa,] pkt. 50-51.</w:t>
      </w:r>
    </w:p>
    <w:p w:rsidR="001C4F8C" w:rsidRPr="00DB72EB" w:rsidRDefault="00225A2B">
      <w:pPr>
        <w:spacing w:before="4" w:line="182" w:lineRule="exact"/>
        <w:ind w:left="446" w:right="516" w:hanging="284"/>
        <w:jc w:val="both"/>
        <w:rPr>
          <w:sz w:val="16"/>
          <w:lang w:val="pl-PL"/>
        </w:rPr>
      </w:pPr>
      <w:r w:rsidRPr="00DB72EB">
        <w:rPr>
          <w:position w:val="6"/>
          <w:sz w:val="10"/>
          <w:lang w:val="pl-PL"/>
        </w:rPr>
        <w:t xml:space="preserve">48 </w:t>
      </w:r>
      <w:r w:rsidRPr="00DB72EB">
        <w:rPr>
          <w:sz w:val="16"/>
          <w:lang w:val="pl-PL"/>
        </w:rPr>
        <w:t xml:space="preserve">Op. cit. przepis 9, zasada 13 (1985 </w:t>
      </w:r>
      <w:hyperlink r:id="rId137">
        <w:r w:rsidRPr="00DB72EB">
          <w:rPr>
            <w:i/>
            <w:color w:val="0000FF"/>
            <w:sz w:val="16"/>
            <w:u w:val="single" w:color="0000FF"/>
            <w:lang w:val="pl-PL"/>
          </w:rPr>
          <w:t>UN Ba</w:t>
        </w:r>
        <w:r w:rsidRPr="00DB72EB">
          <w:rPr>
            <w:i/>
            <w:color w:val="0000FF"/>
            <w:sz w:val="16"/>
            <w:u w:val="single" w:color="0000FF"/>
            <w:lang w:val="pl-PL"/>
          </w:rPr>
          <w:t>sic Principles on the Independence of the Judiciary</w:t>
        </w:r>
      </w:hyperlink>
      <w:r w:rsidRPr="00DB72EB">
        <w:rPr>
          <w:i/>
          <w:color w:val="0000FF"/>
          <w:sz w:val="16"/>
          <w:u w:val="single" w:color="0000FF"/>
          <w:lang w:val="pl-PL"/>
        </w:rPr>
        <w:t xml:space="preserve"> </w:t>
      </w:r>
      <w:r w:rsidRPr="00DB72EB">
        <w:rPr>
          <w:sz w:val="16"/>
          <w:lang w:val="pl-PL"/>
        </w:rPr>
        <w:t xml:space="preserve">[Podstawowe zasady ONZ dotyczące niezawisłości sądownictwa z 1985 r.]); oraz op. cit. przypis 17, pkt. 17 i 29 (CCJE </w:t>
      </w:r>
      <w:hyperlink r:id="rId138">
        <w:r w:rsidRPr="00DB72EB">
          <w:rPr>
            <w:i/>
            <w:color w:val="0000FF"/>
            <w:sz w:val="16"/>
            <w:u w:val="single" w:color="0000FF"/>
            <w:lang w:val="pl-PL"/>
          </w:rPr>
          <w:t>opinia</w:t>
        </w:r>
        <w:r w:rsidRPr="00DB72EB">
          <w:rPr>
            <w:i/>
            <w:color w:val="0000FF"/>
            <w:sz w:val="16"/>
            <w:u w:val="single" w:color="0000FF"/>
            <w:lang w:val="pl-PL"/>
          </w:rPr>
          <w:t xml:space="preserve"> CCJE nr 1 (2001)</w:t>
        </w:r>
      </w:hyperlink>
      <w:r w:rsidRPr="00DB72EB">
        <w:rPr>
          <w:sz w:val="16"/>
          <w:lang w:val="pl-PL"/>
        </w:rPr>
        <w:t>).</w:t>
      </w:r>
    </w:p>
    <w:p w:rsidR="001C4F8C" w:rsidRPr="00DB72EB" w:rsidRDefault="00225A2B">
      <w:pPr>
        <w:ind w:left="446" w:right="514" w:hanging="284"/>
        <w:jc w:val="both"/>
        <w:rPr>
          <w:sz w:val="16"/>
          <w:lang w:val="pl-PL"/>
        </w:rPr>
      </w:pPr>
      <w:r w:rsidRPr="00DB72EB">
        <w:rPr>
          <w:position w:val="6"/>
          <w:sz w:val="10"/>
          <w:lang w:val="pl-PL"/>
        </w:rPr>
        <w:t xml:space="preserve">49 </w:t>
      </w:r>
      <w:r w:rsidRPr="00DB72EB">
        <w:rPr>
          <w:sz w:val="16"/>
          <w:lang w:val="pl-PL"/>
        </w:rPr>
        <w:t>Zob. art. 1 ust. 19 ustawy, dodający art. 42a do ustawy o organizacji sądów powszechnych; art. 2 ust. 6 ustawy, zmieniający art. 29 ustawy o sądzie najwyższym; art. 3 ust. 2 ustawy, dodający art. 23a do ustawy o ustroju sądów wojskow</w:t>
      </w:r>
      <w:r w:rsidRPr="00DB72EB">
        <w:rPr>
          <w:sz w:val="16"/>
          <w:lang w:val="pl-PL"/>
        </w:rPr>
        <w:t>ych; art. 4 ust. 1 ustawy, zmieniający art. 5 ustawy o organizacji sądów administracyjnych.</w:t>
      </w:r>
    </w:p>
    <w:p w:rsidR="001C4F8C" w:rsidRPr="00DB72EB" w:rsidRDefault="00225A2B">
      <w:pPr>
        <w:spacing w:before="5" w:line="185" w:lineRule="exact"/>
        <w:ind w:left="163"/>
        <w:rPr>
          <w:sz w:val="16"/>
          <w:lang w:val="pl-PL"/>
        </w:rPr>
      </w:pPr>
      <w:r w:rsidRPr="00DB72EB">
        <w:rPr>
          <w:position w:val="6"/>
          <w:sz w:val="10"/>
          <w:lang w:val="pl-PL"/>
        </w:rPr>
        <w:t>50</w:t>
      </w:r>
      <w:r w:rsidR="00893336">
        <w:rPr>
          <w:position w:val="6"/>
          <w:sz w:val="10"/>
          <w:lang w:val="pl-PL"/>
        </w:rPr>
        <w:t xml:space="preserve">  </w:t>
      </w:r>
      <w:r w:rsidRPr="00DB72EB">
        <w:rPr>
          <w:sz w:val="16"/>
          <w:lang w:val="pl-PL"/>
        </w:rPr>
        <w:t xml:space="preserve">Zob. np. TSUE, </w:t>
      </w:r>
      <w:hyperlink r:id="rId139">
        <w:r w:rsidRPr="00DB72EB">
          <w:rPr>
            <w:i/>
            <w:color w:val="0000FF"/>
            <w:sz w:val="16"/>
            <w:u w:val="single" w:color="0000FF"/>
            <w:lang w:val="pl-PL"/>
          </w:rPr>
          <w:t>Komisja Europejska przeciwko Rzeczypospolitej Polskiej</w:t>
        </w:r>
        <w:r w:rsidRPr="00DB72EB">
          <w:rPr>
            <w:sz w:val="16"/>
            <w:lang w:val="pl-PL"/>
          </w:rPr>
          <w:t>,</w:t>
        </w:r>
      </w:hyperlink>
      <w:r w:rsidRPr="00DB72EB">
        <w:rPr>
          <w:sz w:val="16"/>
          <w:lang w:val="pl-PL"/>
        </w:rPr>
        <w:t xml:space="preserve"> C-619/18, 24 czerwca 2019, pkt 45 i 55-56.</w:t>
      </w:r>
    </w:p>
    <w:p w:rsidR="001C4F8C" w:rsidRPr="00DB72EB" w:rsidRDefault="001C4F8C">
      <w:pPr>
        <w:spacing w:line="185" w:lineRule="exact"/>
        <w:rPr>
          <w:sz w:val="16"/>
          <w:lang w:val="pl-PL"/>
        </w:rPr>
        <w:sectPr w:rsidR="001C4F8C" w:rsidRPr="00DB72EB">
          <w:pgSz w:w="11900" w:h="16850"/>
          <w:pgMar w:top="980" w:right="920" w:bottom="520" w:left="1680" w:header="259" w:footer="330" w:gutter="0"/>
          <w:cols w:space="708"/>
        </w:sectPr>
      </w:pPr>
    </w:p>
    <w:p w:rsidR="001C4F8C" w:rsidRPr="00DB72EB" w:rsidRDefault="00225A2B">
      <w:pPr>
        <w:pStyle w:val="Tekstpodstawowy"/>
        <w:spacing w:line="237" w:lineRule="auto"/>
        <w:ind w:left="730" w:right="106"/>
        <w:jc w:val="both"/>
        <w:rPr>
          <w:lang w:val="pl-PL"/>
        </w:rPr>
      </w:pPr>
      <w:r w:rsidRPr="00DB72EB">
        <w:rPr>
          <w:lang w:val="pl-PL"/>
        </w:rPr>
        <w:t>nacisku, groźby lub ingerencji, bezpośredniej lub pośredniej, ze strony jakiejkolwiek władzy</w:t>
      </w:r>
      <w:r w:rsidRPr="00DB72EB">
        <w:rPr>
          <w:position w:val="9"/>
          <w:sz w:val="16"/>
          <w:lang w:val="pl-PL"/>
        </w:rPr>
        <w:t>51</w:t>
      </w:r>
      <w:r w:rsidRPr="00DB72EB">
        <w:rPr>
          <w:lang w:val="pl-PL"/>
        </w:rPr>
        <w:t>.</w:t>
      </w:r>
      <w:r w:rsidRPr="00DB72EB">
        <w:rPr>
          <w:lang w:val="pl-PL"/>
        </w:rPr>
        <w:t xml:space="preserve"> W </w:t>
      </w:r>
      <w:r w:rsidRPr="00DB72EB">
        <w:rPr>
          <w:spacing w:val="-2"/>
          <w:lang w:val="pl-PL"/>
        </w:rPr>
        <w:t xml:space="preserve">tym </w:t>
      </w:r>
      <w:r w:rsidRPr="00DB72EB">
        <w:rPr>
          <w:lang w:val="pl-PL"/>
        </w:rPr>
        <w:t>względzie szczególnie problematyczny jest fakt, iż ustawodawca wyraźnie przewiduje, że art. 55 ust. 4 ustawy o ustroju sądów powszechnych stosuje się również do spraw rozpoczętych lub zakończonych przed dniem wejścia w życie</w:t>
      </w:r>
      <w:r w:rsidRPr="00DB72EB">
        <w:rPr>
          <w:spacing w:val="-40"/>
          <w:lang w:val="pl-PL"/>
        </w:rPr>
        <w:t xml:space="preserve"> </w:t>
      </w:r>
      <w:r w:rsidRPr="00DB72EB">
        <w:rPr>
          <w:lang w:val="pl-PL"/>
        </w:rPr>
        <w:t>ustawy. Po pierwsze, prz</w:t>
      </w:r>
      <w:r w:rsidRPr="00DB72EB">
        <w:rPr>
          <w:lang w:val="pl-PL"/>
        </w:rPr>
        <w:t xml:space="preserve">epis ten zakłóca kontrolę i równowagę niektórych rodzajów działań państwa, uniemożliwiając w ten sposób ich kontrolowanie, po drugie zaś, fakt, że ustawodawca może wywierać bezpośredni wpływ na wynik spraw zakończonych, toczących się i przyszłych, stanowi </w:t>
      </w:r>
      <w:r w:rsidRPr="00DB72EB">
        <w:rPr>
          <w:lang w:val="pl-PL"/>
        </w:rPr>
        <w:t>naruszenie indywidualnej niezawisłość sędziów. Co do zasady, sędziowie powinni mieć nieograniczoną swobodę decydowania o sprawach w sposób bezstronny, zgodnie z prawem i własną interpretacją faktów</w:t>
      </w:r>
      <w:r w:rsidRPr="00DB72EB">
        <w:rPr>
          <w:position w:val="9"/>
          <w:sz w:val="16"/>
          <w:lang w:val="pl-PL"/>
        </w:rPr>
        <w:t xml:space="preserve">52 </w:t>
      </w:r>
      <w:r w:rsidRPr="00DB72EB">
        <w:rPr>
          <w:lang w:val="pl-PL"/>
        </w:rPr>
        <w:t>a ocena, czy dany sędzia lub trybunał jest niezawisły cz</w:t>
      </w:r>
      <w:r w:rsidRPr="00DB72EB">
        <w:rPr>
          <w:lang w:val="pl-PL"/>
        </w:rPr>
        <w:t>y bezstronny, powinna być częścią tych funkcji. Stosunki instytucjonalne pomiędzy sądownictwem a innymi gałęziami</w:t>
      </w:r>
      <w:r w:rsidR="00893336">
        <w:rPr>
          <w:lang w:val="pl-PL"/>
        </w:rPr>
        <w:t xml:space="preserve"> </w:t>
      </w:r>
      <w:r w:rsidRPr="00DB72EB">
        <w:rPr>
          <w:lang w:val="pl-PL"/>
        </w:rPr>
        <w:t>władzy</w:t>
      </w:r>
    </w:p>
    <w:p w:rsidR="001C4F8C" w:rsidRPr="00DB72EB" w:rsidRDefault="00225A2B">
      <w:pPr>
        <w:spacing w:before="6" w:line="235" w:lineRule="auto"/>
        <w:ind w:left="730" w:right="109"/>
        <w:jc w:val="both"/>
        <w:rPr>
          <w:sz w:val="24"/>
          <w:lang w:val="pl-PL"/>
        </w:rPr>
      </w:pPr>
      <w:r w:rsidRPr="00DB72EB">
        <w:rPr>
          <w:i/>
          <w:sz w:val="24"/>
          <w:lang w:val="pl-PL"/>
        </w:rPr>
        <w:t xml:space="preserve">„nie mogą kolidować ze swobodą sądownictwa w orzekaniu w poszczególnych sporach </w:t>
      </w:r>
      <w:r w:rsidRPr="00DB72EB">
        <w:rPr>
          <w:i/>
          <w:sz w:val="24"/>
          <w:lang w:val="pl-PL"/>
        </w:rPr>
        <w:t>oraz w przestrzeganiu prawa i wartości konstytucyjnych”</w:t>
      </w:r>
      <w:r w:rsidRPr="00DB72EB">
        <w:rPr>
          <w:position w:val="9"/>
          <w:sz w:val="16"/>
          <w:lang w:val="pl-PL"/>
        </w:rPr>
        <w:t>53</w:t>
      </w:r>
      <w:r w:rsidRPr="00DB72EB">
        <w:rPr>
          <w:i/>
          <w:sz w:val="24"/>
          <w:lang w:val="pl-PL"/>
        </w:rPr>
        <w:t xml:space="preserve">. </w:t>
      </w:r>
      <w:r w:rsidRPr="00DB72EB">
        <w:rPr>
          <w:sz w:val="24"/>
          <w:lang w:val="pl-PL"/>
        </w:rPr>
        <w:t xml:space="preserve">Rzeczony przepis pozwala innym władzom na </w:t>
      </w:r>
      <w:r w:rsidRPr="00DB72EB">
        <w:rPr>
          <w:i/>
          <w:sz w:val="24"/>
          <w:lang w:val="pl-PL"/>
        </w:rPr>
        <w:t>„ingerowanie w sprawy bezpośrednio i ściśle związane z funkcją sądowniczą”</w:t>
      </w:r>
      <w:r w:rsidRPr="00DB72EB">
        <w:rPr>
          <w:sz w:val="24"/>
          <w:lang w:val="pl-PL"/>
        </w:rPr>
        <w:t xml:space="preserve">, co w </w:t>
      </w:r>
      <w:r w:rsidRPr="00DB72EB">
        <w:rPr>
          <w:i/>
          <w:sz w:val="24"/>
          <w:lang w:val="pl-PL"/>
        </w:rPr>
        <w:t xml:space="preserve">Komentarzu UNODC na temat zasad z Bangalore </w:t>
      </w:r>
      <w:r w:rsidRPr="00DB72EB">
        <w:rPr>
          <w:sz w:val="24"/>
          <w:lang w:val="pl-PL"/>
        </w:rPr>
        <w:t>określa się jako naruszenie mi</w:t>
      </w:r>
      <w:r w:rsidRPr="00DB72EB">
        <w:rPr>
          <w:sz w:val="24"/>
          <w:lang w:val="pl-PL"/>
        </w:rPr>
        <w:t>nimalnego warunku instytucjonalnej niezależności sądownictwa.</w:t>
      </w:r>
      <w:r w:rsidRPr="00DB72EB">
        <w:rPr>
          <w:position w:val="9"/>
          <w:sz w:val="16"/>
          <w:lang w:val="pl-PL"/>
        </w:rPr>
        <w:t xml:space="preserve">54 </w:t>
      </w:r>
      <w:r w:rsidRPr="00DB72EB">
        <w:rPr>
          <w:sz w:val="24"/>
          <w:lang w:val="pl-PL"/>
        </w:rPr>
        <w:t>Interwencja ustawodawcy w omawianej sytuacji jest sprzeczna z tą zasadą.</w:t>
      </w:r>
    </w:p>
    <w:p w:rsidR="001C4F8C" w:rsidRPr="00DB72EB" w:rsidRDefault="00225A2B">
      <w:pPr>
        <w:pStyle w:val="Akapitzlist"/>
        <w:numPr>
          <w:ilvl w:val="0"/>
          <w:numId w:val="5"/>
        </w:numPr>
        <w:tabs>
          <w:tab w:val="left" w:pos="730"/>
        </w:tabs>
        <w:spacing w:before="124" w:line="276" w:lineRule="exact"/>
        <w:ind w:right="112"/>
        <w:jc w:val="both"/>
        <w:rPr>
          <w:sz w:val="16"/>
          <w:lang w:val="pl-PL"/>
        </w:rPr>
      </w:pPr>
      <w:r w:rsidRPr="00DB72EB">
        <w:rPr>
          <w:sz w:val="24"/>
          <w:lang w:val="pl-PL"/>
        </w:rPr>
        <w:t>Co więcej, przepis tego rodzaju może sprawiać wrażenie, że ustawodawca może w pewnych okolicznościach obalać wyroki sąd</w:t>
      </w:r>
      <w:r w:rsidRPr="00DB72EB">
        <w:rPr>
          <w:sz w:val="24"/>
          <w:lang w:val="pl-PL"/>
        </w:rPr>
        <w:t xml:space="preserve">owe, implikując </w:t>
      </w:r>
      <w:r w:rsidRPr="00DB72EB">
        <w:rPr>
          <w:spacing w:val="-2"/>
          <w:sz w:val="24"/>
          <w:lang w:val="pl-PL"/>
        </w:rPr>
        <w:t xml:space="preserve">tym </w:t>
      </w:r>
      <w:r w:rsidRPr="00DB72EB">
        <w:rPr>
          <w:sz w:val="24"/>
          <w:lang w:val="pl-PL"/>
        </w:rPr>
        <w:t xml:space="preserve">samym rodzaj hierarchicznej relacji między tymi dwoma uprawnieniami. Aby spełnić wymogi niezależności sądów i rozdziału władzy, dany sąd musi jednak i </w:t>
      </w:r>
      <w:r w:rsidRPr="00DB72EB">
        <w:rPr>
          <w:spacing w:val="-2"/>
          <w:sz w:val="24"/>
          <w:lang w:val="pl-PL"/>
        </w:rPr>
        <w:t xml:space="preserve">być </w:t>
      </w:r>
      <w:r w:rsidRPr="00DB72EB">
        <w:rPr>
          <w:sz w:val="24"/>
          <w:lang w:val="pl-PL"/>
        </w:rPr>
        <w:t>i być postrzeganym jako niezależny od władzy wykonawczej i prawodawcy na wszystki</w:t>
      </w:r>
      <w:r w:rsidRPr="00DB72EB">
        <w:rPr>
          <w:sz w:val="24"/>
          <w:lang w:val="pl-PL"/>
        </w:rPr>
        <w:t>ch etapach postępowania.</w:t>
      </w:r>
      <w:r w:rsidRPr="00DB72EB">
        <w:rPr>
          <w:position w:val="9"/>
          <w:sz w:val="16"/>
          <w:lang w:val="pl-PL"/>
        </w:rPr>
        <w:t>55</w:t>
      </w:r>
    </w:p>
    <w:p w:rsidR="001C4F8C" w:rsidRPr="00DB72EB" w:rsidRDefault="00225A2B">
      <w:pPr>
        <w:pStyle w:val="Akapitzlist"/>
        <w:numPr>
          <w:ilvl w:val="0"/>
          <w:numId w:val="5"/>
        </w:numPr>
        <w:tabs>
          <w:tab w:val="left" w:pos="730"/>
        </w:tabs>
        <w:spacing w:before="116"/>
        <w:ind w:right="111"/>
        <w:jc w:val="both"/>
        <w:rPr>
          <w:sz w:val="24"/>
          <w:lang w:val="pl-PL"/>
        </w:rPr>
      </w:pPr>
      <w:bookmarkStart w:id="23" w:name="_bookmark23"/>
      <w:bookmarkEnd w:id="23"/>
      <w:r w:rsidRPr="00DB72EB">
        <w:rPr>
          <w:sz w:val="24"/>
          <w:lang w:val="pl-PL"/>
        </w:rPr>
        <w:t xml:space="preserve">Ponadto, możliwość wszczęcia postępowania dyscyplinarnego przeciwko sędziemu w związku z wykonywaniem przez niego podstawowych funkcji orzeczniczych, w tym oceny niezależności lub bezstronności innych sędziów, powiela zagrożenie </w:t>
      </w:r>
      <w:r w:rsidRPr="00DB72EB">
        <w:rPr>
          <w:sz w:val="24"/>
          <w:lang w:val="pl-PL"/>
        </w:rPr>
        <w:t xml:space="preserve">dla indywidualnej niezależności sędziego. Odpowiedzialność dyscyplinarna sędziów nigdy nie powinna mieć zastosowania w przypadkach, gdy po prostu wypełniają oni swoją demokratyczną rolę (zob. podsekcja 6 </w:t>
      </w:r>
      <w:r w:rsidRPr="00DB72EB">
        <w:rPr>
          <w:i/>
          <w:sz w:val="24"/>
          <w:lang w:val="pl-PL"/>
        </w:rPr>
        <w:t>infra</w:t>
      </w:r>
      <w:r w:rsidRPr="00DB72EB">
        <w:rPr>
          <w:sz w:val="24"/>
          <w:lang w:val="pl-PL"/>
        </w:rPr>
        <w:t>). Co do zasady, władza ustawodawcza powinna</w:t>
      </w:r>
      <w:r w:rsidRPr="00DB72EB">
        <w:rPr>
          <w:spacing w:val="-14"/>
          <w:sz w:val="24"/>
          <w:lang w:val="pl-PL"/>
        </w:rPr>
        <w:t xml:space="preserve"> </w:t>
      </w:r>
      <w:r w:rsidRPr="00DB72EB">
        <w:rPr>
          <w:sz w:val="24"/>
          <w:lang w:val="pl-PL"/>
        </w:rPr>
        <w:t>chronić</w:t>
      </w:r>
      <w:r w:rsidRPr="00DB72EB">
        <w:rPr>
          <w:spacing w:val="-15"/>
          <w:sz w:val="24"/>
          <w:lang w:val="pl-PL"/>
        </w:rPr>
        <w:t xml:space="preserve"> </w:t>
      </w:r>
      <w:r w:rsidRPr="00DB72EB">
        <w:rPr>
          <w:sz w:val="24"/>
          <w:lang w:val="pl-PL"/>
        </w:rPr>
        <w:t>immunitet</w:t>
      </w:r>
      <w:r w:rsidRPr="00DB72EB">
        <w:rPr>
          <w:spacing w:val="-13"/>
          <w:sz w:val="24"/>
          <w:lang w:val="pl-PL"/>
        </w:rPr>
        <w:t xml:space="preserve"> </w:t>
      </w:r>
      <w:r w:rsidRPr="00DB72EB">
        <w:rPr>
          <w:sz w:val="24"/>
          <w:lang w:val="pl-PL"/>
        </w:rPr>
        <w:t>funkcyjny</w:t>
      </w:r>
      <w:r w:rsidRPr="00DB72EB">
        <w:rPr>
          <w:spacing w:val="-18"/>
          <w:sz w:val="24"/>
          <w:lang w:val="pl-PL"/>
        </w:rPr>
        <w:t xml:space="preserve"> </w:t>
      </w:r>
      <w:r w:rsidRPr="00DB72EB">
        <w:rPr>
          <w:sz w:val="24"/>
          <w:lang w:val="pl-PL"/>
        </w:rPr>
        <w:t>w</w:t>
      </w:r>
      <w:r w:rsidRPr="00DB72EB">
        <w:rPr>
          <w:spacing w:val="-14"/>
          <w:sz w:val="24"/>
          <w:lang w:val="pl-PL"/>
        </w:rPr>
        <w:t xml:space="preserve"> </w:t>
      </w:r>
      <w:r w:rsidRPr="00DB72EB">
        <w:rPr>
          <w:sz w:val="24"/>
          <w:lang w:val="pl-PL"/>
        </w:rPr>
        <w:t>odniesieniu</w:t>
      </w:r>
      <w:r w:rsidRPr="00DB72EB">
        <w:rPr>
          <w:spacing w:val="-13"/>
          <w:sz w:val="24"/>
          <w:lang w:val="pl-PL"/>
        </w:rPr>
        <w:t xml:space="preserve"> </w:t>
      </w:r>
      <w:r w:rsidRPr="00DB72EB">
        <w:rPr>
          <w:sz w:val="24"/>
          <w:lang w:val="pl-PL"/>
        </w:rPr>
        <w:t>do</w:t>
      </w:r>
      <w:r w:rsidRPr="00DB72EB">
        <w:rPr>
          <w:spacing w:val="-13"/>
          <w:sz w:val="24"/>
          <w:lang w:val="pl-PL"/>
        </w:rPr>
        <w:t xml:space="preserve"> </w:t>
      </w:r>
      <w:r w:rsidRPr="00DB72EB">
        <w:rPr>
          <w:sz w:val="24"/>
          <w:lang w:val="pl-PL"/>
        </w:rPr>
        <w:t>czynności</w:t>
      </w:r>
      <w:r w:rsidRPr="00DB72EB">
        <w:rPr>
          <w:spacing w:val="-13"/>
          <w:sz w:val="24"/>
          <w:lang w:val="pl-PL"/>
        </w:rPr>
        <w:t xml:space="preserve"> </w:t>
      </w:r>
      <w:r w:rsidRPr="00DB72EB">
        <w:rPr>
          <w:sz w:val="24"/>
          <w:lang w:val="pl-PL"/>
        </w:rPr>
        <w:t>wykonywanych</w:t>
      </w:r>
      <w:r w:rsidRPr="00DB72EB">
        <w:rPr>
          <w:spacing w:val="-13"/>
          <w:sz w:val="24"/>
          <w:lang w:val="pl-PL"/>
        </w:rPr>
        <w:t xml:space="preserve"> </w:t>
      </w:r>
      <w:r w:rsidRPr="00DB72EB">
        <w:rPr>
          <w:sz w:val="24"/>
          <w:lang w:val="pl-PL"/>
        </w:rPr>
        <w:t>przez sędziów w ramach wykonywania przez nich funkcji sądowniczych. Ma to zasadnicze znaczenie dla zapewnienia, aby sędziowie mogli angażować się we właściwe wykonywanie swoich funkcji bez</w:t>
      </w:r>
      <w:r w:rsidRPr="00DB72EB">
        <w:rPr>
          <w:sz w:val="24"/>
          <w:lang w:val="pl-PL"/>
        </w:rPr>
        <w:t xml:space="preserve"> naruszania ich niezależności z obawy przed wszczęciem</w:t>
      </w:r>
      <w:r w:rsidRPr="00DB72EB">
        <w:rPr>
          <w:spacing w:val="-12"/>
          <w:sz w:val="24"/>
          <w:lang w:val="pl-PL"/>
        </w:rPr>
        <w:t xml:space="preserve"> </w:t>
      </w:r>
      <w:r w:rsidRPr="00DB72EB">
        <w:rPr>
          <w:sz w:val="24"/>
          <w:lang w:val="pl-PL"/>
        </w:rPr>
        <w:t>postępowania</w:t>
      </w:r>
      <w:r w:rsidRPr="00DB72EB">
        <w:rPr>
          <w:spacing w:val="-13"/>
          <w:sz w:val="24"/>
          <w:lang w:val="pl-PL"/>
        </w:rPr>
        <w:t xml:space="preserve"> </w:t>
      </w:r>
      <w:r w:rsidRPr="00DB72EB">
        <w:rPr>
          <w:sz w:val="24"/>
          <w:lang w:val="pl-PL"/>
        </w:rPr>
        <w:t>karnego,</w:t>
      </w:r>
      <w:r w:rsidRPr="00DB72EB">
        <w:rPr>
          <w:spacing w:val="-12"/>
          <w:sz w:val="24"/>
          <w:lang w:val="pl-PL"/>
        </w:rPr>
        <w:t xml:space="preserve"> </w:t>
      </w:r>
      <w:r w:rsidRPr="00DB72EB">
        <w:rPr>
          <w:sz w:val="24"/>
          <w:lang w:val="pl-PL"/>
        </w:rPr>
        <w:t>cywilnego</w:t>
      </w:r>
      <w:r w:rsidRPr="00DB72EB">
        <w:rPr>
          <w:spacing w:val="-10"/>
          <w:sz w:val="24"/>
          <w:lang w:val="pl-PL"/>
        </w:rPr>
        <w:t xml:space="preserve"> </w:t>
      </w:r>
      <w:r w:rsidRPr="00DB72EB">
        <w:rPr>
          <w:sz w:val="24"/>
          <w:lang w:val="pl-PL"/>
        </w:rPr>
        <w:t>lub</w:t>
      </w:r>
      <w:r w:rsidRPr="00DB72EB">
        <w:rPr>
          <w:spacing w:val="-9"/>
          <w:sz w:val="24"/>
          <w:lang w:val="pl-PL"/>
        </w:rPr>
        <w:t xml:space="preserve"> </w:t>
      </w:r>
      <w:r w:rsidRPr="00DB72EB">
        <w:rPr>
          <w:sz w:val="24"/>
          <w:lang w:val="pl-PL"/>
        </w:rPr>
        <w:t>dyscyplinarnego,</w:t>
      </w:r>
      <w:r w:rsidRPr="00DB72EB">
        <w:rPr>
          <w:spacing w:val="-12"/>
          <w:sz w:val="24"/>
          <w:lang w:val="pl-PL"/>
        </w:rPr>
        <w:t xml:space="preserve"> </w:t>
      </w:r>
      <w:r w:rsidRPr="00DB72EB">
        <w:rPr>
          <w:sz w:val="24"/>
          <w:lang w:val="pl-PL"/>
        </w:rPr>
        <w:t>w</w:t>
      </w:r>
      <w:r w:rsidRPr="00DB72EB">
        <w:rPr>
          <w:spacing w:val="-10"/>
          <w:sz w:val="24"/>
          <w:lang w:val="pl-PL"/>
        </w:rPr>
        <w:t xml:space="preserve"> </w:t>
      </w:r>
      <w:r w:rsidRPr="00DB72EB">
        <w:rPr>
          <w:sz w:val="24"/>
          <w:lang w:val="pl-PL"/>
        </w:rPr>
        <w:t>tym</w:t>
      </w:r>
      <w:r w:rsidRPr="00DB72EB">
        <w:rPr>
          <w:spacing w:val="-10"/>
          <w:sz w:val="24"/>
          <w:lang w:val="pl-PL"/>
        </w:rPr>
        <w:t xml:space="preserve"> </w:t>
      </w:r>
      <w:r w:rsidRPr="00DB72EB">
        <w:rPr>
          <w:sz w:val="24"/>
          <w:lang w:val="pl-PL"/>
        </w:rPr>
        <w:t>przez</w:t>
      </w:r>
      <w:r w:rsidRPr="00DB72EB">
        <w:rPr>
          <w:spacing w:val="-11"/>
          <w:sz w:val="24"/>
          <w:lang w:val="pl-PL"/>
        </w:rPr>
        <w:t xml:space="preserve"> </w:t>
      </w:r>
      <w:r w:rsidRPr="00DB72EB">
        <w:rPr>
          <w:sz w:val="24"/>
          <w:lang w:val="pl-PL"/>
        </w:rPr>
        <w:t>organy państwowe.</w:t>
      </w:r>
      <w:r w:rsidRPr="00DB72EB">
        <w:rPr>
          <w:position w:val="9"/>
          <w:sz w:val="16"/>
          <w:lang w:val="pl-PL"/>
        </w:rPr>
        <w:t xml:space="preserve">56 </w:t>
      </w:r>
      <w:r w:rsidRPr="00DB72EB">
        <w:rPr>
          <w:sz w:val="24"/>
          <w:lang w:val="pl-PL"/>
        </w:rPr>
        <w:t>Należy podkreślić, że wykładnia prawa, ocena faktów lub ważenie dowodów</w:t>
      </w:r>
      <w:r w:rsidR="00893336">
        <w:rPr>
          <w:sz w:val="24"/>
          <w:lang w:val="pl-PL"/>
        </w:rPr>
        <w:t xml:space="preserve"> </w:t>
      </w:r>
      <w:r w:rsidRPr="00DB72EB">
        <w:rPr>
          <w:sz w:val="24"/>
          <w:lang w:val="pl-PL"/>
        </w:rPr>
        <w:t>dokonywane</w:t>
      </w:r>
      <w:r w:rsidR="00893336">
        <w:rPr>
          <w:sz w:val="24"/>
          <w:lang w:val="pl-PL"/>
        </w:rPr>
        <w:t xml:space="preserve"> </w:t>
      </w:r>
      <w:r w:rsidRPr="00DB72EB">
        <w:rPr>
          <w:sz w:val="24"/>
          <w:lang w:val="pl-PL"/>
        </w:rPr>
        <w:t>przez</w:t>
      </w:r>
      <w:r w:rsidR="00893336">
        <w:rPr>
          <w:sz w:val="24"/>
          <w:lang w:val="pl-PL"/>
        </w:rPr>
        <w:t xml:space="preserve"> </w:t>
      </w:r>
      <w:r w:rsidRPr="00DB72EB">
        <w:rPr>
          <w:sz w:val="24"/>
          <w:lang w:val="pl-PL"/>
        </w:rPr>
        <w:t>sędziów</w:t>
      </w:r>
      <w:r w:rsidR="00893336">
        <w:rPr>
          <w:sz w:val="24"/>
          <w:lang w:val="pl-PL"/>
        </w:rPr>
        <w:t xml:space="preserve"> </w:t>
      </w:r>
      <w:r w:rsidRPr="00DB72EB">
        <w:rPr>
          <w:sz w:val="24"/>
          <w:lang w:val="pl-PL"/>
        </w:rPr>
        <w:t>w</w:t>
      </w:r>
      <w:r w:rsidR="00893336">
        <w:rPr>
          <w:sz w:val="24"/>
          <w:lang w:val="pl-PL"/>
        </w:rPr>
        <w:t xml:space="preserve"> </w:t>
      </w:r>
      <w:r w:rsidRPr="00DB72EB">
        <w:rPr>
          <w:sz w:val="24"/>
          <w:lang w:val="pl-PL"/>
        </w:rPr>
        <w:t>celu</w:t>
      </w:r>
      <w:r w:rsidR="00893336">
        <w:rPr>
          <w:sz w:val="24"/>
          <w:lang w:val="pl-PL"/>
        </w:rPr>
        <w:t xml:space="preserve"> </w:t>
      </w:r>
      <w:r w:rsidRPr="00DB72EB">
        <w:rPr>
          <w:sz w:val="24"/>
          <w:lang w:val="pl-PL"/>
        </w:rPr>
        <w:t>rozstr</w:t>
      </w:r>
      <w:r w:rsidRPr="00DB72EB">
        <w:rPr>
          <w:sz w:val="24"/>
          <w:lang w:val="pl-PL"/>
        </w:rPr>
        <w:t>zygnięcia</w:t>
      </w:r>
      <w:r w:rsidR="00893336">
        <w:rPr>
          <w:sz w:val="24"/>
          <w:lang w:val="pl-PL"/>
        </w:rPr>
        <w:t xml:space="preserve"> </w:t>
      </w:r>
      <w:r w:rsidRPr="00DB72EB">
        <w:rPr>
          <w:sz w:val="24"/>
          <w:lang w:val="pl-PL"/>
        </w:rPr>
        <w:t>spraw</w:t>
      </w:r>
      <w:r w:rsidR="00893336">
        <w:rPr>
          <w:sz w:val="24"/>
          <w:lang w:val="pl-PL"/>
        </w:rPr>
        <w:t xml:space="preserve"> </w:t>
      </w:r>
      <w:r w:rsidRPr="00DB72EB">
        <w:rPr>
          <w:sz w:val="24"/>
          <w:lang w:val="pl-PL"/>
        </w:rPr>
        <w:t>nie</w:t>
      </w:r>
      <w:r w:rsidR="00893336">
        <w:rPr>
          <w:sz w:val="24"/>
          <w:lang w:val="pl-PL"/>
        </w:rPr>
        <w:t xml:space="preserve"> </w:t>
      </w:r>
      <w:r w:rsidRPr="00DB72EB">
        <w:rPr>
          <w:sz w:val="24"/>
          <w:lang w:val="pl-PL"/>
        </w:rPr>
        <w:t>powinny</w:t>
      </w:r>
    </w:p>
    <w:p w:rsidR="001C4F8C" w:rsidRPr="00DB72EB" w:rsidRDefault="001C4F8C">
      <w:pPr>
        <w:pStyle w:val="Tekstpodstawowy"/>
        <w:rPr>
          <w:sz w:val="20"/>
          <w:lang w:val="pl-PL"/>
        </w:rPr>
      </w:pPr>
    </w:p>
    <w:p w:rsidR="001C4F8C" w:rsidRPr="00DB72EB" w:rsidRDefault="00DB72EB">
      <w:pPr>
        <w:pStyle w:val="Tekstpodstawowy"/>
        <w:spacing w:before="3"/>
        <w:rPr>
          <w:sz w:val="12"/>
          <w:lang w:val="pl-PL"/>
        </w:rPr>
      </w:pPr>
      <w:r>
        <w:rPr>
          <w:noProof/>
          <w:lang w:val="pl-PL" w:eastAsia="pl-PL"/>
        </w:rPr>
        <mc:AlternateContent>
          <mc:Choice Requires="wps">
            <w:drawing>
              <wp:anchor distT="0" distB="0" distL="0" distR="0" simplePos="0" relativeHeight="1408" behindDoc="0" locked="0" layoutInCell="1" allowOverlap="1">
                <wp:simplePos x="0" y="0"/>
                <wp:positionH relativeFrom="page">
                  <wp:posOffset>1170940</wp:posOffset>
                </wp:positionH>
                <wp:positionV relativeFrom="paragraph">
                  <wp:posOffset>119380</wp:posOffset>
                </wp:positionV>
                <wp:extent cx="1828800" cy="0"/>
                <wp:effectExtent l="8890" t="6985" r="10160" b="12065"/>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4D7FB" id="Line 26"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9.4pt" to="236.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" strokeweight=".72pt">
                <w10:wrap type="topAndBottom" anchorx="page"/>
              </v:line>
            </w:pict>
          </mc:Fallback>
        </mc:AlternateContent>
      </w:r>
    </w:p>
    <w:p w:rsidR="001C4F8C" w:rsidRPr="00DB72EB" w:rsidRDefault="00225A2B">
      <w:pPr>
        <w:spacing w:before="64"/>
        <w:ind w:left="446" w:right="514" w:hanging="284"/>
        <w:jc w:val="both"/>
        <w:rPr>
          <w:sz w:val="16"/>
          <w:lang w:val="pl-PL"/>
        </w:rPr>
      </w:pPr>
      <w:r w:rsidRPr="00DB72EB">
        <w:rPr>
          <w:position w:val="6"/>
          <w:sz w:val="10"/>
          <w:lang w:val="pl-PL"/>
        </w:rPr>
        <w:t xml:space="preserve">51 </w:t>
      </w:r>
      <w:r w:rsidRPr="00DB72EB">
        <w:rPr>
          <w:sz w:val="16"/>
          <w:lang w:val="pl-PL"/>
        </w:rPr>
        <w:t xml:space="preserve">Op. cit. przypis 16, ust. 44 (2010 CoE </w:t>
      </w:r>
      <w:r w:rsidRPr="00DB72EB">
        <w:rPr>
          <w:i/>
          <w:color w:val="0000FF"/>
          <w:sz w:val="16"/>
          <w:u w:val="single" w:color="0000FF"/>
          <w:lang w:val="pl-PL"/>
        </w:rPr>
        <w:t xml:space="preserve">Recommendation CM/Rec(2010)12 </w:t>
      </w:r>
      <w:r w:rsidRPr="00DB72EB">
        <w:rPr>
          <w:sz w:val="16"/>
          <w:lang w:val="pl-PL"/>
        </w:rPr>
        <w:t xml:space="preserve">[Zalecenie Rady Europy z 2010 r. CM/Rec(2010)12]). Zob. również CJEU, </w:t>
      </w:r>
      <w:hyperlink r:id="rId140">
        <w:r w:rsidRPr="00DB72EB">
          <w:rPr>
            <w:i/>
            <w:color w:val="0000FF"/>
            <w:sz w:val="16"/>
            <w:u w:val="single" w:color="0000FF"/>
            <w:lang w:val="pl-PL"/>
          </w:rPr>
          <w:t>Associação Sindical dos Juízes Portugueses v. Tribunal de Contas</w:t>
        </w:r>
        <w:r w:rsidRPr="00DB72EB">
          <w:rPr>
            <w:sz w:val="16"/>
            <w:lang w:val="pl-PL"/>
          </w:rPr>
          <w:t>,</w:t>
        </w:r>
      </w:hyperlink>
      <w:r w:rsidRPr="00DB72EB">
        <w:rPr>
          <w:sz w:val="16"/>
          <w:lang w:val="pl-PL"/>
        </w:rPr>
        <w:t xml:space="preserve"> 27 lutego 2018, sprawa C-64/16, pkt 44, w</w:t>
      </w:r>
      <w:r w:rsidRPr="00DB72EB">
        <w:rPr>
          <w:spacing w:val="-8"/>
          <w:sz w:val="16"/>
          <w:lang w:val="pl-PL"/>
        </w:rPr>
        <w:t xml:space="preserve"> </w:t>
      </w:r>
      <w:r w:rsidRPr="00DB72EB">
        <w:rPr>
          <w:sz w:val="16"/>
          <w:lang w:val="pl-PL"/>
        </w:rPr>
        <w:t>której</w:t>
      </w:r>
      <w:r w:rsidRPr="00DB72EB">
        <w:rPr>
          <w:spacing w:val="-4"/>
          <w:sz w:val="16"/>
          <w:lang w:val="pl-PL"/>
        </w:rPr>
        <w:t xml:space="preserve"> </w:t>
      </w:r>
      <w:r w:rsidRPr="00DB72EB">
        <w:rPr>
          <w:sz w:val="16"/>
          <w:lang w:val="pl-PL"/>
        </w:rPr>
        <w:t>Trybunał</w:t>
      </w:r>
      <w:r w:rsidRPr="00DB72EB">
        <w:rPr>
          <w:spacing w:val="-6"/>
          <w:sz w:val="16"/>
          <w:lang w:val="pl-PL"/>
        </w:rPr>
        <w:t xml:space="preserve"> </w:t>
      </w:r>
      <w:r w:rsidRPr="00DB72EB">
        <w:rPr>
          <w:sz w:val="16"/>
          <w:lang w:val="pl-PL"/>
        </w:rPr>
        <w:t>orzekł,</w:t>
      </w:r>
      <w:r w:rsidRPr="00DB72EB">
        <w:rPr>
          <w:spacing w:val="-5"/>
          <w:sz w:val="16"/>
          <w:lang w:val="pl-PL"/>
        </w:rPr>
        <w:t xml:space="preserve"> </w:t>
      </w:r>
      <w:r w:rsidRPr="00DB72EB">
        <w:rPr>
          <w:sz w:val="16"/>
          <w:lang w:val="pl-PL"/>
        </w:rPr>
        <w:t>że</w:t>
      </w:r>
      <w:r w:rsidRPr="00DB72EB">
        <w:rPr>
          <w:spacing w:val="-5"/>
          <w:sz w:val="16"/>
          <w:lang w:val="pl-PL"/>
        </w:rPr>
        <w:t xml:space="preserve"> </w:t>
      </w:r>
      <w:r w:rsidRPr="00DB72EB">
        <w:rPr>
          <w:i/>
          <w:sz w:val="16"/>
          <w:lang w:val="pl-PL"/>
        </w:rPr>
        <w:t>„pojęcie</w:t>
      </w:r>
      <w:r w:rsidRPr="00DB72EB">
        <w:rPr>
          <w:i/>
          <w:spacing w:val="-7"/>
          <w:sz w:val="16"/>
          <w:lang w:val="pl-PL"/>
        </w:rPr>
        <w:t xml:space="preserve"> </w:t>
      </w:r>
      <w:r w:rsidRPr="00DB72EB">
        <w:rPr>
          <w:i/>
          <w:sz w:val="16"/>
          <w:lang w:val="pl-PL"/>
        </w:rPr>
        <w:t>niezależności</w:t>
      </w:r>
      <w:r w:rsidRPr="00DB72EB">
        <w:rPr>
          <w:i/>
          <w:spacing w:val="-4"/>
          <w:sz w:val="16"/>
          <w:lang w:val="pl-PL"/>
        </w:rPr>
        <w:t xml:space="preserve"> </w:t>
      </w:r>
      <w:r w:rsidRPr="00DB72EB">
        <w:rPr>
          <w:i/>
          <w:sz w:val="16"/>
          <w:lang w:val="pl-PL"/>
        </w:rPr>
        <w:t>zakłada</w:t>
      </w:r>
      <w:r w:rsidRPr="00DB72EB">
        <w:rPr>
          <w:i/>
          <w:spacing w:val="-4"/>
          <w:sz w:val="16"/>
          <w:lang w:val="pl-PL"/>
        </w:rPr>
        <w:t xml:space="preserve"> </w:t>
      </w:r>
      <w:r w:rsidRPr="00DB72EB">
        <w:rPr>
          <w:i/>
          <w:sz w:val="16"/>
          <w:lang w:val="pl-PL"/>
        </w:rPr>
        <w:t>w</w:t>
      </w:r>
      <w:r w:rsidRPr="00DB72EB">
        <w:rPr>
          <w:i/>
          <w:spacing w:val="-7"/>
          <w:sz w:val="16"/>
          <w:lang w:val="pl-PL"/>
        </w:rPr>
        <w:t xml:space="preserve"> </w:t>
      </w:r>
      <w:r w:rsidRPr="00DB72EB">
        <w:rPr>
          <w:i/>
          <w:sz w:val="16"/>
          <w:lang w:val="pl-PL"/>
        </w:rPr>
        <w:t>szczególności,</w:t>
      </w:r>
      <w:r w:rsidRPr="00DB72EB">
        <w:rPr>
          <w:i/>
          <w:spacing w:val="-5"/>
          <w:sz w:val="16"/>
          <w:lang w:val="pl-PL"/>
        </w:rPr>
        <w:t xml:space="preserve"> </w:t>
      </w:r>
      <w:r w:rsidRPr="00DB72EB">
        <w:rPr>
          <w:i/>
          <w:sz w:val="16"/>
          <w:lang w:val="pl-PL"/>
        </w:rPr>
        <w:t>że</w:t>
      </w:r>
      <w:r w:rsidRPr="00DB72EB">
        <w:rPr>
          <w:i/>
          <w:spacing w:val="-5"/>
          <w:sz w:val="16"/>
          <w:lang w:val="pl-PL"/>
        </w:rPr>
        <w:t xml:space="preserve"> </w:t>
      </w:r>
      <w:r w:rsidRPr="00DB72EB">
        <w:rPr>
          <w:i/>
          <w:sz w:val="16"/>
          <w:lang w:val="pl-PL"/>
        </w:rPr>
        <w:t>dany</w:t>
      </w:r>
      <w:r w:rsidRPr="00DB72EB">
        <w:rPr>
          <w:i/>
          <w:spacing w:val="-7"/>
          <w:sz w:val="16"/>
          <w:lang w:val="pl-PL"/>
        </w:rPr>
        <w:t xml:space="preserve"> </w:t>
      </w:r>
      <w:r w:rsidRPr="00DB72EB">
        <w:rPr>
          <w:i/>
          <w:sz w:val="16"/>
          <w:lang w:val="pl-PL"/>
        </w:rPr>
        <w:t>organ</w:t>
      </w:r>
      <w:r w:rsidRPr="00DB72EB">
        <w:rPr>
          <w:i/>
          <w:spacing w:val="-4"/>
          <w:sz w:val="16"/>
          <w:lang w:val="pl-PL"/>
        </w:rPr>
        <w:t xml:space="preserve"> </w:t>
      </w:r>
      <w:r w:rsidRPr="00DB72EB">
        <w:rPr>
          <w:i/>
          <w:sz w:val="16"/>
          <w:lang w:val="pl-PL"/>
        </w:rPr>
        <w:t>wykonuje</w:t>
      </w:r>
      <w:r w:rsidRPr="00DB72EB">
        <w:rPr>
          <w:i/>
          <w:spacing w:val="-5"/>
          <w:sz w:val="16"/>
          <w:lang w:val="pl-PL"/>
        </w:rPr>
        <w:t xml:space="preserve"> </w:t>
      </w:r>
      <w:r w:rsidRPr="00DB72EB">
        <w:rPr>
          <w:i/>
          <w:sz w:val="16"/>
          <w:lang w:val="pl-PL"/>
        </w:rPr>
        <w:t>swoje</w:t>
      </w:r>
      <w:r w:rsidRPr="00DB72EB">
        <w:rPr>
          <w:i/>
          <w:spacing w:val="-5"/>
          <w:sz w:val="16"/>
          <w:lang w:val="pl-PL"/>
        </w:rPr>
        <w:t xml:space="preserve"> </w:t>
      </w:r>
      <w:r w:rsidRPr="00DB72EB">
        <w:rPr>
          <w:i/>
          <w:sz w:val="16"/>
          <w:lang w:val="pl-PL"/>
        </w:rPr>
        <w:t>funkcje</w:t>
      </w:r>
      <w:r w:rsidRPr="00DB72EB">
        <w:rPr>
          <w:i/>
          <w:spacing w:val="-5"/>
          <w:sz w:val="16"/>
          <w:lang w:val="pl-PL"/>
        </w:rPr>
        <w:t xml:space="preserve"> </w:t>
      </w:r>
      <w:r w:rsidRPr="00DB72EB">
        <w:rPr>
          <w:i/>
          <w:sz w:val="16"/>
          <w:lang w:val="pl-PL"/>
        </w:rPr>
        <w:t>sądownicze</w:t>
      </w:r>
      <w:r w:rsidRPr="00DB72EB">
        <w:rPr>
          <w:i/>
          <w:spacing w:val="-7"/>
          <w:sz w:val="16"/>
          <w:lang w:val="pl-PL"/>
        </w:rPr>
        <w:t xml:space="preserve"> </w:t>
      </w:r>
      <w:r w:rsidRPr="00DB72EB">
        <w:rPr>
          <w:i/>
          <w:sz w:val="16"/>
          <w:lang w:val="pl-PL"/>
        </w:rPr>
        <w:t xml:space="preserve">w </w:t>
      </w:r>
      <w:r w:rsidRPr="00DB72EB">
        <w:rPr>
          <w:i/>
          <w:sz w:val="16"/>
          <w:lang w:val="pl-PL"/>
        </w:rPr>
        <w:t>sposób całkowicie autonomiczny, nie podlegając żadnym ograniczeniom hierarchicznym ani nie będąc podporządkowanym żadnemu innemu organowi i nie podejmując poleceń ani instrukcji z żadnego źródła, a tym samym jest chroniony przed zewnętrznymi</w:t>
      </w:r>
      <w:r w:rsidRPr="00DB72EB">
        <w:rPr>
          <w:i/>
          <w:spacing w:val="-4"/>
          <w:sz w:val="16"/>
          <w:lang w:val="pl-PL"/>
        </w:rPr>
        <w:t xml:space="preserve"> </w:t>
      </w:r>
      <w:r w:rsidRPr="00DB72EB">
        <w:rPr>
          <w:i/>
          <w:sz w:val="16"/>
          <w:lang w:val="pl-PL"/>
        </w:rPr>
        <w:t>interwencjami</w:t>
      </w:r>
      <w:r w:rsidRPr="00DB72EB">
        <w:rPr>
          <w:i/>
          <w:spacing w:val="-4"/>
          <w:sz w:val="16"/>
          <w:lang w:val="pl-PL"/>
        </w:rPr>
        <w:t xml:space="preserve"> </w:t>
      </w:r>
      <w:r w:rsidRPr="00DB72EB">
        <w:rPr>
          <w:i/>
          <w:sz w:val="16"/>
          <w:lang w:val="pl-PL"/>
        </w:rPr>
        <w:t>lub</w:t>
      </w:r>
      <w:r w:rsidRPr="00DB72EB">
        <w:rPr>
          <w:i/>
          <w:spacing w:val="-4"/>
          <w:sz w:val="16"/>
          <w:lang w:val="pl-PL"/>
        </w:rPr>
        <w:t xml:space="preserve"> </w:t>
      </w:r>
      <w:r w:rsidRPr="00DB72EB">
        <w:rPr>
          <w:i/>
          <w:sz w:val="16"/>
          <w:lang w:val="pl-PL"/>
        </w:rPr>
        <w:t>naciskami,</w:t>
      </w:r>
      <w:r w:rsidRPr="00DB72EB">
        <w:rPr>
          <w:i/>
          <w:spacing w:val="-2"/>
          <w:sz w:val="16"/>
          <w:lang w:val="pl-PL"/>
        </w:rPr>
        <w:t xml:space="preserve"> </w:t>
      </w:r>
      <w:r w:rsidRPr="00DB72EB">
        <w:rPr>
          <w:i/>
          <w:sz w:val="16"/>
          <w:lang w:val="pl-PL"/>
        </w:rPr>
        <w:t>które</w:t>
      </w:r>
      <w:r w:rsidRPr="00DB72EB">
        <w:rPr>
          <w:i/>
          <w:spacing w:val="-2"/>
          <w:sz w:val="16"/>
          <w:lang w:val="pl-PL"/>
        </w:rPr>
        <w:t xml:space="preserve"> </w:t>
      </w:r>
      <w:r w:rsidRPr="00DB72EB">
        <w:rPr>
          <w:i/>
          <w:sz w:val="16"/>
          <w:lang w:val="pl-PL"/>
        </w:rPr>
        <w:t>mogłyby</w:t>
      </w:r>
      <w:r w:rsidRPr="00DB72EB">
        <w:rPr>
          <w:i/>
          <w:spacing w:val="-2"/>
          <w:sz w:val="16"/>
          <w:lang w:val="pl-PL"/>
        </w:rPr>
        <w:t xml:space="preserve"> </w:t>
      </w:r>
      <w:r w:rsidRPr="00DB72EB">
        <w:rPr>
          <w:i/>
          <w:sz w:val="16"/>
          <w:lang w:val="pl-PL"/>
        </w:rPr>
        <w:t>wpłynąć</w:t>
      </w:r>
      <w:r w:rsidRPr="00DB72EB">
        <w:rPr>
          <w:i/>
          <w:spacing w:val="-5"/>
          <w:sz w:val="16"/>
          <w:lang w:val="pl-PL"/>
        </w:rPr>
        <w:t xml:space="preserve"> </w:t>
      </w:r>
      <w:r w:rsidRPr="00DB72EB">
        <w:rPr>
          <w:i/>
          <w:sz w:val="16"/>
          <w:lang w:val="pl-PL"/>
        </w:rPr>
        <w:t>na</w:t>
      </w:r>
      <w:r w:rsidRPr="00DB72EB">
        <w:rPr>
          <w:i/>
          <w:spacing w:val="-4"/>
          <w:sz w:val="16"/>
          <w:lang w:val="pl-PL"/>
        </w:rPr>
        <w:t xml:space="preserve"> </w:t>
      </w:r>
      <w:r w:rsidRPr="00DB72EB">
        <w:rPr>
          <w:i/>
          <w:sz w:val="16"/>
          <w:lang w:val="pl-PL"/>
        </w:rPr>
        <w:t>niezależny</w:t>
      </w:r>
      <w:r w:rsidRPr="00DB72EB">
        <w:rPr>
          <w:i/>
          <w:spacing w:val="-5"/>
          <w:sz w:val="16"/>
          <w:lang w:val="pl-PL"/>
        </w:rPr>
        <w:t xml:space="preserve"> </w:t>
      </w:r>
      <w:r w:rsidRPr="00DB72EB">
        <w:rPr>
          <w:i/>
          <w:sz w:val="16"/>
          <w:lang w:val="pl-PL"/>
        </w:rPr>
        <w:t>osąd</w:t>
      </w:r>
      <w:r w:rsidRPr="00DB72EB">
        <w:rPr>
          <w:i/>
          <w:spacing w:val="-4"/>
          <w:sz w:val="16"/>
          <w:lang w:val="pl-PL"/>
        </w:rPr>
        <w:t xml:space="preserve"> </w:t>
      </w:r>
      <w:r w:rsidRPr="00DB72EB">
        <w:rPr>
          <w:i/>
          <w:sz w:val="16"/>
          <w:lang w:val="pl-PL"/>
        </w:rPr>
        <w:t>jego</w:t>
      </w:r>
      <w:r w:rsidRPr="00DB72EB">
        <w:rPr>
          <w:i/>
          <w:spacing w:val="-4"/>
          <w:sz w:val="16"/>
          <w:lang w:val="pl-PL"/>
        </w:rPr>
        <w:t xml:space="preserve"> </w:t>
      </w:r>
      <w:r w:rsidRPr="00DB72EB">
        <w:rPr>
          <w:i/>
          <w:sz w:val="16"/>
          <w:lang w:val="pl-PL"/>
        </w:rPr>
        <w:t>członków</w:t>
      </w:r>
      <w:r w:rsidRPr="00DB72EB">
        <w:rPr>
          <w:i/>
          <w:spacing w:val="-4"/>
          <w:sz w:val="16"/>
          <w:lang w:val="pl-PL"/>
        </w:rPr>
        <w:t xml:space="preserve"> </w:t>
      </w:r>
      <w:r w:rsidRPr="00DB72EB">
        <w:rPr>
          <w:i/>
          <w:sz w:val="16"/>
          <w:lang w:val="pl-PL"/>
        </w:rPr>
        <w:t>i</w:t>
      </w:r>
      <w:r w:rsidRPr="00DB72EB">
        <w:rPr>
          <w:i/>
          <w:spacing w:val="-4"/>
          <w:sz w:val="16"/>
          <w:lang w:val="pl-PL"/>
        </w:rPr>
        <w:t xml:space="preserve"> </w:t>
      </w:r>
      <w:r w:rsidRPr="00DB72EB">
        <w:rPr>
          <w:i/>
          <w:sz w:val="16"/>
          <w:lang w:val="pl-PL"/>
        </w:rPr>
        <w:t>wpłynąć</w:t>
      </w:r>
      <w:r w:rsidRPr="00DB72EB">
        <w:rPr>
          <w:i/>
          <w:spacing w:val="-5"/>
          <w:sz w:val="16"/>
          <w:lang w:val="pl-PL"/>
        </w:rPr>
        <w:t xml:space="preserve"> </w:t>
      </w:r>
      <w:r w:rsidRPr="00DB72EB">
        <w:rPr>
          <w:i/>
          <w:sz w:val="16"/>
          <w:lang w:val="pl-PL"/>
        </w:rPr>
        <w:t>na</w:t>
      </w:r>
      <w:r w:rsidRPr="00DB72EB">
        <w:rPr>
          <w:i/>
          <w:spacing w:val="-2"/>
          <w:sz w:val="16"/>
          <w:lang w:val="pl-PL"/>
        </w:rPr>
        <w:t xml:space="preserve"> </w:t>
      </w:r>
      <w:r w:rsidRPr="00DB72EB">
        <w:rPr>
          <w:i/>
          <w:sz w:val="16"/>
          <w:lang w:val="pl-PL"/>
        </w:rPr>
        <w:t>ich</w:t>
      </w:r>
      <w:r w:rsidRPr="00DB72EB">
        <w:rPr>
          <w:i/>
          <w:spacing w:val="-4"/>
          <w:sz w:val="16"/>
          <w:lang w:val="pl-PL"/>
        </w:rPr>
        <w:t xml:space="preserve"> </w:t>
      </w:r>
      <w:r w:rsidRPr="00DB72EB">
        <w:rPr>
          <w:i/>
          <w:sz w:val="16"/>
          <w:lang w:val="pl-PL"/>
        </w:rPr>
        <w:t>decyzje</w:t>
      </w:r>
      <w:r w:rsidRPr="00DB72EB">
        <w:rPr>
          <w:sz w:val="16"/>
          <w:lang w:val="pl-PL"/>
        </w:rPr>
        <w:t>”.</w:t>
      </w:r>
    </w:p>
    <w:p w:rsidR="001C4F8C" w:rsidRPr="00DB72EB" w:rsidRDefault="00225A2B">
      <w:pPr>
        <w:spacing w:line="183" w:lineRule="exact"/>
        <w:ind w:left="163"/>
        <w:rPr>
          <w:sz w:val="16"/>
          <w:lang w:val="pl-PL"/>
        </w:rPr>
      </w:pPr>
      <w:r w:rsidRPr="00DB72EB">
        <w:rPr>
          <w:position w:val="6"/>
          <w:sz w:val="10"/>
          <w:lang w:val="pl-PL"/>
        </w:rPr>
        <w:t>52</w:t>
      </w:r>
      <w:r w:rsidR="00893336">
        <w:rPr>
          <w:position w:val="6"/>
          <w:sz w:val="10"/>
          <w:lang w:val="pl-PL"/>
        </w:rPr>
        <w:t xml:space="preserve">  </w:t>
      </w:r>
      <w:r w:rsidRPr="00DB72EB">
        <w:rPr>
          <w:sz w:val="16"/>
          <w:lang w:val="pl-PL"/>
        </w:rPr>
        <w:t xml:space="preserve">ibid. ust. 5 (2010 CoE </w:t>
      </w:r>
      <w:r w:rsidRPr="00DB72EB">
        <w:rPr>
          <w:i/>
          <w:color w:val="0000FF"/>
          <w:sz w:val="16"/>
          <w:u w:val="single" w:color="0000FF"/>
          <w:lang w:val="pl-PL"/>
        </w:rPr>
        <w:t xml:space="preserve">Recommendation CM/Rec(2010)12 </w:t>
      </w:r>
      <w:r w:rsidRPr="00DB72EB">
        <w:rPr>
          <w:sz w:val="16"/>
          <w:lang w:val="pl-PL"/>
        </w:rPr>
        <w:t>[Zalecenie Rady Europy z 2010 r. CM/Rec(2010)12]);</w:t>
      </w:r>
    </w:p>
    <w:p w:rsidR="001C4F8C" w:rsidRDefault="00225A2B">
      <w:pPr>
        <w:spacing w:line="184" w:lineRule="exact"/>
        <w:ind w:left="163"/>
        <w:rPr>
          <w:sz w:val="16"/>
        </w:rPr>
      </w:pPr>
      <w:r>
        <w:rPr>
          <w:position w:val="6"/>
          <w:sz w:val="10"/>
        </w:rPr>
        <w:t>53</w:t>
      </w:r>
      <w:r w:rsidR="00893336">
        <w:rPr>
          <w:position w:val="6"/>
          <w:sz w:val="10"/>
        </w:rPr>
        <w:t xml:space="preserve">  </w:t>
      </w:r>
      <w:r>
        <w:rPr>
          <w:color w:val="212A35"/>
          <w:sz w:val="16"/>
        </w:rPr>
        <w:t xml:space="preserve">UNODC, </w:t>
      </w:r>
      <w:hyperlink r:id="rId141">
        <w:r>
          <w:rPr>
            <w:i/>
            <w:color w:val="0000FF"/>
            <w:sz w:val="16"/>
            <w:u w:val="single" w:color="0000FF"/>
          </w:rPr>
          <w:t xml:space="preserve">Komentarz do Bangalore Principles of Judicial Conduct </w:t>
        </w:r>
      </w:hyperlink>
      <w:r>
        <w:rPr>
          <w:color w:val="212A35"/>
          <w:sz w:val="16"/>
        </w:rPr>
        <w:t>(September 2007), pkt. 26 (c).</w:t>
      </w:r>
    </w:p>
    <w:p w:rsidR="001C4F8C" w:rsidRPr="00DB72EB" w:rsidRDefault="00225A2B">
      <w:pPr>
        <w:ind w:left="446" w:right="515" w:hanging="284"/>
        <w:jc w:val="both"/>
        <w:rPr>
          <w:sz w:val="16"/>
          <w:lang w:val="pl-PL"/>
        </w:rPr>
      </w:pPr>
      <w:r w:rsidRPr="00DB72EB">
        <w:rPr>
          <w:position w:val="6"/>
          <w:sz w:val="10"/>
          <w:lang w:val="pl-PL"/>
        </w:rPr>
        <w:t>54</w:t>
      </w:r>
      <w:r w:rsidRPr="00DB72EB">
        <w:rPr>
          <w:spacing w:val="19"/>
          <w:position w:val="6"/>
          <w:sz w:val="10"/>
          <w:lang w:val="pl-PL"/>
        </w:rPr>
        <w:t xml:space="preserve"> </w:t>
      </w:r>
      <w:r w:rsidRPr="00DB72EB">
        <w:rPr>
          <w:color w:val="212A35"/>
          <w:sz w:val="16"/>
          <w:lang w:val="pl-PL"/>
        </w:rPr>
        <w:t>UNODC,</w:t>
      </w:r>
      <w:r w:rsidRPr="00DB72EB">
        <w:rPr>
          <w:color w:val="212A35"/>
          <w:spacing w:val="-11"/>
          <w:sz w:val="16"/>
          <w:lang w:val="pl-PL"/>
        </w:rPr>
        <w:t xml:space="preserve"> </w:t>
      </w:r>
      <w:hyperlink r:id="rId142">
        <w:r w:rsidRPr="00DB72EB">
          <w:rPr>
            <w:i/>
            <w:color w:val="0000FF"/>
            <w:sz w:val="16"/>
            <w:u w:val="single" w:color="0000FF"/>
            <w:lang w:val="pl-PL"/>
          </w:rPr>
          <w:t>Komentarz</w:t>
        </w:r>
        <w:r w:rsidRPr="00DB72EB">
          <w:rPr>
            <w:i/>
            <w:color w:val="0000FF"/>
            <w:spacing w:val="-14"/>
            <w:sz w:val="16"/>
            <w:u w:val="single" w:color="0000FF"/>
            <w:lang w:val="pl-PL"/>
          </w:rPr>
          <w:t xml:space="preserve"> </w:t>
        </w:r>
        <w:r w:rsidRPr="00DB72EB">
          <w:rPr>
            <w:i/>
            <w:color w:val="0000FF"/>
            <w:sz w:val="16"/>
            <w:u w:val="single" w:color="0000FF"/>
            <w:lang w:val="pl-PL"/>
          </w:rPr>
          <w:t>do</w:t>
        </w:r>
        <w:r w:rsidRPr="00DB72EB">
          <w:rPr>
            <w:i/>
            <w:color w:val="0000FF"/>
            <w:spacing w:val="-13"/>
            <w:sz w:val="16"/>
            <w:u w:val="single" w:color="0000FF"/>
            <w:lang w:val="pl-PL"/>
          </w:rPr>
          <w:t xml:space="preserve"> </w:t>
        </w:r>
        <w:r w:rsidRPr="00DB72EB">
          <w:rPr>
            <w:i/>
            <w:color w:val="0000FF"/>
            <w:sz w:val="16"/>
            <w:u w:val="single" w:color="0000FF"/>
            <w:lang w:val="pl-PL"/>
          </w:rPr>
          <w:t>Bangalore</w:t>
        </w:r>
        <w:r w:rsidRPr="00DB72EB">
          <w:rPr>
            <w:i/>
            <w:color w:val="0000FF"/>
            <w:spacing w:val="-13"/>
            <w:sz w:val="16"/>
            <w:u w:val="single" w:color="0000FF"/>
            <w:lang w:val="pl-PL"/>
          </w:rPr>
          <w:t xml:space="preserve"> </w:t>
        </w:r>
        <w:r w:rsidRPr="00DB72EB">
          <w:rPr>
            <w:i/>
            <w:color w:val="0000FF"/>
            <w:sz w:val="16"/>
            <w:u w:val="single" w:color="0000FF"/>
            <w:lang w:val="pl-PL"/>
          </w:rPr>
          <w:t>Principles</w:t>
        </w:r>
        <w:r w:rsidRPr="00DB72EB">
          <w:rPr>
            <w:i/>
            <w:color w:val="0000FF"/>
            <w:spacing w:val="-14"/>
            <w:sz w:val="16"/>
            <w:u w:val="single" w:color="0000FF"/>
            <w:lang w:val="pl-PL"/>
          </w:rPr>
          <w:t xml:space="preserve"> </w:t>
        </w:r>
        <w:r w:rsidRPr="00DB72EB">
          <w:rPr>
            <w:i/>
            <w:color w:val="0000FF"/>
            <w:sz w:val="16"/>
            <w:u w:val="single" w:color="0000FF"/>
            <w:lang w:val="pl-PL"/>
          </w:rPr>
          <w:t>of</w:t>
        </w:r>
        <w:r w:rsidRPr="00DB72EB">
          <w:rPr>
            <w:i/>
            <w:color w:val="0000FF"/>
            <w:spacing w:val="-13"/>
            <w:sz w:val="16"/>
            <w:u w:val="single" w:color="0000FF"/>
            <w:lang w:val="pl-PL"/>
          </w:rPr>
          <w:t xml:space="preserve"> </w:t>
        </w:r>
        <w:r w:rsidRPr="00DB72EB">
          <w:rPr>
            <w:i/>
            <w:color w:val="0000FF"/>
            <w:sz w:val="16"/>
            <w:u w:val="single" w:color="0000FF"/>
            <w:lang w:val="pl-PL"/>
          </w:rPr>
          <w:t>Judicial</w:t>
        </w:r>
        <w:r w:rsidRPr="00DB72EB">
          <w:rPr>
            <w:i/>
            <w:color w:val="0000FF"/>
            <w:spacing w:val="-13"/>
            <w:sz w:val="16"/>
            <w:u w:val="single" w:color="0000FF"/>
            <w:lang w:val="pl-PL"/>
          </w:rPr>
          <w:t xml:space="preserve"> </w:t>
        </w:r>
        <w:r w:rsidRPr="00DB72EB">
          <w:rPr>
            <w:i/>
            <w:color w:val="0000FF"/>
            <w:sz w:val="16"/>
            <w:u w:val="single" w:color="0000FF"/>
            <w:lang w:val="pl-PL"/>
          </w:rPr>
          <w:t>Conduct</w:t>
        </w:r>
        <w:r w:rsidRPr="00DB72EB">
          <w:rPr>
            <w:i/>
            <w:color w:val="0000FF"/>
            <w:spacing w:val="-10"/>
            <w:sz w:val="16"/>
            <w:u w:val="single" w:color="0000FF"/>
            <w:lang w:val="pl-PL"/>
          </w:rPr>
          <w:t xml:space="preserve"> </w:t>
        </w:r>
      </w:hyperlink>
      <w:r w:rsidRPr="00DB72EB">
        <w:rPr>
          <w:color w:val="212A35"/>
          <w:sz w:val="16"/>
          <w:lang w:val="pl-PL"/>
        </w:rPr>
        <w:t>(September</w:t>
      </w:r>
      <w:r w:rsidRPr="00DB72EB">
        <w:rPr>
          <w:color w:val="212A35"/>
          <w:spacing w:val="-13"/>
          <w:sz w:val="16"/>
          <w:lang w:val="pl-PL"/>
        </w:rPr>
        <w:t xml:space="preserve"> </w:t>
      </w:r>
      <w:r w:rsidRPr="00DB72EB">
        <w:rPr>
          <w:color w:val="212A35"/>
          <w:sz w:val="16"/>
          <w:lang w:val="pl-PL"/>
        </w:rPr>
        <w:t>2007),</w:t>
      </w:r>
      <w:r w:rsidRPr="00DB72EB">
        <w:rPr>
          <w:color w:val="212A35"/>
          <w:spacing w:val="-15"/>
          <w:sz w:val="16"/>
          <w:lang w:val="pl-PL"/>
        </w:rPr>
        <w:t xml:space="preserve"> </w:t>
      </w:r>
      <w:r w:rsidRPr="00DB72EB">
        <w:rPr>
          <w:color w:val="212A35"/>
          <w:sz w:val="16"/>
          <w:lang w:val="pl-PL"/>
        </w:rPr>
        <w:t>pkt.</w:t>
      </w:r>
      <w:r w:rsidRPr="00DB72EB">
        <w:rPr>
          <w:color w:val="212A35"/>
          <w:spacing w:val="-13"/>
          <w:sz w:val="16"/>
          <w:lang w:val="pl-PL"/>
        </w:rPr>
        <w:t xml:space="preserve"> </w:t>
      </w:r>
      <w:r w:rsidRPr="00DB72EB">
        <w:rPr>
          <w:color w:val="212A35"/>
          <w:sz w:val="16"/>
          <w:lang w:val="pl-PL"/>
        </w:rPr>
        <w:t>26,</w:t>
      </w:r>
      <w:r w:rsidRPr="00DB72EB">
        <w:rPr>
          <w:color w:val="212A35"/>
          <w:spacing w:val="-13"/>
          <w:sz w:val="16"/>
          <w:lang w:val="pl-PL"/>
        </w:rPr>
        <w:t xml:space="preserve"> </w:t>
      </w:r>
      <w:r w:rsidRPr="00DB72EB">
        <w:rPr>
          <w:color w:val="212A35"/>
          <w:sz w:val="16"/>
          <w:lang w:val="pl-PL"/>
        </w:rPr>
        <w:t>Zob.</w:t>
      </w:r>
      <w:r w:rsidRPr="00DB72EB">
        <w:rPr>
          <w:color w:val="212A35"/>
          <w:spacing w:val="-12"/>
          <w:sz w:val="16"/>
          <w:lang w:val="pl-PL"/>
        </w:rPr>
        <w:t xml:space="preserve"> </w:t>
      </w:r>
      <w:r w:rsidRPr="00DB72EB">
        <w:rPr>
          <w:color w:val="212A35"/>
          <w:sz w:val="16"/>
          <w:lang w:val="pl-PL"/>
        </w:rPr>
        <w:t>także</w:t>
      </w:r>
      <w:r w:rsidRPr="00DB72EB">
        <w:rPr>
          <w:color w:val="212A35"/>
          <w:spacing w:val="-13"/>
          <w:sz w:val="16"/>
          <w:lang w:val="pl-PL"/>
        </w:rPr>
        <w:t xml:space="preserve"> </w:t>
      </w:r>
      <w:r w:rsidRPr="00DB72EB">
        <w:rPr>
          <w:color w:val="212A35"/>
          <w:sz w:val="16"/>
          <w:lang w:val="pl-PL"/>
        </w:rPr>
        <w:t>ODIHR,</w:t>
      </w:r>
      <w:r w:rsidRPr="00DB72EB">
        <w:rPr>
          <w:color w:val="212A35"/>
          <w:spacing w:val="-11"/>
          <w:sz w:val="16"/>
          <w:lang w:val="pl-PL"/>
        </w:rPr>
        <w:t xml:space="preserve"> </w:t>
      </w:r>
      <w:hyperlink r:id="rId143">
        <w:r w:rsidRPr="00DB72EB">
          <w:rPr>
            <w:i/>
            <w:color w:val="0000FF"/>
            <w:sz w:val="16"/>
            <w:u w:val="single" w:color="0000FF"/>
            <w:lang w:val="pl-PL"/>
          </w:rPr>
          <w:t>Opinia</w:t>
        </w:r>
        <w:r w:rsidRPr="00DB72EB">
          <w:rPr>
            <w:i/>
            <w:color w:val="0000FF"/>
            <w:spacing w:val="-13"/>
            <w:sz w:val="16"/>
            <w:u w:val="single" w:color="0000FF"/>
            <w:lang w:val="pl-PL"/>
          </w:rPr>
          <w:t xml:space="preserve"> </w:t>
        </w:r>
        <w:r w:rsidRPr="00DB72EB">
          <w:rPr>
            <w:i/>
            <w:color w:val="0000FF"/>
            <w:sz w:val="16"/>
            <w:u w:val="single" w:color="0000FF"/>
            <w:lang w:val="pl-PL"/>
          </w:rPr>
          <w:t>w</w:t>
        </w:r>
        <w:r w:rsidRPr="00DB72EB">
          <w:rPr>
            <w:i/>
            <w:color w:val="0000FF"/>
            <w:spacing w:val="-12"/>
            <w:sz w:val="16"/>
            <w:u w:val="single" w:color="0000FF"/>
            <w:lang w:val="pl-PL"/>
          </w:rPr>
          <w:t xml:space="preserve"> </w:t>
        </w:r>
        <w:r w:rsidRPr="00DB72EB">
          <w:rPr>
            <w:i/>
            <w:color w:val="0000FF"/>
            <w:sz w:val="16"/>
            <w:u w:val="single" w:color="0000FF"/>
            <w:lang w:val="pl-PL"/>
          </w:rPr>
          <w:t>sprawie</w:t>
        </w:r>
      </w:hyperlink>
      <w:r w:rsidRPr="00DB72EB">
        <w:rPr>
          <w:i/>
          <w:color w:val="0000FF"/>
          <w:sz w:val="16"/>
          <w:u w:val="single" w:color="0000FF"/>
          <w:lang w:val="pl-PL"/>
        </w:rPr>
        <w:t xml:space="preserve"> </w:t>
      </w:r>
      <w:hyperlink r:id="rId144">
        <w:r w:rsidRPr="00DB72EB">
          <w:rPr>
            <w:i/>
            <w:color w:val="0000FF"/>
            <w:sz w:val="16"/>
            <w:u w:val="single" w:color="0000FF"/>
            <w:lang w:val="pl-PL"/>
          </w:rPr>
          <w:t>niektórych</w:t>
        </w:r>
        <w:r w:rsidRPr="00DB72EB">
          <w:rPr>
            <w:i/>
            <w:color w:val="0000FF"/>
            <w:spacing w:val="-3"/>
            <w:sz w:val="16"/>
            <w:u w:val="single" w:color="0000FF"/>
            <w:lang w:val="pl-PL"/>
          </w:rPr>
          <w:t xml:space="preserve"> </w:t>
        </w:r>
        <w:r w:rsidRPr="00DB72EB">
          <w:rPr>
            <w:i/>
            <w:color w:val="0000FF"/>
            <w:sz w:val="16"/>
            <w:u w:val="single" w:color="0000FF"/>
            <w:lang w:val="pl-PL"/>
          </w:rPr>
          <w:t>przepisów</w:t>
        </w:r>
        <w:r w:rsidRPr="00DB72EB">
          <w:rPr>
            <w:i/>
            <w:color w:val="0000FF"/>
            <w:spacing w:val="-3"/>
            <w:sz w:val="16"/>
            <w:u w:val="single" w:color="0000FF"/>
            <w:lang w:val="pl-PL"/>
          </w:rPr>
          <w:t xml:space="preserve"> </w:t>
        </w:r>
        <w:r w:rsidRPr="00DB72EB">
          <w:rPr>
            <w:i/>
            <w:color w:val="0000FF"/>
            <w:sz w:val="16"/>
            <w:u w:val="single" w:color="0000FF"/>
            <w:lang w:val="pl-PL"/>
          </w:rPr>
          <w:t>projektu</w:t>
        </w:r>
        <w:r w:rsidRPr="00DB72EB">
          <w:rPr>
            <w:i/>
            <w:color w:val="0000FF"/>
            <w:spacing w:val="-3"/>
            <w:sz w:val="16"/>
            <w:u w:val="single" w:color="0000FF"/>
            <w:lang w:val="pl-PL"/>
          </w:rPr>
          <w:t xml:space="preserve"> </w:t>
        </w:r>
        <w:r w:rsidRPr="00DB72EB">
          <w:rPr>
            <w:i/>
            <w:color w:val="0000FF"/>
            <w:sz w:val="16"/>
            <w:u w:val="single" w:color="0000FF"/>
            <w:lang w:val="pl-PL"/>
          </w:rPr>
          <w:t>ustawy</w:t>
        </w:r>
        <w:r w:rsidRPr="00DB72EB">
          <w:rPr>
            <w:i/>
            <w:color w:val="0000FF"/>
            <w:spacing w:val="-4"/>
            <w:sz w:val="16"/>
            <w:u w:val="single" w:color="0000FF"/>
            <w:lang w:val="pl-PL"/>
          </w:rPr>
          <w:t xml:space="preserve"> </w:t>
        </w:r>
        <w:r w:rsidRPr="00DB72EB">
          <w:rPr>
            <w:i/>
            <w:color w:val="0000FF"/>
            <w:sz w:val="16"/>
            <w:u w:val="single" w:color="0000FF"/>
            <w:lang w:val="pl-PL"/>
          </w:rPr>
          <w:t>o</w:t>
        </w:r>
        <w:r w:rsidRPr="00DB72EB">
          <w:rPr>
            <w:i/>
            <w:color w:val="0000FF"/>
            <w:spacing w:val="-3"/>
            <w:sz w:val="16"/>
            <w:u w:val="single" w:color="0000FF"/>
            <w:lang w:val="pl-PL"/>
          </w:rPr>
          <w:t xml:space="preserve"> </w:t>
        </w:r>
        <w:r w:rsidRPr="00DB72EB">
          <w:rPr>
            <w:i/>
            <w:color w:val="0000FF"/>
            <w:sz w:val="16"/>
            <w:u w:val="single" w:color="0000FF"/>
            <w:lang w:val="pl-PL"/>
          </w:rPr>
          <w:t>Sądzie</w:t>
        </w:r>
        <w:r w:rsidRPr="00DB72EB">
          <w:rPr>
            <w:i/>
            <w:color w:val="0000FF"/>
            <w:spacing w:val="-4"/>
            <w:sz w:val="16"/>
            <w:u w:val="single" w:color="0000FF"/>
            <w:lang w:val="pl-PL"/>
          </w:rPr>
          <w:t xml:space="preserve"> </w:t>
        </w:r>
        <w:r w:rsidRPr="00DB72EB">
          <w:rPr>
            <w:i/>
            <w:color w:val="0000FF"/>
            <w:sz w:val="16"/>
            <w:u w:val="single" w:color="0000FF"/>
            <w:lang w:val="pl-PL"/>
          </w:rPr>
          <w:t>Najwyższym</w:t>
        </w:r>
        <w:r w:rsidRPr="00DB72EB">
          <w:rPr>
            <w:i/>
            <w:color w:val="0000FF"/>
            <w:spacing w:val="-3"/>
            <w:sz w:val="16"/>
            <w:u w:val="single" w:color="0000FF"/>
            <w:lang w:val="pl-PL"/>
          </w:rPr>
          <w:t xml:space="preserve"> </w:t>
        </w:r>
        <w:r w:rsidRPr="00DB72EB">
          <w:rPr>
            <w:i/>
            <w:color w:val="0000FF"/>
            <w:sz w:val="16"/>
            <w:u w:val="single" w:color="0000FF"/>
            <w:lang w:val="pl-PL"/>
          </w:rPr>
          <w:t>RP</w:t>
        </w:r>
        <w:r w:rsidRPr="00DB72EB">
          <w:rPr>
            <w:i/>
            <w:color w:val="0000FF"/>
            <w:spacing w:val="-2"/>
            <w:sz w:val="16"/>
            <w:u w:val="single" w:color="0000FF"/>
            <w:lang w:val="pl-PL"/>
          </w:rPr>
          <w:t xml:space="preserve"> </w:t>
        </w:r>
        <w:r w:rsidRPr="00DB72EB">
          <w:rPr>
            <w:i/>
            <w:color w:val="0000FF"/>
            <w:sz w:val="16"/>
            <w:u w:val="single" w:color="0000FF"/>
            <w:lang w:val="pl-PL"/>
          </w:rPr>
          <w:t>(stan</w:t>
        </w:r>
        <w:r w:rsidRPr="00DB72EB">
          <w:rPr>
            <w:i/>
            <w:color w:val="0000FF"/>
            <w:spacing w:val="-3"/>
            <w:sz w:val="16"/>
            <w:u w:val="single" w:color="0000FF"/>
            <w:lang w:val="pl-PL"/>
          </w:rPr>
          <w:t xml:space="preserve"> </w:t>
        </w:r>
        <w:r w:rsidRPr="00DB72EB">
          <w:rPr>
            <w:i/>
            <w:color w:val="0000FF"/>
            <w:sz w:val="16"/>
            <w:u w:val="single" w:color="0000FF"/>
            <w:lang w:val="pl-PL"/>
          </w:rPr>
          <w:t>na</w:t>
        </w:r>
        <w:r w:rsidRPr="00DB72EB">
          <w:rPr>
            <w:i/>
            <w:color w:val="0000FF"/>
            <w:spacing w:val="-3"/>
            <w:sz w:val="16"/>
            <w:u w:val="single" w:color="0000FF"/>
            <w:lang w:val="pl-PL"/>
          </w:rPr>
          <w:t xml:space="preserve"> </w:t>
        </w:r>
        <w:r w:rsidRPr="00DB72EB">
          <w:rPr>
            <w:i/>
            <w:color w:val="0000FF"/>
            <w:sz w:val="16"/>
            <w:u w:val="single" w:color="0000FF"/>
            <w:lang w:val="pl-PL"/>
          </w:rPr>
          <w:t>26</w:t>
        </w:r>
        <w:r w:rsidRPr="00DB72EB">
          <w:rPr>
            <w:i/>
            <w:color w:val="0000FF"/>
            <w:spacing w:val="-3"/>
            <w:sz w:val="16"/>
            <w:u w:val="single" w:color="0000FF"/>
            <w:lang w:val="pl-PL"/>
          </w:rPr>
          <w:t xml:space="preserve"> </w:t>
        </w:r>
        <w:r w:rsidRPr="00DB72EB">
          <w:rPr>
            <w:i/>
            <w:color w:val="0000FF"/>
            <w:sz w:val="16"/>
            <w:u w:val="single" w:color="0000FF"/>
            <w:lang w:val="pl-PL"/>
          </w:rPr>
          <w:t>września</w:t>
        </w:r>
        <w:r w:rsidRPr="00DB72EB">
          <w:rPr>
            <w:i/>
            <w:color w:val="0000FF"/>
            <w:spacing w:val="-3"/>
            <w:sz w:val="16"/>
            <w:u w:val="single" w:color="0000FF"/>
            <w:lang w:val="pl-PL"/>
          </w:rPr>
          <w:t xml:space="preserve"> </w:t>
        </w:r>
        <w:r w:rsidRPr="00DB72EB">
          <w:rPr>
            <w:i/>
            <w:color w:val="0000FF"/>
            <w:sz w:val="16"/>
            <w:u w:val="single" w:color="0000FF"/>
            <w:lang w:val="pl-PL"/>
          </w:rPr>
          <w:t>2017</w:t>
        </w:r>
        <w:r w:rsidRPr="00DB72EB">
          <w:rPr>
            <w:i/>
            <w:color w:val="0000FF"/>
            <w:spacing w:val="-1"/>
            <w:sz w:val="16"/>
            <w:u w:val="single" w:color="0000FF"/>
            <w:lang w:val="pl-PL"/>
          </w:rPr>
          <w:t xml:space="preserve"> </w:t>
        </w:r>
        <w:r w:rsidRPr="00DB72EB">
          <w:rPr>
            <w:i/>
            <w:color w:val="0000FF"/>
            <w:sz w:val="16"/>
            <w:u w:val="single" w:color="0000FF"/>
            <w:lang w:val="pl-PL"/>
          </w:rPr>
          <w:t>r.)</w:t>
        </w:r>
        <w:r w:rsidRPr="00DB72EB">
          <w:rPr>
            <w:sz w:val="16"/>
            <w:lang w:val="pl-PL"/>
          </w:rPr>
          <w:t>,</w:t>
        </w:r>
      </w:hyperlink>
      <w:r w:rsidRPr="00DB72EB">
        <w:rPr>
          <w:spacing w:val="-4"/>
          <w:sz w:val="16"/>
          <w:lang w:val="pl-PL"/>
        </w:rPr>
        <w:t xml:space="preserve"> </w:t>
      </w:r>
      <w:r w:rsidRPr="00DB72EB">
        <w:rPr>
          <w:sz w:val="16"/>
          <w:lang w:val="pl-PL"/>
        </w:rPr>
        <w:t>13</w:t>
      </w:r>
      <w:r w:rsidRPr="00DB72EB">
        <w:rPr>
          <w:spacing w:val="-3"/>
          <w:sz w:val="16"/>
          <w:lang w:val="pl-PL"/>
        </w:rPr>
        <w:t xml:space="preserve"> </w:t>
      </w:r>
      <w:r w:rsidRPr="00DB72EB">
        <w:rPr>
          <w:sz w:val="16"/>
          <w:lang w:val="pl-PL"/>
        </w:rPr>
        <w:t>listopada</w:t>
      </w:r>
      <w:r w:rsidRPr="00DB72EB">
        <w:rPr>
          <w:spacing w:val="-4"/>
          <w:sz w:val="16"/>
          <w:lang w:val="pl-PL"/>
        </w:rPr>
        <w:t xml:space="preserve"> </w:t>
      </w:r>
      <w:r w:rsidRPr="00DB72EB">
        <w:rPr>
          <w:sz w:val="16"/>
          <w:lang w:val="pl-PL"/>
        </w:rPr>
        <w:t>2017</w:t>
      </w:r>
      <w:r w:rsidRPr="00DB72EB">
        <w:rPr>
          <w:spacing w:val="-1"/>
          <w:sz w:val="16"/>
          <w:lang w:val="pl-PL"/>
        </w:rPr>
        <w:t xml:space="preserve"> </w:t>
      </w:r>
      <w:r w:rsidRPr="00DB72EB">
        <w:rPr>
          <w:sz w:val="16"/>
          <w:lang w:val="pl-PL"/>
        </w:rPr>
        <w:t>r.,</w:t>
      </w:r>
      <w:r w:rsidRPr="00DB72EB">
        <w:rPr>
          <w:spacing w:val="-4"/>
          <w:sz w:val="16"/>
          <w:lang w:val="pl-PL"/>
        </w:rPr>
        <w:t xml:space="preserve"> </w:t>
      </w:r>
      <w:r w:rsidRPr="00DB72EB">
        <w:rPr>
          <w:sz w:val="16"/>
          <w:lang w:val="pl-PL"/>
        </w:rPr>
        <w:t>par.</w:t>
      </w:r>
      <w:r w:rsidRPr="00DB72EB">
        <w:rPr>
          <w:spacing w:val="-4"/>
          <w:sz w:val="16"/>
          <w:lang w:val="pl-PL"/>
        </w:rPr>
        <w:t xml:space="preserve"> </w:t>
      </w:r>
      <w:r w:rsidRPr="00DB72EB">
        <w:rPr>
          <w:sz w:val="16"/>
          <w:lang w:val="pl-PL"/>
        </w:rPr>
        <w:t>86</w:t>
      </w:r>
      <w:r w:rsidRPr="00DB72EB">
        <w:rPr>
          <w:color w:val="212A35"/>
          <w:sz w:val="16"/>
          <w:lang w:val="pl-PL"/>
        </w:rPr>
        <w:t>.</w:t>
      </w:r>
    </w:p>
    <w:p w:rsidR="001C4F8C" w:rsidRPr="00DB72EB" w:rsidRDefault="00225A2B">
      <w:pPr>
        <w:spacing w:before="3" w:line="181" w:lineRule="exact"/>
        <w:ind w:left="163"/>
        <w:rPr>
          <w:sz w:val="16"/>
          <w:lang w:val="pl-PL"/>
        </w:rPr>
      </w:pPr>
      <w:r w:rsidRPr="00DB72EB">
        <w:rPr>
          <w:position w:val="6"/>
          <w:sz w:val="10"/>
          <w:lang w:val="pl-PL"/>
        </w:rPr>
        <w:t>55</w:t>
      </w:r>
      <w:r w:rsidR="00893336">
        <w:rPr>
          <w:position w:val="6"/>
          <w:sz w:val="10"/>
          <w:lang w:val="pl-PL"/>
        </w:rPr>
        <w:t xml:space="preserve">  </w:t>
      </w:r>
      <w:r w:rsidRPr="00DB72EB">
        <w:rPr>
          <w:sz w:val="16"/>
          <w:lang w:val="pl-PL"/>
        </w:rPr>
        <w:t xml:space="preserve">ETPCz, </w:t>
      </w:r>
      <w:hyperlink r:id="rId145">
        <w:r w:rsidRPr="00DB72EB">
          <w:rPr>
            <w:i/>
            <w:color w:val="0000FF"/>
            <w:sz w:val="16"/>
            <w:u w:val="single" w:color="0000FF"/>
            <w:lang w:val="pl-PL"/>
          </w:rPr>
          <w:t xml:space="preserve">Öcalan v. Turkey </w:t>
        </w:r>
      </w:hyperlink>
      <w:r w:rsidRPr="00DB72EB">
        <w:rPr>
          <w:sz w:val="16"/>
          <w:lang w:val="pl-PL"/>
        </w:rPr>
        <w:t>[GC] (skarga nr 46221/99, wyrok z dnia 12 maja 2005 r.), pkt 114.</w:t>
      </w:r>
    </w:p>
    <w:p w:rsidR="001C4F8C" w:rsidRDefault="00225A2B">
      <w:pPr>
        <w:ind w:left="446" w:right="514" w:hanging="284"/>
        <w:jc w:val="both"/>
        <w:rPr>
          <w:sz w:val="16"/>
        </w:rPr>
      </w:pPr>
      <w:r w:rsidRPr="00DB72EB">
        <w:rPr>
          <w:position w:val="6"/>
          <w:sz w:val="10"/>
          <w:lang w:val="pl-PL"/>
        </w:rPr>
        <w:t>56</w:t>
      </w:r>
      <w:r w:rsidR="00893336">
        <w:rPr>
          <w:position w:val="6"/>
          <w:sz w:val="10"/>
          <w:lang w:val="pl-PL"/>
        </w:rPr>
        <w:t xml:space="preserve"> </w:t>
      </w:r>
      <w:r w:rsidRPr="00DB72EB">
        <w:rPr>
          <w:position w:val="6"/>
          <w:sz w:val="10"/>
          <w:lang w:val="pl-PL"/>
        </w:rPr>
        <w:t xml:space="preserve"> </w:t>
      </w:r>
      <w:r w:rsidRPr="00DB72EB">
        <w:rPr>
          <w:sz w:val="16"/>
          <w:lang w:val="pl-PL"/>
        </w:rPr>
        <w:t xml:space="preserve">Zob. ODIHR-Komisja Wenecka, </w:t>
      </w:r>
      <w:hyperlink r:id="rId146">
        <w:r w:rsidRPr="00DB72EB">
          <w:rPr>
            <w:i/>
            <w:color w:val="0000FF"/>
            <w:sz w:val="16"/>
            <w:u w:val="single" w:color="0000FF"/>
            <w:lang w:val="pl-PL"/>
          </w:rPr>
          <w:t>Joint Opinion on the draft amendments to the legal framework on the disciplinary responsibility</w:t>
        </w:r>
      </w:hyperlink>
      <w:r w:rsidRPr="00DB72EB">
        <w:rPr>
          <w:i/>
          <w:color w:val="0000FF"/>
          <w:sz w:val="16"/>
          <w:u w:val="single" w:color="0000FF"/>
          <w:lang w:val="pl-PL"/>
        </w:rPr>
        <w:t xml:space="preserve"> </w:t>
      </w:r>
      <w:hyperlink r:id="rId147">
        <w:r w:rsidRPr="00DB72EB">
          <w:rPr>
            <w:i/>
            <w:color w:val="0000FF"/>
            <w:sz w:val="16"/>
            <w:u w:val="single" w:color="0000FF"/>
            <w:lang w:val="pl-PL"/>
          </w:rPr>
          <w:t xml:space="preserve">of judges in the Kyrgyz Republic </w:t>
        </w:r>
      </w:hyperlink>
      <w:r w:rsidRPr="00DB72EB">
        <w:rPr>
          <w:sz w:val="16"/>
          <w:lang w:val="pl-PL"/>
        </w:rPr>
        <w:t xml:space="preserve">[Wspólna Opinia w sprawie projektu zmian do ram prawnych dotyczących odpowiedzialności dyscyplinarnej sędziów w Republice Kirgiskiej ] (CDL-AD(2014)018), pkt 37. Zob. </w:t>
      </w:r>
      <w:r w:rsidRPr="00DB72EB">
        <w:rPr>
          <w:sz w:val="16"/>
          <w:lang w:val="pl-PL"/>
        </w:rPr>
        <w:t xml:space="preserve">także, ETPCz </w:t>
      </w:r>
      <w:hyperlink r:id="rId148" w:anchor="%7B%22itemid%22%3A%5B%22001-65779%22%5D%7D">
        <w:r w:rsidRPr="00DB72EB">
          <w:rPr>
            <w:i/>
            <w:color w:val="0000FF"/>
            <w:sz w:val="16"/>
            <w:u w:val="single" w:color="0000FF"/>
            <w:lang w:val="pl-PL"/>
          </w:rPr>
          <w:t>Ernst v. Belgium</w:t>
        </w:r>
      </w:hyperlink>
      <w:r w:rsidRPr="00DB72EB">
        <w:rPr>
          <w:i/>
          <w:color w:val="0000FF"/>
          <w:sz w:val="16"/>
          <w:u w:val="single" w:color="0000FF"/>
          <w:lang w:val="pl-PL"/>
        </w:rPr>
        <w:t xml:space="preserve"> </w:t>
      </w:r>
      <w:r w:rsidRPr="00DB72EB">
        <w:rPr>
          <w:sz w:val="16"/>
          <w:lang w:val="pl-PL"/>
        </w:rPr>
        <w:t>[Ernst przeciwko Belgii] (skarga nr 33400/96, wyrok z dnia 15 października 2003 r.), pkt 85, stwierdzając</w:t>
      </w:r>
      <w:r w:rsidRPr="00DB72EB">
        <w:rPr>
          <w:sz w:val="16"/>
          <w:lang w:val="pl-PL"/>
        </w:rPr>
        <w:t xml:space="preserve">y, że pozew o przedawnienie przeciwko sędziom w celu zapewnienia ich niezawisłości spełniał wymóg rozsądnego stosunku proporcjonalności między zastosowanymi środkami a realizowanym celem. </w:t>
      </w:r>
      <w:r>
        <w:rPr>
          <w:sz w:val="16"/>
        </w:rPr>
        <w:t xml:space="preserve">Zob. również np. Komisja Wenecka, </w:t>
      </w:r>
      <w:hyperlink r:id="rId149">
        <w:r>
          <w:rPr>
            <w:i/>
            <w:color w:val="0000FF"/>
            <w:sz w:val="16"/>
            <w:u w:val="single" w:color="0000FF"/>
          </w:rPr>
          <w:t>Amicus Curiae Brief for the Constitutional</w:t>
        </w:r>
      </w:hyperlink>
      <w:r>
        <w:rPr>
          <w:i/>
          <w:color w:val="0000FF"/>
          <w:sz w:val="16"/>
          <w:u w:val="single" w:color="0000FF"/>
        </w:rPr>
        <w:t xml:space="preserve"> </w:t>
      </w:r>
      <w:hyperlink r:id="rId150">
        <w:r>
          <w:rPr>
            <w:i/>
            <w:color w:val="0000FF"/>
            <w:sz w:val="16"/>
            <w:u w:val="single" w:color="0000FF"/>
          </w:rPr>
          <w:t>Court on the Criminal Liability of Judg</w:t>
        </w:r>
        <w:r>
          <w:rPr>
            <w:i/>
            <w:color w:val="0000FF"/>
            <w:sz w:val="16"/>
            <w:u w:val="single" w:color="0000FF"/>
          </w:rPr>
          <w:t>es</w:t>
        </w:r>
        <w:r>
          <w:rPr>
            <w:sz w:val="16"/>
          </w:rPr>
          <w:t>,</w:t>
        </w:r>
      </w:hyperlink>
      <w:r>
        <w:rPr>
          <w:sz w:val="16"/>
        </w:rPr>
        <w:t xml:space="preserve"> CDL-AD(2017)002, pkt. 49.</w:t>
      </w:r>
    </w:p>
    <w:p w:rsidR="001C4F8C" w:rsidRDefault="001C4F8C">
      <w:pPr>
        <w:jc w:val="both"/>
        <w:rPr>
          <w:sz w:val="16"/>
        </w:rPr>
        <w:sectPr w:rsidR="001C4F8C">
          <w:pgSz w:w="11900" w:h="16850"/>
          <w:pgMar w:top="1000" w:right="920" w:bottom="520" w:left="1680" w:header="259" w:footer="330" w:gutter="0"/>
          <w:cols w:space="708"/>
        </w:sectPr>
      </w:pPr>
    </w:p>
    <w:p w:rsidR="001C4F8C" w:rsidRPr="00DB72EB" w:rsidRDefault="00225A2B">
      <w:pPr>
        <w:pStyle w:val="Tekstpodstawowy"/>
        <w:spacing w:line="235" w:lineRule="auto"/>
        <w:ind w:left="730" w:right="109"/>
        <w:jc w:val="both"/>
        <w:rPr>
          <w:sz w:val="16"/>
          <w:lang w:val="pl-PL"/>
        </w:rPr>
      </w:pPr>
      <w:r w:rsidRPr="00DB72EB">
        <w:rPr>
          <w:lang w:val="pl-PL"/>
        </w:rPr>
        <w:t xml:space="preserve">prowadzić do odpowiedzialności dyscyplinarnej, </w:t>
      </w:r>
      <w:r w:rsidRPr="00DB72EB">
        <w:rPr>
          <w:position w:val="9"/>
          <w:sz w:val="16"/>
          <w:lang w:val="pl-PL"/>
        </w:rPr>
        <w:t xml:space="preserve">57 </w:t>
      </w:r>
      <w:r w:rsidRPr="00DB72EB">
        <w:rPr>
          <w:lang w:val="pl-PL"/>
        </w:rPr>
        <w:t>z wyjątkiem przypadków złej woli i rażącego</w:t>
      </w:r>
      <w:r w:rsidRPr="00DB72EB">
        <w:rPr>
          <w:spacing w:val="-8"/>
          <w:lang w:val="pl-PL"/>
        </w:rPr>
        <w:t xml:space="preserve"> </w:t>
      </w:r>
      <w:r w:rsidRPr="00DB72EB">
        <w:rPr>
          <w:lang w:val="pl-PL"/>
        </w:rPr>
        <w:t>niedbalstwa</w:t>
      </w:r>
      <w:r w:rsidRPr="00DB72EB">
        <w:rPr>
          <w:spacing w:val="-9"/>
          <w:lang w:val="pl-PL"/>
        </w:rPr>
        <w:t xml:space="preserve"> </w:t>
      </w:r>
      <w:r w:rsidRPr="00DB72EB">
        <w:rPr>
          <w:lang w:val="pl-PL"/>
        </w:rPr>
        <w:t>lub</w:t>
      </w:r>
      <w:r w:rsidRPr="00DB72EB">
        <w:rPr>
          <w:spacing w:val="-5"/>
          <w:lang w:val="pl-PL"/>
        </w:rPr>
        <w:t xml:space="preserve"> </w:t>
      </w:r>
      <w:r w:rsidRPr="00DB72EB">
        <w:rPr>
          <w:lang w:val="pl-PL"/>
        </w:rPr>
        <w:t>gdy</w:t>
      </w:r>
      <w:r w:rsidRPr="00DB72EB">
        <w:rPr>
          <w:spacing w:val="-12"/>
          <w:lang w:val="pl-PL"/>
        </w:rPr>
        <w:t xml:space="preserve"> </w:t>
      </w:r>
      <w:r w:rsidRPr="00DB72EB">
        <w:rPr>
          <w:lang w:val="pl-PL"/>
        </w:rPr>
        <w:t>istnieje</w:t>
      </w:r>
      <w:r w:rsidRPr="00DB72EB">
        <w:rPr>
          <w:spacing w:val="-9"/>
          <w:lang w:val="pl-PL"/>
        </w:rPr>
        <w:t xml:space="preserve"> </w:t>
      </w:r>
      <w:r w:rsidRPr="00DB72EB">
        <w:rPr>
          <w:lang w:val="pl-PL"/>
        </w:rPr>
        <w:t>wyraźny</w:t>
      </w:r>
      <w:r w:rsidRPr="00DB72EB">
        <w:rPr>
          <w:spacing w:val="-12"/>
          <w:lang w:val="pl-PL"/>
        </w:rPr>
        <w:t xml:space="preserve"> </w:t>
      </w:r>
      <w:r w:rsidRPr="00DB72EB">
        <w:rPr>
          <w:lang w:val="pl-PL"/>
        </w:rPr>
        <w:t>i</w:t>
      </w:r>
      <w:r w:rsidRPr="00DB72EB">
        <w:rPr>
          <w:spacing w:val="-7"/>
          <w:lang w:val="pl-PL"/>
        </w:rPr>
        <w:t xml:space="preserve"> </w:t>
      </w:r>
      <w:r w:rsidRPr="00DB72EB">
        <w:rPr>
          <w:lang w:val="pl-PL"/>
        </w:rPr>
        <w:t>spójny</w:t>
      </w:r>
      <w:r w:rsidRPr="00DB72EB">
        <w:rPr>
          <w:spacing w:val="-12"/>
          <w:lang w:val="pl-PL"/>
        </w:rPr>
        <w:t xml:space="preserve"> </w:t>
      </w:r>
      <w:r w:rsidRPr="00DB72EB">
        <w:rPr>
          <w:lang w:val="pl-PL"/>
        </w:rPr>
        <w:t>wzorzec</w:t>
      </w:r>
      <w:r w:rsidRPr="00DB72EB">
        <w:rPr>
          <w:spacing w:val="-9"/>
          <w:lang w:val="pl-PL"/>
        </w:rPr>
        <w:t xml:space="preserve"> </w:t>
      </w:r>
      <w:r w:rsidRPr="00DB72EB">
        <w:rPr>
          <w:lang w:val="pl-PL"/>
        </w:rPr>
        <w:t>błędnych</w:t>
      </w:r>
      <w:r w:rsidRPr="00DB72EB">
        <w:rPr>
          <w:spacing w:val="-8"/>
          <w:lang w:val="pl-PL"/>
        </w:rPr>
        <w:t xml:space="preserve"> </w:t>
      </w:r>
      <w:r w:rsidRPr="00DB72EB">
        <w:rPr>
          <w:lang w:val="pl-PL"/>
        </w:rPr>
        <w:t>osądów,</w:t>
      </w:r>
      <w:r w:rsidRPr="00DB72EB">
        <w:rPr>
          <w:spacing w:val="-8"/>
          <w:lang w:val="pl-PL"/>
        </w:rPr>
        <w:t xml:space="preserve"> </w:t>
      </w:r>
      <w:r w:rsidRPr="00DB72EB">
        <w:rPr>
          <w:lang w:val="pl-PL"/>
        </w:rPr>
        <w:t>który wskazuje na wyraźny brak profesjonalizmu.</w:t>
      </w:r>
      <w:r w:rsidRPr="00DB72EB">
        <w:rPr>
          <w:position w:val="9"/>
          <w:sz w:val="16"/>
          <w:lang w:val="pl-PL"/>
        </w:rPr>
        <w:t xml:space="preserve">58 </w:t>
      </w:r>
      <w:r w:rsidRPr="00DB72EB">
        <w:rPr>
          <w:lang w:val="pl-PL"/>
        </w:rPr>
        <w:t>Oznacza to również, że sędziowie nie powinni być odwoływani ze stanowiska z innych powodów, na przykład z powodu domniemanych błędów w stosowaniu prawa lub dlatego, że ich decyzje zostały uznane za stanowią</w:t>
      </w:r>
      <w:r w:rsidRPr="00DB72EB">
        <w:rPr>
          <w:lang w:val="pl-PL"/>
        </w:rPr>
        <w:t>ce naruszenie prawa, lub też, w stosownych przypadkach, zostały uchylone w wyniku odwołania lub kontroli przez wyższy organ</w:t>
      </w:r>
      <w:r w:rsidRPr="00DB72EB">
        <w:rPr>
          <w:spacing w:val="-3"/>
          <w:lang w:val="pl-PL"/>
        </w:rPr>
        <w:t xml:space="preserve"> </w:t>
      </w:r>
      <w:r w:rsidRPr="00DB72EB">
        <w:rPr>
          <w:lang w:val="pl-PL"/>
        </w:rPr>
        <w:t>sądowy.</w:t>
      </w:r>
      <w:r w:rsidRPr="00DB72EB">
        <w:rPr>
          <w:position w:val="9"/>
          <w:sz w:val="16"/>
          <w:lang w:val="pl-PL"/>
        </w:rPr>
        <w:t>59</w:t>
      </w:r>
    </w:p>
    <w:p w:rsidR="001C4F8C" w:rsidRPr="00DB72EB" w:rsidRDefault="00225A2B">
      <w:pPr>
        <w:pStyle w:val="Akapitzlist"/>
        <w:numPr>
          <w:ilvl w:val="0"/>
          <w:numId w:val="5"/>
        </w:numPr>
        <w:tabs>
          <w:tab w:val="left" w:pos="730"/>
        </w:tabs>
        <w:spacing w:before="123" w:line="237" w:lineRule="auto"/>
        <w:ind w:right="114"/>
        <w:jc w:val="both"/>
        <w:rPr>
          <w:sz w:val="16"/>
          <w:lang w:val="pl-PL"/>
        </w:rPr>
      </w:pPr>
      <w:r w:rsidRPr="00DB72EB">
        <w:rPr>
          <w:sz w:val="24"/>
          <w:lang w:val="pl-PL"/>
        </w:rPr>
        <w:t>Wreszcie, jeżeli powołanie sędziów musi być zgodne z określonymi wymogami prawnymi, konieczne jest, aby wymogi te były nad</w:t>
      </w:r>
      <w:r w:rsidRPr="00DB72EB">
        <w:rPr>
          <w:sz w:val="24"/>
          <w:lang w:val="pl-PL"/>
        </w:rPr>
        <w:t>zorowane przez sądy na podstawie jasno</w:t>
      </w:r>
      <w:r w:rsidRPr="00DB72EB">
        <w:rPr>
          <w:spacing w:val="-9"/>
          <w:sz w:val="24"/>
          <w:lang w:val="pl-PL"/>
        </w:rPr>
        <w:t xml:space="preserve"> </w:t>
      </w:r>
      <w:r w:rsidRPr="00DB72EB">
        <w:rPr>
          <w:sz w:val="24"/>
          <w:lang w:val="pl-PL"/>
        </w:rPr>
        <w:t>określonej</w:t>
      </w:r>
      <w:r w:rsidRPr="00DB72EB">
        <w:rPr>
          <w:spacing w:val="-8"/>
          <w:sz w:val="24"/>
          <w:lang w:val="pl-PL"/>
        </w:rPr>
        <w:t xml:space="preserve"> </w:t>
      </w:r>
      <w:r w:rsidRPr="00DB72EB">
        <w:rPr>
          <w:sz w:val="24"/>
          <w:lang w:val="pl-PL"/>
        </w:rPr>
        <w:t>procedury</w:t>
      </w:r>
      <w:r w:rsidRPr="00DB72EB">
        <w:rPr>
          <w:spacing w:val="-13"/>
          <w:sz w:val="24"/>
          <w:lang w:val="pl-PL"/>
        </w:rPr>
        <w:t xml:space="preserve"> </w:t>
      </w:r>
      <w:r w:rsidRPr="00DB72EB">
        <w:rPr>
          <w:sz w:val="24"/>
          <w:lang w:val="pl-PL"/>
        </w:rPr>
        <w:t>i</w:t>
      </w:r>
      <w:r w:rsidRPr="00DB72EB">
        <w:rPr>
          <w:spacing w:val="-8"/>
          <w:sz w:val="24"/>
          <w:lang w:val="pl-PL"/>
        </w:rPr>
        <w:t xml:space="preserve"> </w:t>
      </w:r>
      <w:r w:rsidRPr="00DB72EB">
        <w:rPr>
          <w:sz w:val="24"/>
          <w:lang w:val="pl-PL"/>
        </w:rPr>
        <w:t>kryteriów,</w:t>
      </w:r>
      <w:r w:rsidRPr="00DB72EB">
        <w:rPr>
          <w:spacing w:val="-9"/>
          <w:sz w:val="24"/>
          <w:lang w:val="pl-PL"/>
        </w:rPr>
        <w:t xml:space="preserve"> </w:t>
      </w:r>
      <w:r w:rsidRPr="00DB72EB">
        <w:rPr>
          <w:sz w:val="24"/>
          <w:lang w:val="pl-PL"/>
        </w:rPr>
        <w:t>bowiem</w:t>
      </w:r>
      <w:r w:rsidRPr="00DB72EB">
        <w:rPr>
          <w:spacing w:val="-8"/>
          <w:sz w:val="24"/>
          <w:lang w:val="pl-PL"/>
        </w:rPr>
        <w:t xml:space="preserve"> </w:t>
      </w:r>
      <w:r w:rsidRPr="00DB72EB">
        <w:rPr>
          <w:sz w:val="24"/>
          <w:lang w:val="pl-PL"/>
        </w:rPr>
        <w:t>kluczowym</w:t>
      </w:r>
      <w:r w:rsidRPr="00DB72EB">
        <w:rPr>
          <w:spacing w:val="-8"/>
          <w:sz w:val="24"/>
          <w:lang w:val="pl-PL"/>
        </w:rPr>
        <w:t xml:space="preserve"> </w:t>
      </w:r>
      <w:r w:rsidRPr="00DB72EB">
        <w:rPr>
          <w:sz w:val="24"/>
          <w:lang w:val="pl-PL"/>
        </w:rPr>
        <w:t>wymogiem</w:t>
      </w:r>
      <w:r w:rsidRPr="00DB72EB">
        <w:rPr>
          <w:spacing w:val="-9"/>
          <w:sz w:val="24"/>
          <w:lang w:val="pl-PL"/>
        </w:rPr>
        <w:t xml:space="preserve"> </w:t>
      </w:r>
      <w:r w:rsidRPr="00DB72EB">
        <w:rPr>
          <w:sz w:val="24"/>
          <w:lang w:val="pl-PL"/>
        </w:rPr>
        <w:t>praworządności jest to aby organy publiczne działały na podstawie prawa właściwego i zgodnie z nim oraz by istniał mechanizm zapewniający poszanowanie zarówno prawa procesowego, jak i</w:t>
      </w:r>
      <w:r w:rsidRPr="00DB72EB">
        <w:rPr>
          <w:spacing w:val="-1"/>
          <w:sz w:val="24"/>
          <w:lang w:val="pl-PL"/>
        </w:rPr>
        <w:t xml:space="preserve"> </w:t>
      </w:r>
      <w:r w:rsidRPr="00DB72EB">
        <w:rPr>
          <w:sz w:val="24"/>
          <w:lang w:val="pl-PL"/>
        </w:rPr>
        <w:t>materialnego.</w:t>
      </w:r>
      <w:r w:rsidRPr="00DB72EB">
        <w:rPr>
          <w:position w:val="9"/>
          <w:sz w:val="16"/>
          <w:lang w:val="pl-PL"/>
        </w:rPr>
        <w:t>60</w:t>
      </w:r>
    </w:p>
    <w:p w:rsidR="001C4F8C" w:rsidRPr="00DB72EB" w:rsidRDefault="00225A2B">
      <w:pPr>
        <w:pStyle w:val="Akapitzlist"/>
        <w:numPr>
          <w:ilvl w:val="0"/>
          <w:numId w:val="5"/>
        </w:numPr>
        <w:tabs>
          <w:tab w:val="left" w:pos="730"/>
        </w:tabs>
        <w:spacing w:before="117"/>
        <w:ind w:right="115"/>
        <w:jc w:val="both"/>
        <w:rPr>
          <w:sz w:val="24"/>
          <w:lang w:val="pl-PL"/>
        </w:rPr>
      </w:pPr>
      <w:bookmarkStart w:id="24" w:name="_bookmark24"/>
      <w:bookmarkEnd w:id="24"/>
      <w:r w:rsidRPr="00DB72EB">
        <w:rPr>
          <w:sz w:val="24"/>
          <w:lang w:val="pl-PL"/>
        </w:rPr>
        <w:t xml:space="preserve">W świetle powyższego </w:t>
      </w:r>
      <w:r w:rsidRPr="00DB72EB">
        <w:rPr>
          <w:b/>
          <w:sz w:val="24"/>
          <w:lang w:val="pl-PL"/>
        </w:rPr>
        <w:t>należy usunąć w całości przepisy un</w:t>
      </w:r>
      <w:r w:rsidRPr="00DB72EB">
        <w:rPr>
          <w:b/>
          <w:sz w:val="24"/>
          <w:lang w:val="pl-PL"/>
        </w:rPr>
        <w:t>iemożliwiające sędziom lub sądom kwestionowanie uprawnień organów państwowych, w tym kontrolę ważności</w:t>
      </w:r>
      <w:r w:rsidRPr="00DB72EB">
        <w:rPr>
          <w:b/>
          <w:spacing w:val="-3"/>
          <w:sz w:val="24"/>
          <w:lang w:val="pl-PL"/>
        </w:rPr>
        <w:t xml:space="preserve"> </w:t>
      </w:r>
      <w:r w:rsidRPr="00DB72EB">
        <w:rPr>
          <w:b/>
          <w:sz w:val="24"/>
          <w:lang w:val="pl-PL"/>
        </w:rPr>
        <w:t>powoływania</w:t>
      </w:r>
      <w:r w:rsidRPr="00DB72EB">
        <w:rPr>
          <w:b/>
          <w:spacing w:val="-6"/>
          <w:sz w:val="24"/>
          <w:lang w:val="pl-PL"/>
        </w:rPr>
        <w:t xml:space="preserve"> </w:t>
      </w:r>
      <w:r w:rsidRPr="00DB72EB">
        <w:rPr>
          <w:b/>
          <w:sz w:val="24"/>
          <w:lang w:val="pl-PL"/>
        </w:rPr>
        <w:t>sędziów</w:t>
      </w:r>
      <w:r w:rsidRPr="00DB72EB">
        <w:rPr>
          <w:b/>
          <w:spacing w:val="1"/>
          <w:sz w:val="24"/>
          <w:lang w:val="pl-PL"/>
        </w:rPr>
        <w:t xml:space="preserve"> </w:t>
      </w:r>
      <w:r w:rsidRPr="00DB72EB">
        <w:rPr>
          <w:sz w:val="24"/>
          <w:lang w:val="pl-PL"/>
        </w:rPr>
        <w:t>(art.</w:t>
      </w:r>
      <w:r w:rsidRPr="00DB72EB">
        <w:rPr>
          <w:spacing w:val="-4"/>
          <w:sz w:val="24"/>
          <w:lang w:val="pl-PL"/>
        </w:rPr>
        <w:t xml:space="preserve"> </w:t>
      </w:r>
      <w:r w:rsidRPr="00DB72EB">
        <w:rPr>
          <w:sz w:val="24"/>
          <w:lang w:val="pl-PL"/>
        </w:rPr>
        <w:t>1</w:t>
      </w:r>
      <w:r w:rsidRPr="00DB72EB">
        <w:rPr>
          <w:spacing w:val="-4"/>
          <w:sz w:val="24"/>
          <w:lang w:val="pl-PL"/>
        </w:rPr>
        <w:t xml:space="preserve"> </w:t>
      </w:r>
      <w:r w:rsidRPr="00DB72EB">
        <w:rPr>
          <w:sz w:val="24"/>
          <w:lang w:val="pl-PL"/>
        </w:rPr>
        <w:t>ust.</w:t>
      </w:r>
      <w:r w:rsidRPr="00DB72EB">
        <w:rPr>
          <w:spacing w:val="-3"/>
          <w:sz w:val="24"/>
          <w:lang w:val="pl-PL"/>
        </w:rPr>
        <w:t xml:space="preserve"> </w:t>
      </w:r>
      <w:r w:rsidRPr="00DB72EB">
        <w:rPr>
          <w:sz w:val="24"/>
          <w:lang w:val="pl-PL"/>
        </w:rPr>
        <w:t>19,</w:t>
      </w:r>
      <w:r w:rsidRPr="00DB72EB">
        <w:rPr>
          <w:spacing w:val="-1"/>
          <w:sz w:val="24"/>
          <w:lang w:val="pl-PL"/>
        </w:rPr>
        <w:t xml:space="preserve"> </w:t>
      </w:r>
      <w:r w:rsidRPr="00DB72EB">
        <w:rPr>
          <w:sz w:val="24"/>
          <w:lang w:val="pl-PL"/>
        </w:rPr>
        <w:t>art.</w:t>
      </w:r>
      <w:r w:rsidRPr="00DB72EB">
        <w:rPr>
          <w:spacing w:val="-3"/>
          <w:sz w:val="24"/>
          <w:lang w:val="pl-PL"/>
        </w:rPr>
        <w:t xml:space="preserve"> </w:t>
      </w:r>
      <w:r w:rsidRPr="00DB72EB">
        <w:rPr>
          <w:sz w:val="24"/>
          <w:lang w:val="pl-PL"/>
        </w:rPr>
        <w:t>2</w:t>
      </w:r>
      <w:r w:rsidRPr="00DB72EB">
        <w:rPr>
          <w:spacing w:val="-4"/>
          <w:sz w:val="24"/>
          <w:lang w:val="pl-PL"/>
        </w:rPr>
        <w:t xml:space="preserve"> </w:t>
      </w:r>
      <w:r w:rsidRPr="00DB72EB">
        <w:rPr>
          <w:sz w:val="24"/>
          <w:lang w:val="pl-PL"/>
        </w:rPr>
        <w:t>ust.</w:t>
      </w:r>
      <w:r w:rsidRPr="00DB72EB">
        <w:rPr>
          <w:spacing w:val="-3"/>
          <w:sz w:val="24"/>
          <w:lang w:val="pl-PL"/>
        </w:rPr>
        <w:t xml:space="preserve"> </w:t>
      </w:r>
      <w:r w:rsidRPr="00DB72EB">
        <w:rPr>
          <w:sz w:val="24"/>
          <w:lang w:val="pl-PL"/>
        </w:rPr>
        <w:t>6,</w:t>
      </w:r>
      <w:r w:rsidRPr="00DB72EB">
        <w:rPr>
          <w:spacing w:val="-4"/>
          <w:sz w:val="24"/>
          <w:lang w:val="pl-PL"/>
        </w:rPr>
        <w:t xml:space="preserve"> </w:t>
      </w:r>
      <w:r w:rsidRPr="00DB72EB">
        <w:rPr>
          <w:sz w:val="24"/>
          <w:lang w:val="pl-PL"/>
        </w:rPr>
        <w:t>art.</w:t>
      </w:r>
      <w:r w:rsidRPr="00DB72EB">
        <w:rPr>
          <w:spacing w:val="-4"/>
          <w:sz w:val="24"/>
          <w:lang w:val="pl-PL"/>
        </w:rPr>
        <w:t xml:space="preserve"> </w:t>
      </w:r>
      <w:r w:rsidRPr="00DB72EB">
        <w:rPr>
          <w:sz w:val="24"/>
          <w:lang w:val="pl-PL"/>
        </w:rPr>
        <w:t>3</w:t>
      </w:r>
      <w:r w:rsidRPr="00DB72EB">
        <w:rPr>
          <w:spacing w:val="-4"/>
          <w:sz w:val="24"/>
          <w:lang w:val="pl-PL"/>
        </w:rPr>
        <w:t xml:space="preserve"> </w:t>
      </w:r>
      <w:r w:rsidRPr="00DB72EB">
        <w:rPr>
          <w:sz w:val="24"/>
          <w:lang w:val="pl-PL"/>
        </w:rPr>
        <w:t>ust.</w:t>
      </w:r>
      <w:r w:rsidRPr="00DB72EB">
        <w:rPr>
          <w:spacing w:val="-3"/>
          <w:sz w:val="24"/>
          <w:lang w:val="pl-PL"/>
        </w:rPr>
        <w:t xml:space="preserve"> </w:t>
      </w:r>
      <w:r w:rsidRPr="00DB72EB">
        <w:rPr>
          <w:sz w:val="24"/>
          <w:lang w:val="pl-PL"/>
        </w:rPr>
        <w:t>2</w:t>
      </w:r>
      <w:r w:rsidRPr="00DB72EB">
        <w:rPr>
          <w:spacing w:val="-4"/>
          <w:sz w:val="24"/>
          <w:lang w:val="pl-PL"/>
        </w:rPr>
        <w:t xml:space="preserve"> </w:t>
      </w:r>
      <w:r w:rsidRPr="00DB72EB">
        <w:rPr>
          <w:sz w:val="24"/>
          <w:lang w:val="pl-PL"/>
        </w:rPr>
        <w:t>i</w:t>
      </w:r>
      <w:r w:rsidRPr="00DB72EB">
        <w:rPr>
          <w:spacing w:val="-1"/>
          <w:sz w:val="24"/>
          <w:lang w:val="pl-PL"/>
        </w:rPr>
        <w:t xml:space="preserve"> </w:t>
      </w:r>
      <w:r w:rsidRPr="00DB72EB">
        <w:rPr>
          <w:sz w:val="24"/>
          <w:lang w:val="pl-PL"/>
        </w:rPr>
        <w:t>art.</w:t>
      </w:r>
      <w:r w:rsidRPr="00DB72EB">
        <w:rPr>
          <w:spacing w:val="-3"/>
          <w:sz w:val="24"/>
          <w:lang w:val="pl-PL"/>
        </w:rPr>
        <w:t xml:space="preserve"> </w:t>
      </w:r>
      <w:r w:rsidRPr="00DB72EB">
        <w:rPr>
          <w:sz w:val="24"/>
          <w:lang w:val="pl-PL"/>
        </w:rPr>
        <w:t>4</w:t>
      </w:r>
      <w:r w:rsidRPr="00DB72EB">
        <w:rPr>
          <w:spacing w:val="-4"/>
          <w:sz w:val="24"/>
          <w:lang w:val="pl-PL"/>
        </w:rPr>
        <w:t xml:space="preserve"> </w:t>
      </w:r>
      <w:r w:rsidRPr="00DB72EB">
        <w:rPr>
          <w:sz w:val="24"/>
          <w:lang w:val="pl-PL"/>
        </w:rPr>
        <w:t>ust.</w:t>
      </w:r>
      <w:r w:rsidRPr="00DB72EB">
        <w:rPr>
          <w:spacing w:val="-3"/>
          <w:sz w:val="24"/>
          <w:lang w:val="pl-PL"/>
        </w:rPr>
        <w:t xml:space="preserve"> </w:t>
      </w:r>
      <w:r w:rsidRPr="00DB72EB">
        <w:rPr>
          <w:sz w:val="24"/>
          <w:lang w:val="pl-PL"/>
        </w:rPr>
        <w:t>1</w:t>
      </w:r>
      <w:r w:rsidRPr="00DB72EB">
        <w:rPr>
          <w:spacing w:val="-4"/>
          <w:sz w:val="24"/>
          <w:lang w:val="pl-PL"/>
        </w:rPr>
        <w:t xml:space="preserve"> </w:t>
      </w:r>
      <w:r w:rsidRPr="00DB72EB">
        <w:rPr>
          <w:sz w:val="24"/>
          <w:lang w:val="pl-PL"/>
        </w:rPr>
        <w:t>lit.</w:t>
      </w:r>
    </w:p>
    <w:p w:rsidR="001C4F8C" w:rsidRPr="00DB72EB" w:rsidRDefault="00225A2B">
      <w:pPr>
        <w:ind w:left="730" w:right="114"/>
        <w:jc w:val="both"/>
        <w:rPr>
          <w:sz w:val="24"/>
          <w:lang w:val="pl-PL"/>
        </w:rPr>
      </w:pPr>
      <w:r w:rsidRPr="00DB72EB">
        <w:rPr>
          <w:sz w:val="24"/>
          <w:lang w:val="pl-PL"/>
        </w:rPr>
        <w:t xml:space="preserve">b) ustawy), </w:t>
      </w:r>
      <w:r w:rsidRPr="00DB72EB">
        <w:rPr>
          <w:b/>
          <w:sz w:val="24"/>
          <w:lang w:val="pl-PL"/>
        </w:rPr>
        <w:t>a także przepisy nakładające w takich przypadkach odpo</w:t>
      </w:r>
      <w:r w:rsidRPr="00DB72EB">
        <w:rPr>
          <w:b/>
          <w:sz w:val="24"/>
          <w:lang w:val="pl-PL"/>
        </w:rPr>
        <w:t xml:space="preserve">wiedzialność dyscyplinarną sędziów </w:t>
      </w:r>
      <w:r w:rsidRPr="00DB72EB">
        <w:rPr>
          <w:sz w:val="24"/>
          <w:lang w:val="pl-PL"/>
        </w:rPr>
        <w:t>(art. 1 ust. 32, art. 2 ust. 8 i art. 3 ust. 3).</w:t>
      </w:r>
    </w:p>
    <w:p w:rsidR="001C4F8C" w:rsidRPr="00DB72EB" w:rsidRDefault="001C4F8C">
      <w:pPr>
        <w:pStyle w:val="Tekstpodstawowy"/>
        <w:spacing w:before="10"/>
        <w:rPr>
          <w:sz w:val="34"/>
          <w:lang w:val="pl-PL"/>
        </w:rPr>
      </w:pPr>
    </w:p>
    <w:p w:rsidR="001C4F8C" w:rsidRPr="00DB72EB" w:rsidRDefault="00225A2B">
      <w:pPr>
        <w:pStyle w:val="Nagwek2"/>
        <w:numPr>
          <w:ilvl w:val="1"/>
          <w:numId w:val="4"/>
        </w:numPr>
        <w:tabs>
          <w:tab w:val="left" w:pos="1297"/>
        </w:tabs>
        <w:ind w:hanging="566"/>
        <w:jc w:val="both"/>
        <w:rPr>
          <w:lang w:val="pl-PL"/>
        </w:rPr>
      </w:pPr>
      <w:bookmarkStart w:id="25" w:name="_bookmark25"/>
      <w:bookmarkEnd w:id="25"/>
      <w:r w:rsidRPr="00DB72EB">
        <w:rPr>
          <w:lang w:val="pl-PL"/>
        </w:rPr>
        <w:t>Szersze ograniczenia w zakresie kontroli</w:t>
      </w:r>
      <w:r w:rsidRPr="00DB72EB">
        <w:rPr>
          <w:spacing w:val="-8"/>
          <w:lang w:val="pl-PL"/>
        </w:rPr>
        <w:t xml:space="preserve"> </w:t>
      </w:r>
      <w:r w:rsidRPr="00DB72EB">
        <w:rPr>
          <w:lang w:val="pl-PL"/>
        </w:rPr>
        <w:t>sądowej</w:t>
      </w:r>
    </w:p>
    <w:p w:rsidR="001C4F8C" w:rsidRDefault="00225A2B">
      <w:pPr>
        <w:pStyle w:val="Akapitzlist"/>
        <w:numPr>
          <w:ilvl w:val="0"/>
          <w:numId w:val="5"/>
        </w:numPr>
        <w:tabs>
          <w:tab w:val="left" w:pos="730"/>
        </w:tabs>
        <w:spacing w:before="121" w:line="232" w:lineRule="auto"/>
        <w:ind w:right="111"/>
        <w:jc w:val="both"/>
        <w:rPr>
          <w:sz w:val="16"/>
        </w:rPr>
      </w:pPr>
      <w:r w:rsidRPr="00DB72EB">
        <w:rPr>
          <w:sz w:val="24"/>
          <w:lang w:val="pl-PL"/>
        </w:rPr>
        <w:t xml:space="preserve">Szerokie ograniczenie, jakie Ustawa stara się nałożyć na sądy </w:t>
      </w:r>
      <w:r w:rsidRPr="00DB72EB">
        <w:rPr>
          <w:i/>
          <w:sz w:val="24"/>
          <w:lang w:val="pl-PL"/>
        </w:rPr>
        <w:t xml:space="preserve">„kwestionujące władzę” </w:t>
      </w:r>
      <w:r w:rsidRPr="00DB72EB">
        <w:rPr>
          <w:sz w:val="24"/>
          <w:lang w:val="pl-PL"/>
        </w:rPr>
        <w:t>organów</w:t>
      </w:r>
      <w:r w:rsidRPr="00DB72EB">
        <w:rPr>
          <w:spacing w:val="-12"/>
          <w:sz w:val="24"/>
          <w:lang w:val="pl-PL"/>
        </w:rPr>
        <w:t xml:space="preserve"> </w:t>
      </w:r>
      <w:r w:rsidRPr="00DB72EB">
        <w:rPr>
          <w:sz w:val="24"/>
          <w:lang w:val="pl-PL"/>
        </w:rPr>
        <w:t>państwa,</w:t>
      </w:r>
      <w:r w:rsidRPr="00DB72EB">
        <w:rPr>
          <w:spacing w:val="-11"/>
          <w:sz w:val="24"/>
          <w:lang w:val="pl-PL"/>
        </w:rPr>
        <w:t xml:space="preserve"> </w:t>
      </w:r>
      <w:r w:rsidRPr="00DB72EB">
        <w:rPr>
          <w:sz w:val="24"/>
          <w:lang w:val="pl-PL"/>
        </w:rPr>
        <w:t>narusza</w:t>
      </w:r>
      <w:r w:rsidRPr="00DB72EB">
        <w:rPr>
          <w:spacing w:val="-12"/>
          <w:sz w:val="24"/>
          <w:lang w:val="pl-PL"/>
        </w:rPr>
        <w:t xml:space="preserve"> </w:t>
      </w:r>
      <w:r w:rsidRPr="00DB72EB">
        <w:rPr>
          <w:sz w:val="24"/>
          <w:lang w:val="pl-PL"/>
        </w:rPr>
        <w:t>podstawowe</w:t>
      </w:r>
      <w:r w:rsidRPr="00DB72EB">
        <w:rPr>
          <w:spacing w:val="-12"/>
          <w:sz w:val="24"/>
          <w:lang w:val="pl-PL"/>
        </w:rPr>
        <w:t xml:space="preserve"> </w:t>
      </w:r>
      <w:r w:rsidRPr="00DB72EB">
        <w:rPr>
          <w:sz w:val="24"/>
          <w:lang w:val="pl-PL"/>
        </w:rPr>
        <w:t>zasady</w:t>
      </w:r>
      <w:r w:rsidRPr="00DB72EB">
        <w:rPr>
          <w:spacing w:val="-16"/>
          <w:sz w:val="24"/>
          <w:lang w:val="pl-PL"/>
        </w:rPr>
        <w:t xml:space="preserve"> </w:t>
      </w:r>
      <w:r w:rsidRPr="00DB72EB">
        <w:rPr>
          <w:sz w:val="24"/>
          <w:lang w:val="pl-PL"/>
        </w:rPr>
        <w:t>państwa</w:t>
      </w:r>
      <w:r w:rsidRPr="00DB72EB">
        <w:rPr>
          <w:spacing w:val="-12"/>
          <w:sz w:val="24"/>
          <w:lang w:val="pl-PL"/>
        </w:rPr>
        <w:t xml:space="preserve"> </w:t>
      </w:r>
      <w:r w:rsidRPr="00DB72EB">
        <w:rPr>
          <w:sz w:val="24"/>
          <w:lang w:val="pl-PL"/>
        </w:rPr>
        <w:t>prawa</w:t>
      </w:r>
      <w:r w:rsidRPr="00DB72EB">
        <w:rPr>
          <w:spacing w:val="-13"/>
          <w:sz w:val="24"/>
          <w:lang w:val="pl-PL"/>
        </w:rPr>
        <w:t xml:space="preserve"> </w:t>
      </w:r>
      <w:r w:rsidRPr="00DB72EB">
        <w:rPr>
          <w:sz w:val="24"/>
          <w:lang w:val="pl-PL"/>
        </w:rPr>
        <w:t>i</w:t>
      </w:r>
      <w:r w:rsidRPr="00DB72EB">
        <w:rPr>
          <w:spacing w:val="-11"/>
          <w:sz w:val="24"/>
          <w:lang w:val="pl-PL"/>
        </w:rPr>
        <w:t xml:space="preserve"> </w:t>
      </w:r>
      <w:r w:rsidRPr="00DB72EB">
        <w:rPr>
          <w:sz w:val="24"/>
          <w:lang w:val="pl-PL"/>
        </w:rPr>
        <w:t>rozdziału</w:t>
      </w:r>
      <w:r w:rsidRPr="00DB72EB">
        <w:rPr>
          <w:spacing w:val="-11"/>
          <w:sz w:val="24"/>
          <w:lang w:val="pl-PL"/>
        </w:rPr>
        <w:t xml:space="preserve"> </w:t>
      </w:r>
      <w:r w:rsidRPr="00DB72EB">
        <w:rPr>
          <w:sz w:val="24"/>
          <w:lang w:val="pl-PL"/>
        </w:rPr>
        <w:t>władzy,</w:t>
      </w:r>
      <w:r w:rsidRPr="00DB72EB">
        <w:rPr>
          <w:spacing w:val="-11"/>
          <w:sz w:val="24"/>
          <w:lang w:val="pl-PL"/>
        </w:rPr>
        <w:t xml:space="preserve"> </w:t>
      </w:r>
      <w:r w:rsidRPr="00DB72EB">
        <w:rPr>
          <w:sz w:val="24"/>
          <w:lang w:val="pl-PL"/>
        </w:rPr>
        <w:t>w</w:t>
      </w:r>
      <w:r w:rsidRPr="00DB72EB">
        <w:rPr>
          <w:spacing w:val="-12"/>
          <w:sz w:val="24"/>
          <w:lang w:val="pl-PL"/>
        </w:rPr>
        <w:t xml:space="preserve"> </w:t>
      </w:r>
      <w:r w:rsidRPr="00DB72EB">
        <w:rPr>
          <w:sz w:val="24"/>
          <w:lang w:val="pl-PL"/>
        </w:rPr>
        <w:t>tym jako kluczową zasadę „nadrzędności prawa”.</w:t>
      </w:r>
      <w:r w:rsidRPr="00DB72EB">
        <w:rPr>
          <w:position w:val="9"/>
          <w:sz w:val="16"/>
          <w:lang w:val="pl-PL"/>
        </w:rPr>
        <w:t xml:space="preserve">61 </w:t>
      </w:r>
      <w:r w:rsidRPr="00DB72EB">
        <w:rPr>
          <w:sz w:val="24"/>
          <w:lang w:val="pl-PL"/>
        </w:rPr>
        <w:t>Gwarancje praworządności w demokratycznym państwie zasadniczo wymagają, aby decyzje władzy wykonawczej były przedmiotem kontroli sądowej.</w:t>
      </w:r>
      <w:r w:rsidRPr="00DB72EB">
        <w:rPr>
          <w:spacing w:val="-21"/>
          <w:sz w:val="24"/>
          <w:lang w:val="pl-PL"/>
        </w:rPr>
        <w:t xml:space="preserve"> </w:t>
      </w:r>
      <w:r>
        <w:rPr>
          <w:position w:val="9"/>
          <w:sz w:val="16"/>
        </w:rPr>
        <w:t>62</w:t>
      </w:r>
    </w:p>
    <w:p w:rsidR="001C4F8C" w:rsidRPr="00DB72EB" w:rsidRDefault="00225A2B">
      <w:pPr>
        <w:pStyle w:val="Akapitzlist"/>
        <w:numPr>
          <w:ilvl w:val="0"/>
          <w:numId w:val="5"/>
        </w:numPr>
        <w:tabs>
          <w:tab w:val="left" w:pos="730"/>
        </w:tabs>
        <w:spacing w:before="121"/>
        <w:ind w:right="109"/>
        <w:jc w:val="both"/>
        <w:rPr>
          <w:i/>
          <w:sz w:val="24"/>
          <w:lang w:val="pl-PL"/>
        </w:rPr>
      </w:pPr>
      <w:r w:rsidRPr="00DB72EB">
        <w:rPr>
          <w:sz w:val="24"/>
          <w:lang w:val="pl-PL"/>
        </w:rPr>
        <w:t>Jeżeli sądom zakazuje s</w:t>
      </w:r>
      <w:r w:rsidRPr="00DB72EB">
        <w:rPr>
          <w:sz w:val="24"/>
          <w:lang w:val="pl-PL"/>
        </w:rPr>
        <w:t>ię lub zniechęca się je do ustalania, czy dany organ państwowy działał w ramach swoich uprawnień w danej sytuacji, wówczas organom państwa de facto stwarza się możliwość samodzielnego decydowania o tym, jakie są granice ich uprawnień, co byłoby antytetyczn</w:t>
      </w:r>
      <w:r w:rsidRPr="00DB72EB">
        <w:rPr>
          <w:sz w:val="24"/>
          <w:lang w:val="pl-PL"/>
        </w:rPr>
        <w:t>e dla państwa prawa. Środki Implementacyjne z Bangalore [</w:t>
      </w:r>
      <w:hyperlink r:id="rId151">
        <w:r w:rsidRPr="00DB72EB">
          <w:rPr>
            <w:i/>
            <w:color w:val="0000FF"/>
            <w:sz w:val="24"/>
            <w:u w:val="single" w:color="0000FF"/>
            <w:lang w:val="pl-PL"/>
          </w:rPr>
          <w:t>Bangalore Implementation Measures</w:t>
        </w:r>
      </w:hyperlink>
      <w:r w:rsidRPr="00DB72EB">
        <w:rPr>
          <w:sz w:val="24"/>
          <w:lang w:val="pl-PL"/>
        </w:rPr>
        <w:t>]] dobrze uchwyciły problem, stwierdzając, ż</w:t>
      </w:r>
      <w:r w:rsidRPr="00DB72EB">
        <w:rPr>
          <w:sz w:val="24"/>
          <w:lang w:val="pl-PL"/>
        </w:rPr>
        <w:t xml:space="preserve">e </w:t>
      </w:r>
      <w:r w:rsidRPr="00DB72EB">
        <w:rPr>
          <w:i/>
          <w:sz w:val="24"/>
          <w:lang w:val="pl-PL"/>
        </w:rPr>
        <w:t>„sądownictwo jest właściwe, bezpośrednio lub w drodze kontroli, we wszystkich sprawach o charakterze sądowniczym i że żaden inny organ poza sądem</w:t>
      </w:r>
      <w:r w:rsidR="00893336">
        <w:rPr>
          <w:i/>
          <w:sz w:val="24"/>
          <w:lang w:val="pl-PL"/>
        </w:rPr>
        <w:t xml:space="preserve"> </w:t>
      </w:r>
      <w:r w:rsidRPr="00DB72EB">
        <w:rPr>
          <w:i/>
          <w:sz w:val="24"/>
          <w:lang w:val="pl-PL"/>
        </w:rPr>
        <w:t>nie</w:t>
      </w:r>
    </w:p>
    <w:p w:rsidR="001C4F8C" w:rsidRPr="00DB72EB" w:rsidRDefault="001C4F8C">
      <w:pPr>
        <w:pStyle w:val="Tekstpodstawowy"/>
        <w:rPr>
          <w:i/>
          <w:sz w:val="20"/>
          <w:lang w:val="pl-PL"/>
        </w:rPr>
      </w:pPr>
    </w:p>
    <w:p w:rsidR="001C4F8C" w:rsidRPr="00DB72EB" w:rsidRDefault="00DB72EB">
      <w:pPr>
        <w:pStyle w:val="Tekstpodstawowy"/>
        <w:spacing w:before="2"/>
        <w:rPr>
          <w:i/>
          <w:sz w:val="21"/>
          <w:lang w:val="pl-PL"/>
        </w:rPr>
      </w:pPr>
      <w:r>
        <w:rPr>
          <w:noProof/>
          <w:lang w:val="pl-PL" w:eastAsia="pl-PL"/>
        </w:rPr>
        <mc:AlternateContent>
          <mc:Choice Requires="wps">
            <w:drawing>
              <wp:anchor distT="0" distB="0" distL="0" distR="0" simplePos="0" relativeHeight="1432" behindDoc="0" locked="0" layoutInCell="1" allowOverlap="1">
                <wp:simplePos x="0" y="0"/>
                <wp:positionH relativeFrom="page">
                  <wp:posOffset>1170940</wp:posOffset>
                </wp:positionH>
                <wp:positionV relativeFrom="paragraph">
                  <wp:posOffset>184150</wp:posOffset>
                </wp:positionV>
                <wp:extent cx="1828800" cy="0"/>
                <wp:effectExtent l="8890" t="11430" r="10160" b="7620"/>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B8606" id="Line 25"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4.5pt" to="23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" strokeweight=".72pt">
                <w10:wrap type="topAndBottom" anchorx="page"/>
              </v:line>
            </w:pict>
          </mc:Fallback>
        </mc:AlternateContent>
      </w:r>
    </w:p>
    <w:p w:rsidR="001C4F8C" w:rsidRPr="00DB72EB" w:rsidRDefault="00225A2B">
      <w:pPr>
        <w:spacing w:before="64"/>
        <w:ind w:left="446" w:right="515" w:hanging="284"/>
        <w:jc w:val="both"/>
        <w:rPr>
          <w:i/>
          <w:sz w:val="16"/>
          <w:lang w:val="pl-PL"/>
        </w:rPr>
      </w:pPr>
      <w:r w:rsidRPr="00DB72EB">
        <w:rPr>
          <w:position w:val="6"/>
          <w:sz w:val="10"/>
          <w:lang w:val="pl-PL"/>
        </w:rPr>
        <w:t>57</w:t>
      </w:r>
      <w:r w:rsidR="00893336">
        <w:rPr>
          <w:position w:val="6"/>
          <w:sz w:val="10"/>
          <w:lang w:val="pl-PL"/>
        </w:rPr>
        <w:t xml:space="preserve"> </w:t>
      </w:r>
      <w:r w:rsidRPr="00DB72EB">
        <w:rPr>
          <w:position w:val="6"/>
          <w:sz w:val="10"/>
          <w:lang w:val="pl-PL"/>
        </w:rPr>
        <w:t xml:space="preserve"> </w:t>
      </w:r>
      <w:r w:rsidRPr="00DB72EB">
        <w:rPr>
          <w:sz w:val="16"/>
          <w:lang w:val="pl-PL"/>
        </w:rPr>
        <w:t xml:space="preserve">Zob. np. Komisja Wenecka, </w:t>
      </w:r>
      <w:hyperlink r:id="rId152">
        <w:r w:rsidRPr="00DB72EB">
          <w:rPr>
            <w:i/>
            <w:color w:val="0000FF"/>
            <w:sz w:val="16"/>
            <w:u w:val="single" w:color="0000FF"/>
            <w:lang w:val="pl-PL"/>
          </w:rPr>
          <w:t>Amicus Curiae for the Constitutional Court of Albania on the Law on the Transitional Re-evaluation</w:t>
        </w:r>
      </w:hyperlink>
      <w:r w:rsidRPr="00DB72EB">
        <w:rPr>
          <w:i/>
          <w:color w:val="0000FF"/>
          <w:sz w:val="16"/>
          <w:u w:val="single" w:color="0000FF"/>
          <w:lang w:val="pl-PL"/>
        </w:rPr>
        <w:t xml:space="preserve"> </w:t>
      </w:r>
      <w:hyperlink r:id="rId153">
        <w:r w:rsidRPr="00DB72EB">
          <w:rPr>
            <w:i/>
            <w:color w:val="0000FF"/>
            <w:sz w:val="16"/>
            <w:u w:val="single" w:color="0000FF"/>
            <w:lang w:val="pl-PL"/>
          </w:rPr>
          <w:t>of Judges and Pr</w:t>
        </w:r>
        <w:r w:rsidRPr="00DB72EB">
          <w:rPr>
            <w:i/>
            <w:color w:val="0000FF"/>
            <w:sz w:val="16"/>
            <w:u w:val="single" w:color="0000FF"/>
            <w:lang w:val="pl-PL"/>
          </w:rPr>
          <w:t>osecutors (the Vetting Law)</w:t>
        </w:r>
      </w:hyperlink>
      <w:r w:rsidRPr="00DB72EB">
        <w:rPr>
          <w:i/>
          <w:color w:val="0000FF"/>
          <w:sz w:val="16"/>
          <w:u w:val="single" w:color="0000FF"/>
          <w:lang w:val="pl-PL"/>
        </w:rPr>
        <w:t xml:space="preserve"> </w:t>
      </w:r>
      <w:r w:rsidRPr="00DB72EB">
        <w:rPr>
          <w:sz w:val="16"/>
          <w:lang w:val="pl-PL"/>
        </w:rPr>
        <w:t>[Amicus Curiae dla Trybunału Konstytucyjnego Albanii w sprawie ustawy o przejściowej</w:t>
      </w:r>
      <w:r w:rsidRPr="00DB72EB">
        <w:rPr>
          <w:spacing w:val="-5"/>
          <w:sz w:val="16"/>
          <w:lang w:val="pl-PL"/>
        </w:rPr>
        <w:t xml:space="preserve"> </w:t>
      </w:r>
      <w:r w:rsidRPr="00DB72EB">
        <w:rPr>
          <w:sz w:val="16"/>
          <w:lang w:val="pl-PL"/>
        </w:rPr>
        <w:t>ponownej</w:t>
      </w:r>
      <w:r w:rsidRPr="00DB72EB">
        <w:rPr>
          <w:spacing w:val="-5"/>
          <w:sz w:val="16"/>
          <w:lang w:val="pl-PL"/>
        </w:rPr>
        <w:t xml:space="preserve"> </w:t>
      </w:r>
      <w:r w:rsidRPr="00DB72EB">
        <w:rPr>
          <w:sz w:val="16"/>
          <w:lang w:val="pl-PL"/>
        </w:rPr>
        <w:t>ocenie</w:t>
      </w:r>
      <w:r w:rsidRPr="00DB72EB">
        <w:rPr>
          <w:spacing w:val="-8"/>
          <w:sz w:val="16"/>
          <w:lang w:val="pl-PL"/>
        </w:rPr>
        <w:t xml:space="preserve"> </w:t>
      </w:r>
      <w:r w:rsidRPr="00DB72EB">
        <w:rPr>
          <w:sz w:val="16"/>
          <w:lang w:val="pl-PL"/>
        </w:rPr>
        <w:t>sędziów</w:t>
      </w:r>
      <w:r w:rsidRPr="00DB72EB">
        <w:rPr>
          <w:spacing w:val="-9"/>
          <w:sz w:val="16"/>
          <w:lang w:val="pl-PL"/>
        </w:rPr>
        <w:t xml:space="preserve"> </w:t>
      </w:r>
      <w:r w:rsidRPr="00DB72EB">
        <w:rPr>
          <w:sz w:val="16"/>
          <w:lang w:val="pl-PL"/>
        </w:rPr>
        <w:t>i</w:t>
      </w:r>
      <w:r w:rsidRPr="00DB72EB">
        <w:rPr>
          <w:spacing w:val="-5"/>
          <w:sz w:val="16"/>
          <w:lang w:val="pl-PL"/>
        </w:rPr>
        <w:t xml:space="preserve"> </w:t>
      </w:r>
      <w:r w:rsidRPr="00DB72EB">
        <w:rPr>
          <w:sz w:val="16"/>
          <w:lang w:val="pl-PL"/>
        </w:rPr>
        <w:t>prokuratorów</w:t>
      </w:r>
      <w:r w:rsidRPr="00DB72EB">
        <w:rPr>
          <w:spacing w:val="-9"/>
          <w:sz w:val="16"/>
          <w:lang w:val="pl-PL"/>
        </w:rPr>
        <w:t xml:space="preserve"> </w:t>
      </w:r>
      <w:r w:rsidRPr="00DB72EB">
        <w:rPr>
          <w:sz w:val="16"/>
          <w:lang w:val="pl-PL"/>
        </w:rPr>
        <w:t>(ustawa</w:t>
      </w:r>
      <w:r w:rsidRPr="00DB72EB">
        <w:rPr>
          <w:spacing w:val="-6"/>
          <w:sz w:val="16"/>
          <w:lang w:val="pl-PL"/>
        </w:rPr>
        <w:t xml:space="preserve"> </w:t>
      </w:r>
      <w:r w:rsidRPr="00DB72EB">
        <w:rPr>
          <w:sz w:val="16"/>
          <w:lang w:val="pl-PL"/>
        </w:rPr>
        <w:t>lustracyjna)],</w:t>
      </w:r>
      <w:r w:rsidRPr="00DB72EB">
        <w:rPr>
          <w:spacing w:val="-8"/>
          <w:sz w:val="16"/>
          <w:lang w:val="pl-PL"/>
        </w:rPr>
        <w:t xml:space="preserve"> </w:t>
      </w:r>
      <w:r w:rsidRPr="00DB72EB">
        <w:rPr>
          <w:sz w:val="16"/>
          <w:lang w:val="pl-PL"/>
        </w:rPr>
        <w:t>CDL-AD(2016)036,</w:t>
      </w:r>
      <w:r w:rsidRPr="00DB72EB">
        <w:rPr>
          <w:spacing w:val="-6"/>
          <w:sz w:val="16"/>
          <w:lang w:val="pl-PL"/>
        </w:rPr>
        <w:t xml:space="preserve"> </w:t>
      </w:r>
      <w:r w:rsidRPr="00DB72EB">
        <w:rPr>
          <w:sz w:val="16"/>
          <w:lang w:val="pl-PL"/>
        </w:rPr>
        <w:t>CDL-AD(2016)036,</w:t>
      </w:r>
      <w:r w:rsidRPr="00DB72EB">
        <w:rPr>
          <w:spacing w:val="-8"/>
          <w:sz w:val="16"/>
          <w:lang w:val="pl-PL"/>
        </w:rPr>
        <w:t xml:space="preserve"> </w:t>
      </w:r>
      <w:r w:rsidRPr="00DB72EB">
        <w:rPr>
          <w:sz w:val="16"/>
          <w:lang w:val="pl-PL"/>
        </w:rPr>
        <w:t>12</w:t>
      </w:r>
      <w:r w:rsidRPr="00DB72EB">
        <w:rPr>
          <w:spacing w:val="-5"/>
          <w:sz w:val="16"/>
          <w:lang w:val="pl-PL"/>
        </w:rPr>
        <w:t xml:space="preserve"> </w:t>
      </w:r>
      <w:r w:rsidRPr="00DB72EB">
        <w:rPr>
          <w:sz w:val="16"/>
          <w:lang w:val="pl-PL"/>
        </w:rPr>
        <w:t xml:space="preserve">grudnia 2016 r., pkt 35. </w:t>
      </w:r>
      <w:r w:rsidRPr="00893336">
        <w:rPr>
          <w:sz w:val="16"/>
          <w:lang w:val="pl-PL"/>
        </w:rPr>
        <w:t>Zob. również op. cit. przypis 25, pkt 25</w:t>
      </w:r>
      <w:r w:rsidR="00893336">
        <w:rPr>
          <w:sz w:val="16"/>
          <w:lang w:val="pl-PL"/>
        </w:rPr>
        <w:t xml:space="preserve"> </w:t>
      </w:r>
      <w:r w:rsidRPr="00893336">
        <w:rPr>
          <w:sz w:val="16"/>
          <w:lang w:val="pl-PL"/>
        </w:rPr>
        <w:t>(2010 ODIHR</w:t>
      </w:r>
      <w:r w:rsidR="00893336">
        <w:rPr>
          <w:sz w:val="16"/>
          <w:lang w:val="pl-PL"/>
        </w:rPr>
        <w:t xml:space="preserve"> </w:t>
      </w:r>
      <w:hyperlink r:id="rId154">
        <w:r w:rsidRPr="00893336">
          <w:rPr>
            <w:i/>
            <w:color w:val="0000FF"/>
            <w:sz w:val="16"/>
            <w:u w:val="single" w:color="0000FF"/>
            <w:lang w:val="pl-PL"/>
          </w:rPr>
          <w:t>Kyiv Recommendations</w:t>
        </w:r>
      </w:hyperlink>
      <w:r w:rsidRPr="00893336">
        <w:rPr>
          <w:i/>
          <w:color w:val="0000FF"/>
          <w:sz w:val="16"/>
          <w:u w:val="single" w:color="0000FF"/>
          <w:lang w:val="pl-PL"/>
        </w:rPr>
        <w:t xml:space="preserve"> </w:t>
      </w:r>
      <w:r w:rsidRPr="00893336">
        <w:rPr>
          <w:sz w:val="16"/>
          <w:lang w:val="pl-PL"/>
        </w:rPr>
        <w:t>[Zalecenia ODIHR</w:t>
      </w:r>
      <w:r w:rsidR="00893336">
        <w:rPr>
          <w:sz w:val="16"/>
          <w:lang w:val="pl-PL"/>
        </w:rPr>
        <w:t xml:space="preserve"> </w:t>
      </w:r>
      <w:r w:rsidRPr="00893336">
        <w:rPr>
          <w:sz w:val="16"/>
          <w:lang w:val="pl-PL"/>
        </w:rPr>
        <w:t>Kijów z</w:t>
      </w:r>
      <w:r w:rsidR="00893336">
        <w:rPr>
          <w:sz w:val="16"/>
          <w:lang w:val="pl-PL"/>
        </w:rPr>
        <w:t xml:space="preserve"> </w:t>
      </w:r>
      <w:r w:rsidRPr="00893336">
        <w:rPr>
          <w:sz w:val="16"/>
          <w:lang w:val="pl-PL"/>
        </w:rPr>
        <w:t xml:space="preserve">2010 r.]);), w którym stwierdza się, że </w:t>
      </w:r>
      <w:r w:rsidRPr="00893336">
        <w:rPr>
          <w:i/>
          <w:sz w:val="16"/>
          <w:lang w:val="pl-PL"/>
        </w:rPr>
        <w:t>„postępowanie dyscyplinarne przeciw</w:t>
      </w:r>
      <w:r w:rsidRPr="00893336">
        <w:rPr>
          <w:i/>
          <w:sz w:val="16"/>
          <w:lang w:val="pl-PL"/>
        </w:rPr>
        <w:t xml:space="preserve">ko sędziom powinno dotyczyć domniemanych przypadków uchybień zawodowych, które są rażące i niewybaczalne, a także kompromitują sądownictwo". </w:t>
      </w:r>
      <w:r w:rsidRPr="00DB72EB">
        <w:rPr>
          <w:i/>
          <w:sz w:val="16"/>
          <w:lang w:val="pl-PL"/>
        </w:rPr>
        <w:t>Odpowiedzialność dyscyplinarna sędziów nie obejmuje treści ich orzeczeń lub wyroków, w tym różnic w interpretacji p</w:t>
      </w:r>
      <w:r w:rsidRPr="00DB72EB">
        <w:rPr>
          <w:i/>
          <w:sz w:val="16"/>
          <w:lang w:val="pl-PL"/>
        </w:rPr>
        <w:t>rawnej między sądami; lub przykładów błędów sądowych; lub krytyki</w:t>
      </w:r>
      <w:r w:rsidRPr="00DB72EB">
        <w:rPr>
          <w:i/>
          <w:spacing w:val="-23"/>
          <w:sz w:val="16"/>
          <w:lang w:val="pl-PL"/>
        </w:rPr>
        <w:t xml:space="preserve"> </w:t>
      </w:r>
      <w:r w:rsidRPr="00DB72EB">
        <w:rPr>
          <w:i/>
          <w:sz w:val="16"/>
          <w:lang w:val="pl-PL"/>
        </w:rPr>
        <w:t>sądów”.</w:t>
      </w:r>
    </w:p>
    <w:p w:rsidR="001C4F8C" w:rsidRPr="00DB72EB" w:rsidRDefault="00225A2B">
      <w:pPr>
        <w:ind w:left="446" w:right="515" w:hanging="284"/>
        <w:jc w:val="both"/>
        <w:rPr>
          <w:sz w:val="16"/>
          <w:lang w:val="pl-PL"/>
        </w:rPr>
      </w:pPr>
      <w:r w:rsidRPr="00DB72EB">
        <w:rPr>
          <w:position w:val="6"/>
          <w:sz w:val="10"/>
          <w:lang w:val="pl-PL"/>
        </w:rPr>
        <w:t xml:space="preserve">58 </w:t>
      </w:r>
      <w:r w:rsidRPr="00DB72EB">
        <w:rPr>
          <w:sz w:val="16"/>
          <w:lang w:val="pl-PL"/>
        </w:rPr>
        <w:t xml:space="preserve">Zob. op. cit. przypis 16, pkt 66 (2010 CoE </w:t>
      </w:r>
      <w:r w:rsidRPr="00DB72EB">
        <w:rPr>
          <w:i/>
          <w:color w:val="0000FF"/>
          <w:sz w:val="16"/>
          <w:u w:val="single" w:color="0000FF"/>
          <w:lang w:val="pl-PL"/>
        </w:rPr>
        <w:t xml:space="preserve">Recommendation CM/Rec(2010)12 </w:t>
      </w:r>
      <w:r w:rsidRPr="00DB72EB">
        <w:rPr>
          <w:sz w:val="16"/>
          <w:lang w:val="pl-PL"/>
        </w:rPr>
        <w:t>[Zalecenie Rady Europy CM/Rec(2010)12 z 2010 r.]);</w:t>
      </w:r>
      <w:r w:rsidRPr="00DB72EB">
        <w:rPr>
          <w:spacing w:val="-11"/>
          <w:sz w:val="16"/>
          <w:lang w:val="pl-PL"/>
        </w:rPr>
        <w:t xml:space="preserve"> </w:t>
      </w:r>
      <w:r w:rsidRPr="00DB72EB">
        <w:rPr>
          <w:sz w:val="16"/>
          <w:lang w:val="pl-PL"/>
        </w:rPr>
        <w:t>oraz</w:t>
      </w:r>
      <w:r w:rsidRPr="00DB72EB">
        <w:rPr>
          <w:spacing w:val="-13"/>
          <w:sz w:val="16"/>
          <w:lang w:val="pl-PL"/>
        </w:rPr>
        <w:t xml:space="preserve"> </w:t>
      </w:r>
      <w:r w:rsidRPr="00DB72EB">
        <w:rPr>
          <w:sz w:val="16"/>
          <w:lang w:val="pl-PL"/>
        </w:rPr>
        <w:t>np.</w:t>
      </w:r>
      <w:r w:rsidRPr="00DB72EB">
        <w:rPr>
          <w:spacing w:val="-12"/>
          <w:sz w:val="16"/>
          <w:lang w:val="pl-PL"/>
        </w:rPr>
        <w:t xml:space="preserve"> </w:t>
      </w:r>
      <w:r w:rsidRPr="00DB72EB">
        <w:rPr>
          <w:sz w:val="16"/>
          <w:lang w:val="pl-PL"/>
        </w:rPr>
        <w:t>pkt</w:t>
      </w:r>
      <w:r w:rsidRPr="00DB72EB">
        <w:rPr>
          <w:spacing w:val="-13"/>
          <w:sz w:val="16"/>
          <w:lang w:val="pl-PL"/>
        </w:rPr>
        <w:t xml:space="preserve"> </w:t>
      </w:r>
      <w:r w:rsidRPr="00DB72EB">
        <w:rPr>
          <w:sz w:val="16"/>
          <w:lang w:val="pl-PL"/>
        </w:rPr>
        <w:t>35</w:t>
      </w:r>
      <w:r w:rsidRPr="00DB72EB">
        <w:rPr>
          <w:spacing w:val="-10"/>
          <w:sz w:val="16"/>
          <w:lang w:val="pl-PL"/>
        </w:rPr>
        <w:t xml:space="preserve"> </w:t>
      </w:r>
      <w:r w:rsidRPr="00DB72EB">
        <w:rPr>
          <w:sz w:val="16"/>
          <w:lang w:val="pl-PL"/>
        </w:rPr>
        <w:t>(2016</w:t>
      </w:r>
      <w:r w:rsidRPr="00DB72EB">
        <w:rPr>
          <w:spacing w:val="-11"/>
          <w:sz w:val="16"/>
          <w:lang w:val="pl-PL"/>
        </w:rPr>
        <w:t xml:space="preserve"> </w:t>
      </w:r>
      <w:r w:rsidRPr="00DB72EB">
        <w:rPr>
          <w:sz w:val="16"/>
          <w:lang w:val="pl-PL"/>
        </w:rPr>
        <w:t>Venice</w:t>
      </w:r>
      <w:r w:rsidRPr="00DB72EB">
        <w:rPr>
          <w:spacing w:val="-13"/>
          <w:sz w:val="16"/>
          <w:lang w:val="pl-PL"/>
        </w:rPr>
        <w:t xml:space="preserve"> </w:t>
      </w:r>
      <w:r w:rsidRPr="00DB72EB">
        <w:rPr>
          <w:sz w:val="16"/>
          <w:lang w:val="pl-PL"/>
        </w:rPr>
        <w:t>Commission’s</w:t>
      </w:r>
      <w:r w:rsidRPr="00DB72EB">
        <w:rPr>
          <w:spacing w:val="-10"/>
          <w:sz w:val="16"/>
          <w:lang w:val="pl-PL"/>
        </w:rPr>
        <w:t xml:space="preserve"> </w:t>
      </w:r>
      <w:hyperlink r:id="rId155">
        <w:r w:rsidRPr="00DB72EB">
          <w:rPr>
            <w:i/>
            <w:color w:val="0000FF"/>
            <w:sz w:val="16"/>
            <w:u w:val="single" w:color="0000FF"/>
            <w:lang w:val="pl-PL"/>
          </w:rPr>
          <w:t>Amicus</w:t>
        </w:r>
        <w:r w:rsidRPr="00DB72EB">
          <w:rPr>
            <w:i/>
            <w:color w:val="0000FF"/>
            <w:spacing w:val="-12"/>
            <w:sz w:val="16"/>
            <w:u w:val="single" w:color="0000FF"/>
            <w:lang w:val="pl-PL"/>
          </w:rPr>
          <w:t xml:space="preserve"> </w:t>
        </w:r>
        <w:r w:rsidRPr="00DB72EB">
          <w:rPr>
            <w:i/>
            <w:color w:val="0000FF"/>
            <w:sz w:val="16"/>
            <w:u w:val="single" w:color="0000FF"/>
            <w:lang w:val="pl-PL"/>
          </w:rPr>
          <w:t>Curiae</w:t>
        </w:r>
        <w:r w:rsidRPr="00DB72EB">
          <w:rPr>
            <w:i/>
            <w:color w:val="0000FF"/>
            <w:spacing w:val="-13"/>
            <w:sz w:val="16"/>
            <w:u w:val="single" w:color="0000FF"/>
            <w:lang w:val="pl-PL"/>
          </w:rPr>
          <w:t xml:space="preserve"> </w:t>
        </w:r>
        <w:r w:rsidRPr="00DB72EB">
          <w:rPr>
            <w:i/>
            <w:color w:val="0000FF"/>
            <w:sz w:val="16"/>
            <w:u w:val="single" w:color="0000FF"/>
            <w:lang w:val="pl-PL"/>
          </w:rPr>
          <w:t>for</w:t>
        </w:r>
        <w:r w:rsidRPr="00DB72EB">
          <w:rPr>
            <w:i/>
            <w:color w:val="0000FF"/>
            <w:spacing w:val="-14"/>
            <w:sz w:val="16"/>
            <w:u w:val="single" w:color="0000FF"/>
            <w:lang w:val="pl-PL"/>
          </w:rPr>
          <w:t xml:space="preserve"> </w:t>
        </w:r>
        <w:r w:rsidRPr="00DB72EB">
          <w:rPr>
            <w:i/>
            <w:color w:val="0000FF"/>
            <w:sz w:val="16"/>
            <w:u w:val="single" w:color="0000FF"/>
            <w:lang w:val="pl-PL"/>
          </w:rPr>
          <w:t>the</w:t>
        </w:r>
        <w:r w:rsidRPr="00DB72EB">
          <w:rPr>
            <w:i/>
            <w:color w:val="0000FF"/>
            <w:spacing w:val="-12"/>
            <w:sz w:val="16"/>
            <w:u w:val="single" w:color="0000FF"/>
            <w:lang w:val="pl-PL"/>
          </w:rPr>
          <w:t xml:space="preserve"> </w:t>
        </w:r>
        <w:r w:rsidRPr="00DB72EB">
          <w:rPr>
            <w:i/>
            <w:color w:val="0000FF"/>
            <w:sz w:val="16"/>
            <w:u w:val="single" w:color="0000FF"/>
            <w:lang w:val="pl-PL"/>
          </w:rPr>
          <w:t>Constitutional</w:t>
        </w:r>
        <w:r w:rsidRPr="00DB72EB">
          <w:rPr>
            <w:i/>
            <w:color w:val="0000FF"/>
            <w:spacing w:val="-11"/>
            <w:sz w:val="16"/>
            <w:u w:val="single" w:color="0000FF"/>
            <w:lang w:val="pl-PL"/>
          </w:rPr>
          <w:t xml:space="preserve"> </w:t>
        </w:r>
        <w:r w:rsidRPr="00DB72EB">
          <w:rPr>
            <w:i/>
            <w:color w:val="0000FF"/>
            <w:sz w:val="16"/>
            <w:u w:val="single" w:color="0000FF"/>
            <w:lang w:val="pl-PL"/>
          </w:rPr>
          <w:t>Court</w:t>
        </w:r>
        <w:r w:rsidRPr="00DB72EB">
          <w:rPr>
            <w:i/>
            <w:color w:val="0000FF"/>
            <w:spacing w:val="-13"/>
            <w:sz w:val="16"/>
            <w:u w:val="single" w:color="0000FF"/>
            <w:lang w:val="pl-PL"/>
          </w:rPr>
          <w:t xml:space="preserve"> </w:t>
        </w:r>
        <w:r w:rsidRPr="00DB72EB">
          <w:rPr>
            <w:i/>
            <w:color w:val="0000FF"/>
            <w:sz w:val="16"/>
            <w:u w:val="single" w:color="0000FF"/>
            <w:lang w:val="pl-PL"/>
          </w:rPr>
          <w:t>of</w:t>
        </w:r>
        <w:r w:rsidRPr="00DB72EB">
          <w:rPr>
            <w:i/>
            <w:color w:val="0000FF"/>
            <w:spacing w:val="-11"/>
            <w:sz w:val="16"/>
            <w:u w:val="single" w:color="0000FF"/>
            <w:lang w:val="pl-PL"/>
          </w:rPr>
          <w:t xml:space="preserve"> </w:t>
        </w:r>
        <w:r w:rsidRPr="00DB72EB">
          <w:rPr>
            <w:i/>
            <w:color w:val="0000FF"/>
            <w:sz w:val="16"/>
            <w:u w:val="single" w:color="0000FF"/>
            <w:lang w:val="pl-PL"/>
          </w:rPr>
          <w:t>Albania</w:t>
        </w:r>
        <w:r w:rsidRPr="00DB72EB">
          <w:rPr>
            <w:i/>
            <w:color w:val="0000FF"/>
            <w:spacing w:val="-11"/>
            <w:sz w:val="16"/>
            <w:u w:val="single" w:color="0000FF"/>
            <w:lang w:val="pl-PL"/>
          </w:rPr>
          <w:t xml:space="preserve"> </w:t>
        </w:r>
        <w:r w:rsidRPr="00DB72EB">
          <w:rPr>
            <w:i/>
            <w:color w:val="0000FF"/>
            <w:sz w:val="16"/>
            <w:u w:val="single" w:color="0000FF"/>
            <w:lang w:val="pl-PL"/>
          </w:rPr>
          <w:t>on</w:t>
        </w:r>
        <w:r w:rsidRPr="00DB72EB">
          <w:rPr>
            <w:i/>
            <w:color w:val="0000FF"/>
            <w:spacing w:val="-11"/>
            <w:sz w:val="16"/>
            <w:u w:val="single" w:color="0000FF"/>
            <w:lang w:val="pl-PL"/>
          </w:rPr>
          <w:t xml:space="preserve"> </w:t>
        </w:r>
        <w:r w:rsidRPr="00DB72EB">
          <w:rPr>
            <w:i/>
            <w:color w:val="0000FF"/>
            <w:sz w:val="16"/>
            <w:u w:val="single" w:color="0000FF"/>
            <w:lang w:val="pl-PL"/>
          </w:rPr>
          <w:t>the</w:t>
        </w:r>
        <w:r w:rsidRPr="00DB72EB">
          <w:rPr>
            <w:i/>
            <w:color w:val="0000FF"/>
            <w:spacing w:val="-12"/>
            <w:sz w:val="16"/>
            <w:u w:val="single" w:color="0000FF"/>
            <w:lang w:val="pl-PL"/>
          </w:rPr>
          <w:t xml:space="preserve"> </w:t>
        </w:r>
        <w:r w:rsidRPr="00DB72EB">
          <w:rPr>
            <w:i/>
            <w:color w:val="0000FF"/>
            <w:sz w:val="16"/>
            <w:u w:val="single" w:color="0000FF"/>
            <w:lang w:val="pl-PL"/>
          </w:rPr>
          <w:t>Vetting</w:t>
        </w:r>
        <w:r w:rsidRPr="00DB72EB">
          <w:rPr>
            <w:i/>
            <w:color w:val="0000FF"/>
            <w:spacing w:val="-11"/>
            <w:sz w:val="16"/>
            <w:u w:val="single" w:color="0000FF"/>
            <w:lang w:val="pl-PL"/>
          </w:rPr>
          <w:t xml:space="preserve"> </w:t>
        </w:r>
        <w:r w:rsidRPr="00DB72EB">
          <w:rPr>
            <w:i/>
            <w:color w:val="0000FF"/>
            <w:sz w:val="16"/>
            <w:u w:val="single" w:color="0000FF"/>
            <w:lang w:val="pl-PL"/>
          </w:rPr>
          <w:t>Law</w:t>
        </w:r>
        <w:r w:rsidRPr="00DB72EB">
          <w:rPr>
            <w:i/>
            <w:color w:val="0000FF"/>
            <w:spacing w:val="-10"/>
            <w:sz w:val="16"/>
            <w:u w:val="single" w:color="0000FF"/>
            <w:lang w:val="pl-PL"/>
          </w:rPr>
          <w:t xml:space="preserve"> </w:t>
        </w:r>
      </w:hyperlink>
      <w:r w:rsidRPr="00DB72EB">
        <w:rPr>
          <w:sz w:val="16"/>
          <w:lang w:val="pl-PL"/>
        </w:rPr>
        <w:t>[Amicus Curiae</w:t>
      </w:r>
      <w:r w:rsidRPr="00DB72EB">
        <w:rPr>
          <w:spacing w:val="-5"/>
          <w:sz w:val="16"/>
          <w:lang w:val="pl-PL"/>
        </w:rPr>
        <w:t xml:space="preserve"> </w:t>
      </w:r>
      <w:r w:rsidRPr="00DB72EB">
        <w:rPr>
          <w:sz w:val="16"/>
          <w:lang w:val="pl-PL"/>
        </w:rPr>
        <w:t>Komisji</w:t>
      </w:r>
      <w:r w:rsidRPr="00DB72EB">
        <w:rPr>
          <w:spacing w:val="-3"/>
          <w:sz w:val="16"/>
          <w:lang w:val="pl-PL"/>
        </w:rPr>
        <w:t xml:space="preserve"> </w:t>
      </w:r>
      <w:r w:rsidRPr="00DB72EB">
        <w:rPr>
          <w:sz w:val="16"/>
          <w:lang w:val="pl-PL"/>
        </w:rPr>
        <w:t>Weneckiej</w:t>
      </w:r>
      <w:r w:rsidRPr="00DB72EB">
        <w:rPr>
          <w:spacing w:val="-3"/>
          <w:sz w:val="16"/>
          <w:lang w:val="pl-PL"/>
        </w:rPr>
        <w:t xml:space="preserve"> </w:t>
      </w:r>
      <w:r w:rsidRPr="00DB72EB">
        <w:rPr>
          <w:sz w:val="16"/>
          <w:lang w:val="pl-PL"/>
        </w:rPr>
        <w:t>z</w:t>
      </w:r>
      <w:r w:rsidRPr="00DB72EB">
        <w:rPr>
          <w:spacing w:val="-7"/>
          <w:sz w:val="16"/>
          <w:lang w:val="pl-PL"/>
        </w:rPr>
        <w:t xml:space="preserve"> </w:t>
      </w:r>
      <w:r w:rsidRPr="00DB72EB">
        <w:rPr>
          <w:sz w:val="16"/>
          <w:lang w:val="pl-PL"/>
        </w:rPr>
        <w:t>2016</w:t>
      </w:r>
      <w:r w:rsidRPr="00DB72EB">
        <w:rPr>
          <w:spacing w:val="-3"/>
          <w:sz w:val="16"/>
          <w:lang w:val="pl-PL"/>
        </w:rPr>
        <w:t xml:space="preserve"> </w:t>
      </w:r>
      <w:r w:rsidRPr="00DB72EB">
        <w:rPr>
          <w:sz w:val="16"/>
          <w:lang w:val="pl-PL"/>
        </w:rPr>
        <w:t>r.</w:t>
      </w:r>
      <w:r w:rsidRPr="00DB72EB">
        <w:rPr>
          <w:spacing w:val="-5"/>
          <w:sz w:val="16"/>
          <w:lang w:val="pl-PL"/>
        </w:rPr>
        <w:t xml:space="preserve"> </w:t>
      </w:r>
      <w:r w:rsidRPr="00DB72EB">
        <w:rPr>
          <w:sz w:val="16"/>
          <w:lang w:val="pl-PL"/>
        </w:rPr>
        <w:t>dla</w:t>
      </w:r>
      <w:r w:rsidRPr="00DB72EB">
        <w:rPr>
          <w:spacing w:val="-3"/>
          <w:sz w:val="16"/>
          <w:lang w:val="pl-PL"/>
        </w:rPr>
        <w:t xml:space="preserve"> </w:t>
      </w:r>
      <w:r w:rsidRPr="00DB72EB">
        <w:rPr>
          <w:sz w:val="16"/>
          <w:lang w:val="pl-PL"/>
        </w:rPr>
        <w:t>Trybunału</w:t>
      </w:r>
      <w:r w:rsidRPr="00DB72EB">
        <w:rPr>
          <w:spacing w:val="-4"/>
          <w:sz w:val="16"/>
          <w:lang w:val="pl-PL"/>
        </w:rPr>
        <w:t xml:space="preserve"> </w:t>
      </w:r>
      <w:r w:rsidRPr="00DB72EB">
        <w:rPr>
          <w:sz w:val="16"/>
          <w:lang w:val="pl-PL"/>
        </w:rPr>
        <w:t>Konstytucyjnego</w:t>
      </w:r>
      <w:r w:rsidRPr="00DB72EB">
        <w:rPr>
          <w:spacing w:val="-3"/>
          <w:sz w:val="16"/>
          <w:lang w:val="pl-PL"/>
        </w:rPr>
        <w:t xml:space="preserve"> </w:t>
      </w:r>
      <w:r w:rsidRPr="00DB72EB">
        <w:rPr>
          <w:sz w:val="16"/>
          <w:lang w:val="pl-PL"/>
        </w:rPr>
        <w:t>Albanii</w:t>
      </w:r>
      <w:r w:rsidRPr="00DB72EB">
        <w:rPr>
          <w:spacing w:val="-3"/>
          <w:sz w:val="16"/>
          <w:lang w:val="pl-PL"/>
        </w:rPr>
        <w:t xml:space="preserve"> </w:t>
      </w:r>
      <w:r w:rsidRPr="00DB72EB">
        <w:rPr>
          <w:sz w:val="16"/>
          <w:lang w:val="pl-PL"/>
        </w:rPr>
        <w:t>w</w:t>
      </w:r>
      <w:r w:rsidRPr="00DB72EB">
        <w:rPr>
          <w:spacing w:val="-6"/>
          <w:sz w:val="16"/>
          <w:lang w:val="pl-PL"/>
        </w:rPr>
        <w:t xml:space="preserve"> </w:t>
      </w:r>
      <w:r w:rsidRPr="00DB72EB">
        <w:rPr>
          <w:sz w:val="16"/>
          <w:lang w:val="pl-PL"/>
        </w:rPr>
        <w:t>sprawie</w:t>
      </w:r>
      <w:r w:rsidRPr="00DB72EB">
        <w:rPr>
          <w:spacing w:val="-5"/>
          <w:sz w:val="16"/>
          <w:lang w:val="pl-PL"/>
        </w:rPr>
        <w:t xml:space="preserve"> </w:t>
      </w:r>
      <w:r w:rsidRPr="00DB72EB">
        <w:rPr>
          <w:sz w:val="16"/>
          <w:lang w:val="pl-PL"/>
        </w:rPr>
        <w:t>ustawy</w:t>
      </w:r>
      <w:r w:rsidRPr="00DB72EB">
        <w:rPr>
          <w:spacing w:val="-6"/>
          <w:sz w:val="16"/>
          <w:lang w:val="pl-PL"/>
        </w:rPr>
        <w:t xml:space="preserve"> </w:t>
      </w:r>
      <w:r w:rsidRPr="00DB72EB">
        <w:rPr>
          <w:sz w:val="16"/>
          <w:lang w:val="pl-PL"/>
        </w:rPr>
        <w:t>lustracyjnej]).</w:t>
      </w:r>
    </w:p>
    <w:p w:rsidR="001C4F8C" w:rsidRDefault="00225A2B">
      <w:pPr>
        <w:ind w:left="446" w:right="514" w:hanging="284"/>
        <w:jc w:val="both"/>
        <w:rPr>
          <w:sz w:val="16"/>
        </w:rPr>
      </w:pPr>
      <w:r w:rsidRPr="00DB72EB">
        <w:rPr>
          <w:position w:val="6"/>
          <w:sz w:val="10"/>
          <w:lang w:val="pl-PL"/>
        </w:rPr>
        <w:t xml:space="preserve">59 </w:t>
      </w:r>
      <w:r w:rsidRPr="00DB72EB">
        <w:rPr>
          <w:sz w:val="16"/>
          <w:lang w:val="pl-PL"/>
        </w:rPr>
        <w:t xml:space="preserve">Zob. ODIHR, </w:t>
      </w:r>
      <w:hyperlink r:id="rId156">
        <w:r w:rsidRPr="00DB72EB">
          <w:rPr>
            <w:i/>
            <w:color w:val="0000FF"/>
            <w:sz w:val="16"/>
            <w:u w:val="single" w:color="0000FF"/>
            <w:lang w:val="pl-PL"/>
          </w:rPr>
          <w:t xml:space="preserve">Opinion on the Law on the Selection, Performance Evaluation and Career of Judges of Moldova </w:t>
        </w:r>
      </w:hyperlink>
      <w:r w:rsidRPr="00DB72EB">
        <w:rPr>
          <w:sz w:val="16"/>
          <w:lang w:val="pl-PL"/>
        </w:rPr>
        <w:t>[Opinia w sprawie ustawy</w:t>
      </w:r>
      <w:r w:rsidRPr="00DB72EB">
        <w:rPr>
          <w:spacing w:val="-11"/>
          <w:sz w:val="16"/>
          <w:lang w:val="pl-PL"/>
        </w:rPr>
        <w:t xml:space="preserve"> </w:t>
      </w:r>
      <w:r w:rsidRPr="00DB72EB">
        <w:rPr>
          <w:sz w:val="16"/>
          <w:lang w:val="pl-PL"/>
        </w:rPr>
        <w:t>o</w:t>
      </w:r>
      <w:r w:rsidRPr="00DB72EB">
        <w:rPr>
          <w:spacing w:val="-6"/>
          <w:sz w:val="16"/>
          <w:lang w:val="pl-PL"/>
        </w:rPr>
        <w:t xml:space="preserve"> </w:t>
      </w:r>
      <w:r w:rsidRPr="00DB72EB">
        <w:rPr>
          <w:sz w:val="16"/>
          <w:lang w:val="pl-PL"/>
        </w:rPr>
        <w:t>wyborze,</w:t>
      </w:r>
      <w:r w:rsidRPr="00DB72EB">
        <w:rPr>
          <w:spacing w:val="-7"/>
          <w:sz w:val="16"/>
          <w:lang w:val="pl-PL"/>
        </w:rPr>
        <w:t xml:space="preserve"> </w:t>
      </w:r>
      <w:r w:rsidRPr="00DB72EB">
        <w:rPr>
          <w:sz w:val="16"/>
          <w:lang w:val="pl-PL"/>
        </w:rPr>
        <w:t>ocenie</w:t>
      </w:r>
      <w:r w:rsidRPr="00DB72EB">
        <w:rPr>
          <w:spacing w:val="-7"/>
          <w:sz w:val="16"/>
          <w:lang w:val="pl-PL"/>
        </w:rPr>
        <w:t xml:space="preserve"> </w:t>
      </w:r>
      <w:r w:rsidRPr="00DB72EB">
        <w:rPr>
          <w:sz w:val="16"/>
          <w:lang w:val="pl-PL"/>
        </w:rPr>
        <w:t>wyników</w:t>
      </w:r>
      <w:r w:rsidRPr="00DB72EB">
        <w:rPr>
          <w:spacing w:val="-11"/>
          <w:sz w:val="16"/>
          <w:lang w:val="pl-PL"/>
        </w:rPr>
        <w:t xml:space="preserve"> </w:t>
      </w:r>
      <w:r w:rsidRPr="00DB72EB">
        <w:rPr>
          <w:sz w:val="16"/>
          <w:lang w:val="pl-PL"/>
        </w:rPr>
        <w:t>i</w:t>
      </w:r>
      <w:r w:rsidRPr="00DB72EB">
        <w:rPr>
          <w:spacing w:val="-7"/>
          <w:sz w:val="16"/>
          <w:lang w:val="pl-PL"/>
        </w:rPr>
        <w:t xml:space="preserve"> </w:t>
      </w:r>
      <w:r w:rsidRPr="00DB72EB">
        <w:rPr>
          <w:sz w:val="16"/>
          <w:lang w:val="pl-PL"/>
        </w:rPr>
        <w:t>karierze</w:t>
      </w:r>
      <w:r w:rsidRPr="00DB72EB">
        <w:rPr>
          <w:spacing w:val="-9"/>
          <w:sz w:val="16"/>
          <w:lang w:val="pl-PL"/>
        </w:rPr>
        <w:t xml:space="preserve"> </w:t>
      </w:r>
      <w:r w:rsidRPr="00DB72EB">
        <w:rPr>
          <w:sz w:val="16"/>
          <w:lang w:val="pl-PL"/>
        </w:rPr>
        <w:t>zawodowej</w:t>
      </w:r>
      <w:r w:rsidRPr="00DB72EB">
        <w:rPr>
          <w:spacing w:val="-7"/>
          <w:sz w:val="16"/>
          <w:lang w:val="pl-PL"/>
        </w:rPr>
        <w:t xml:space="preserve"> </w:t>
      </w:r>
      <w:r w:rsidRPr="00DB72EB">
        <w:rPr>
          <w:sz w:val="16"/>
          <w:lang w:val="pl-PL"/>
        </w:rPr>
        <w:t>sędziów</w:t>
      </w:r>
      <w:r w:rsidRPr="00DB72EB">
        <w:rPr>
          <w:spacing w:val="-11"/>
          <w:sz w:val="16"/>
          <w:lang w:val="pl-PL"/>
        </w:rPr>
        <w:t xml:space="preserve"> </w:t>
      </w:r>
      <w:r w:rsidRPr="00DB72EB">
        <w:rPr>
          <w:sz w:val="16"/>
          <w:lang w:val="pl-PL"/>
        </w:rPr>
        <w:t>mołdawskich]</w:t>
      </w:r>
      <w:r w:rsidRPr="00DB72EB">
        <w:rPr>
          <w:spacing w:val="-8"/>
          <w:sz w:val="16"/>
          <w:lang w:val="pl-PL"/>
        </w:rPr>
        <w:t xml:space="preserve"> </w:t>
      </w:r>
      <w:r w:rsidRPr="00DB72EB">
        <w:rPr>
          <w:sz w:val="16"/>
          <w:lang w:val="pl-PL"/>
        </w:rPr>
        <w:t>13</w:t>
      </w:r>
      <w:r w:rsidRPr="00DB72EB">
        <w:rPr>
          <w:spacing w:val="-6"/>
          <w:sz w:val="16"/>
          <w:lang w:val="pl-PL"/>
        </w:rPr>
        <w:t xml:space="preserve"> </w:t>
      </w:r>
      <w:r w:rsidRPr="00DB72EB">
        <w:rPr>
          <w:sz w:val="16"/>
          <w:lang w:val="pl-PL"/>
        </w:rPr>
        <w:t>czerwca</w:t>
      </w:r>
      <w:r w:rsidRPr="00DB72EB">
        <w:rPr>
          <w:spacing w:val="-7"/>
          <w:sz w:val="16"/>
          <w:lang w:val="pl-PL"/>
        </w:rPr>
        <w:t xml:space="preserve"> </w:t>
      </w:r>
      <w:r w:rsidRPr="00DB72EB">
        <w:rPr>
          <w:sz w:val="16"/>
          <w:lang w:val="pl-PL"/>
        </w:rPr>
        <w:t>2014,</w:t>
      </w:r>
      <w:r w:rsidRPr="00DB72EB">
        <w:rPr>
          <w:spacing w:val="-9"/>
          <w:sz w:val="16"/>
          <w:lang w:val="pl-PL"/>
        </w:rPr>
        <w:t xml:space="preserve"> </w:t>
      </w:r>
      <w:r w:rsidRPr="00DB72EB">
        <w:rPr>
          <w:sz w:val="16"/>
          <w:lang w:val="pl-PL"/>
        </w:rPr>
        <w:t>pkt</w:t>
      </w:r>
      <w:r w:rsidRPr="00DB72EB">
        <w:rPr>
          <w:spacing w:val="-7"/>
          <w:sz w:val="16"/>
          <w:lang w:val="pl-PL"/>
        </w:rPr>
        <w:t xml:space="preserve"> </w:t>
      </w:r>
      <w:r w:rsidRPr="00DB72EB">
        <w:rPr>
          <w:sz w:val="16"/>
          <w:lang w:val="pl-PL"/>
        </w:rPr>
        <w:t>25.</w:t>
      </w:r>
      <w:r w:rsidRPr="00DB72EB">
        <w:rPr>
          <w:spacing w:val="-7"/>
          <w:sz w:val="16"/>
          <w:lang w:val="pl-PL"/>
        </w:rPr>
        <w:t xml:space="preserve"> </w:t>
      </w:r>
      <w:r>
        <w:rPr>
          <w:sz w:val="16"/>
        </w:rPr>
        <w:t>Zob.</w:t>
      </w:r>
      <w:r>
        <w:rPr>
          <w:spacing w:val="-9"/>
          <w:sz w:val="16"/>
        </w:rPr>
        <w:t xml:space="preserve"> </w:t>
      </w:r>
      <w:r>
        <w:rPr>
          <w:sz w:val="16"/>
        </w:rPr>
        <w:t>także</w:t>
      </w:r>
      <w:r>
        <w:rPr>
          <w:spacing w:val="-9"/>
          <w:sz w:val="16"/>
        </w:rPr>
        <w:t xml:space="preserve"> </w:t>
      </w:r>
      <w:hyperlink r:id="rId157">
        <w:r>
          <w:rPr>
            <w:i/>
            <w:color w:val="0000FF"/>
            <w:sz w:val="16"/>
            <w:u w:val="single" w:color="0000FF"/>
          </w:rPr>
          <w:t>2009</w:t>
        </w:r>
        <w:r>
          <w:rPr>
            <w:i/>
            <w:color w:val="0000FF"/>
            <w:spacing w:val="-9"/>
            <w:sz w:val="16"/>
            <w:u w:val="single" w:color="0000FF"/>
          </w:rPr>
          <w:t xml:space="preserve"> </w:t>
        </w:r>
        <w:r>
          <w:rPr>
            <w:i/>
            <w:color w:val="0000FF"/>
            <w:sz w:val="16"/>
            <w:u w:val="single" w:color="0000FF"/>
          </w:rPr>
          <w:t>Report</w:t>
        </w:r>
      </w:hyperlink>
      <w:r>
        <w:rPr>
          <w:i/>
          <w:color w:val="0000FF"/>
          <w:sz w:val="16"/>
          <w:u w:val="single" w:color="0000FF"/>
        </w:rPr>
        <w:t xml:space="preserve"> </w:t>
      </w:r>
      <w:hyperlink r:id="rId158">
        <w:r>
          <w:rPr>
            <w:i/>
            <w:color w:val="0000FF"/>
            <w:sz w:val="16"/>
            <w:u w:val="single" w:color="0000FF"/>
          </w:rPr>
          <w:t>of</w:t>
        </w:r>
        <w:r>
          <w:rPr>
            <w:i/>
            <w:color w:val="0000FF"/>
            <w:spacing w:val="-7"/>
            <w:sz w:val="16"/>
            <w:u w:val="single" w:color="0000FF"/>
          </w:rPr>
          <w:t xml:space="preserve"> </w:t>
        </w:r>
        <w:r>
          <w:rPr>
            <w:i/>
            <w:color w:val="0000FF"/>
            <w:sz w:val="16"/>
            <w:u w:val="single" w:color="0000FF"/>
          </w:rPr>
          <w:t>the</w:t>
        </w:r>
        <w:r>
          <w:rPr>
            <w:i/>
            <w:color w:val="0000FF"/>
            <w:spacing w:val="-5"/>
            <w:sz w:val="16"/>
            <w:u w:val="single" w:color="0000FF"/>
          </w:rPr>
          <w:t xml:space="preserve"> </w:t>
        </w:r>
        <w:r>
          <w:rPr>
            <w:i/>
            <w:color w:val="0000FF"/>
            <w:sz w:val="16"/>
            <w:u w:val="single" w:color="0000FF"/>
          </w:rPr>
          <w:t>UN</w:t>
        </w:r>
        <w:r>
          <w:rPr>
            <w:i/>
            <w:color w:val="0000FF"/>
            <w:spacing w:val="-7"/>
            <w:sz w:val="16"/>
            <w:u w:val="single" w:color="0000FF"/>
          </w:rPr>
          <w:t xml:space="preserve"> </w:t>
        </w:r>
        <w:r>
          <w:rPr>
            <w:i/>
            <w:color w:val="0000FF"/>
            <w:sz w:val="16"/>
            <w:u w:val="single" w:color="0000FF"/>
          </w:rPr>
          <w:t>SRIJL</w:t>
        </w:r>
      </w:hyperlink>
      <w:hyperlink r:id="rId159">
        <w:r>
          <w:rPr>
            <w:i/>
            <w:color w:val="0000FF"/>
            <w:sz w:val="16"/>
            <w:u w:val="single" w:color="0000FF"/>
          </w:rPr>
          <w:t>2009</w:t>
        </w:r>
        <w:r>
          <w:rPr>
            <w:i/>
            <w:color w:val="0000FF"/>
            <w:spacing w:val="-4"/>
            <w:sz w:val="16"/>
            <w:u w:val="single" w:color="0000FF"/>
          </w:rPr>
          <w:t xml:space="preserve"> </w:t>
        </w:r>
        <w:r>
          <w:rPr>
            <w:i/>
            <w:color w:val="0000FF"/>
            <w:sz w:val="16"/>
            <w:u w:val="single" w:color="0000FF"/>
          </w:rPr>
          <w:t>Report</w:t>
        </w:r>
        <w:r>
          <w:rPr>
            <w:i/>
            <w:color w:val="0000FF"/>
            <w:spacing w:val="-7"/>
            <w:sz w:val="16"/>
            <w:u w:val="single" w:color="0000FF"/>
          </w:rPr>
          <w:t xml:space="preserve"> </w:t>
        </w:r>
        <w:r>
          <w:rPr>
            <w:i/>
            <w:color w:val="0000FF"/>
            <w:sz w:val="16"/>
            <w:u w:val="single" w:color="0000FF"/>
          </w:rPr>
          <w:t>of</w:t>
        </w:r>
        <w:r>
          <w:rPr>
            <w:i/>
            <w:color w:val="0000FF"/>
            <w:spacing w:val="-7"/>
            <w:sz w:val="16"/>
            <w:u w:val="single" w:color="0000FF"/>
          </w:rPr>
          <w:t xml:space="preserve"> </w:t>
        </w:r>
        <w:r>
          <w:rPr>
            <w:i/>
            <w:color w:val="0000FF"/>
            <w:sz w:val="16"/>
            <w:u w:val="single" w:color="0000FF"/>
          </w:rPr>
          <w:t>the</w:t>
        </w:r>
        <w:r>
          <w:rPr>
            <w:i/>
            <w:color w:val="0000FF"/>
            <w:spacing w:val="-5"/>
            <w:sz w:val="16"/>
            <w:u w:val="single" w:color="0000FF"/>
          </w:rPr>
          <w:t xml:space="preserve"> </w:t>
        </w:r>
        <w:r>
          <w:rPr>
            <w:i/>
            <w:color w:val="0000FF"/>
            <w:sz w:val="16"/>
            <w:u w:val="single" w:color="0000FF"/>
          </w:rPr>
          <w:t>UN</w:t>
        </w:r>
        <w:r>
          <w:rPr>
            <w:i/>
            <w:color w:val="0000FF"/>
            <w:spacing w:val="-4"/>
            <w:sz w:val="16"/>
            <w:u w:val="single" w:color="0000FF"/>
          </w:rPr>
          <w:t xml:space="preserve"> </w:t>
        </w:r>
        <w:r>
          <w:rPr>
            <w:i/>
            <w:color w:val="0000FF"/>
            <w:sz w:val="16"/>
            <w:u w:val="single" w:color="0000FF"/>
          </w:rPr>
          <w:t>SRIJL</w:t>
        </w:r>
        <w:r>
          <w:rPr>
            <w:i/>
            <w:color w:val="0000FF"/>
            <w:spacing w:val="-7"/>
            <w:sz w:val="16"/>
            <w:u w:val="single" w:color="0000FF"/>
          </w:rPr>
          <w:t xml:space="preserve"> </w:t>
        </w:r>
      </w:hyperlink>
      <w:r>
        <w:rPr>
          <w:sz w:val="16"/>
        </w:rPr>
        <w:t>[Sprawozdanie</w:t>
      </w:r>
      <w:r>
        <w:rPr>
          <w:spacing w:val="-7"/>
          <w:sz w:val="16"/>
        </w:rPr>
        <w:t xml:space="preserve"> </w:t>
      </w:r>
      <w:r>
        <w:rPr>
          <w:sz w:val="16"/>
        </w:rPr>
        <w:t>UN</w:t>
      </w:r>
      <w:r>
        <w:rPr>
          <w:spacing w:val="-4"/>
          <w:sz w:val="16"/>
        </w:rPr>
        <w:t xml:space="preserve"> </w:t>
      </w:r>
      <w:r>
        <w:rPr>
          <w:sz w:val="16"/>
        </w:rPr>
        <w:t>SRIJL</w:t>
      </w:r>
      <w:r>
        <w:rPr>
          <w:spacing w:val="-7"/>
          <w:sz w:val="16"/>
        </w:rPr>
        <w:t xml:space="preserve"> </w:t>
      </w:r>
      <w:r>
        <w:rPr>
          <w:sz w:val="16"/>
        </w:rPr>
        <w:t>z</w:t>
      </w:r>
      <w:r>
        <w:rPr>
          <w:spacing w:val="-5"/>
          <w:sz w:val="16"/>
        </w:rPr>
        <w:t xml:space="preserve"> </w:t>
      </w:r>
      <w:r>
        <w:rPr>
          <w:sz w:val="16"/>
        </w:rPr>
        <w:t>2009</w:t>
      </w:r>
      <w:r>
        <w:rPr>
          <w:spacing w:val="-4"/>
          <w:sz w:val="16"/>
        </w:rPr>
        <w:t xml:space="preserve"> </w:t>
      </w:r>
      <w:r>
        <w:rPr>
          <w:sz w:val="16"/>
        </w:rPr>
        <w:t>r.]</w:t>
      </w:r>
      <w:r>
        <w:rPr>
          <w:spacing w:val="-3"/>
          <w:sz w:val="16"/>
        </w:rPr>
        <w:t xml:space="preserve"> </w:t>
      </w:r>
      <w:r>
        <w:rPr>
          <w:sz w:val="16"/>
        </w:rPr>
        <w:t>A/HRC/11/41,</w:t>
      </w:r>
      <w:r>
        <w:rPr>
          <w:spacing w:val="-7"/>
          <w:sz w:val="16"/>
        </w:rPr>
        <w:t xml:space="preserve"> </w:t>
      </w:r>
      <w:r>
        <w:rPr>
          <w:sz w:val="16"/>
        </w:rPr>
        <w:t>24</w:t>
      </w:r>
      <w:r>
        <w:rPr>
          <w:spacing w:val="-3"/>
          <w:sz w:val="16"/>
        </w:rPr>
        <w:t xml:space="preserve"> </w:t>
      </w:r>
      <w:r>
        <w:rPr>
          <w:sz w:val="16"/>
        </w:rPr>
        <w:t>marca</w:t>
      </w:r>
      <w:r>
        <w:rPr>
          <w:spacing w:val="-7"/>
          <w:sz w:val="16"/>
        </w:rPr>
        <w:t xml:space="preserve"> </w:t>
      </w:r>
      <w:r>
        <w:rPr>
          <w:sz w:val="16"/>
        </w:rPr>
        <w:t>2009,</w:t>
      </w:r>
      <w:r>
        <w:rPr>
          <w:spacing w:val="-7"/>
          <w:sz w:val="16"/>
        </w:rPr>
        <w:t xml:space="preserve"> </w:t>
      </w:r>
      <w:r>
        <w:rPr>
          <w:sz w:val="16"/>
        </w:rPr>
        <w:t>pkt</w:t>
      </w:r>
      <w:r>
        <w:rPr>
          <w:spacing w:val="-6"/>
          <w:sz w:val="16"/>
        </w:rPr>
        <w:t xml:space="preserve"> </w:t>
      </w:r>
      <w:r>
        <w:rPr>
          <w:sz w:val="16"/>
        </w:rPr>
        <w:t>58;</w:t>
      </w:r>
      <w:r>
        <w:rPr>
          <w:spacing w:val="-4"/>
          <w:sz w:val="16"/>
        </w:rPr>
        <w:t xml:space="preserve"> </w:t>
      </w:r>
      <w:r>
        <w:rPr>
          <w:sz w:val="16"/>
        </w:rPr>
        <w:t xml:space="preserve">Komitet Praw Człowieka ONZ, </w:t>
      </w:r>
      <w:r>
        <w:rPr>
          <w:i/>
          <w:color w:val="0000FF"/>
          <w:sz w:val="16"/>
          <w:u w:val="single" w:color="0000FF"/>
        </w:rPr>
        <w:t>CCPR/CO/75/VNMCCPR/CO/75/VNM</w:t>
      </w:r>
      <w:r>
        <w:rPr>
          <w:sz w:val="16"/>
        </w:rPr>
        <w:t xml:space="preserve">, par 10; CCPR/CO/71/UZB, pkt. 14; i </w:t>
      </w:r>
      <w:r>
        <w:rPr>
          <w:i/>
          <w:sz w:val="16"/>
        </w:rPr>
        <w:t xml:space="preserve">op. cit. </w:t>
      </w:r>
      <w:r>
        <w:rPr>
          <w:sz w:val="16"/>
        </w:rPr>
        <w:t xml:space="preserve">przypis </w:t>
      </w:r>
      <w:hyperlink w:anchor="_bookmark13" w:history="1">
        <w:r>
          <w:rPr>
            <w:sz w:val="16"/>
          </w:rPr>
          <w:t>25,</w:t>
        </w:r>
      </w:hyperlink>
      <w:r>
        <w:rPr>
          <w:sz w:val="16"/>
        </w:rPr>
        <w:t xml:space="preserve"> pkt 25 (2010</w:t>
      </w:r>
      <w:r>
        <w:rPr>
          <w:spacing w:val="-5"/>
          <w:sz w:val="16"/>
        </w:rPr>
        <w:t xml:space="preserve"> </w:t>
      </w:r>
      <w:r>
        <w:rPr>
          <w:sz w:val="16"/>
        </w:rPr>
        <w:t>ODIHR</w:t>
      </w:r>
      <w:r>
        <w:rPr>
          <w:spacing w:val="-2"/>
          <w:sz w:val="16"/>
        </w:rPr>
        <w:t xml:space="preserve"> </w:t>
      </w:r>
      <w:hyperlink r:id="rId160">
        <w:r>
          <w:rPr>
            <w:i/>
            <w:color w:val="0000FF"/>
            <w:sz w:val="16"/>
            <w:u w:val="single" w:color="0000FF"/>
          </w:rPr>
          <w:t>Kyiv</w:t>
        </w:r>
        <w:r>
          <w:rPr>
            <w:i/>
            <w:color w:val="0000FF"/>
            <w:spacing w:val="-3"/>
            <w:sz w:val="16"/>
            <w:u w:val="single" w:color="0000FF"/>
          </w:rPr>
          <w:t xml:space="preserve"> </w:t>
        </w:r>
        <w:r>
          <w:rPr>
            <w:i/>
            <w:color w:val="0000FF"/>
            <w:sz w:val="16"/>
            <w:u w:val="single" w:color="0000FF"/>
          </w:rPr>
          <w:t>Recommendations</w:t>
        </w:r>
      </w:hyperlink>
      <w:r>
        <w:rPr>
          <w:i/>
          <w:color w:val="0000FF"/>
          <w:spacing w:val="-2"/>
          <w:sz w:val="16"/>
          <w:u w:val="single" w:color="0000FF"/>
        </w:rPr>
        <w:t xml:space="preserve"> </w:t>
      </w:r>
      <w:r>
        <w:rPr>
          <w:sz w:val="16"/>
        </w:rPr>
        <w:t>[Zalecenia</w:t>
      </w:r>
      <w:r>
        <w:rPr>
          <w:spacing w:val="-3"/>
          <w:sz w:val="16"/>
        </w:rPr>
        <w:t xml:space="preserve"> </w:t>
      </w:r>
      <w:r>
        <w:rPr>
          <w:sz w:val="16"/>
        </w:rPr>
        <w:t>ODIHR</w:t>
      </w:r>
      <w:r>
        <w:rPr>
          <w:spacing w:val="-3"/>
          <w:sz w:val="16"/>
        </w:rPr>
        <w:t xml:space="preserve"> </w:t>
      </w:r>
      <w:r>
        <w:rPr>
          <w:sz w:val="16"/>
        </w:rPr>
        <w:t>Kijów</w:t>
      </w:r>
      <w:r>
        <w:rPr>
          <w:spacing w:val="-7"/>
          <w:sz w:val="16"/>
        </w:rPr>
        <w:t xml:space="preserve"> </w:t>
      </w:r>
      <w:r>
        <w:rPr>
          <w:sz w:val="16"/>
        </w:rPr>
        <w:t>z</w:t>
      </w:r>
      <w:r>
        <w:rPr>
          <w:spacing w:val="-6"/>
          <w:sz w:val="16"/>
        </w:rPr>
        <w:t xml:space="preserve"> </w:t>
      </w:r>
      <w:r>
        <w:rPr>
          <w:sz w:val="16"/>
        </w:rPr>
        <w:t>2010</w:t>
      </w:r>
      <w:r>
        <w:rPr>
          <w:spacing w:val="-3"/>
          <w:sz w:val="16"/>
        </w:rPr>
        <w:t xml:space="preserve"> </w:t>
      </w:r>
      <w:r>
        <w:rPr>
          <w:sz w:val="16"/>
        </w:rPr>
        <w:t>r.]);</w:t>
      </w:r>
    </w:p>
    <w:p w:rsidR="001C4F8C" w:rsidRPr="00893336" w:rsidRDefault="00225A2B">
      <w:pPr>
        <w:ind w:left="446" w:right="514" w:hanging="284"/>
        <w:jc w:val="both"/>
        <w:rPr>
          <w:sz w:val="16"/>
          <w:lang w:val="pl-PL"/>
        </w:rPr>
      </w:pPr>
      <w:r w:rsidRPr="00DB72EB">
        <w:rPr>
          <w:position w:val="6"/>
          <w:sz w:val="10"/>
          <w:lang w:val="pl-PL"/>
        </w:rPr>
        <w:t xml:space="preserve">60 </w:t>
      </w:r>
      <w:r w:rsidRPr="00DB72EB">
        <w:rPr>
          <w:sz w:val="16"/>
          <w:lang w:val="pl-PL"/>
        </w:rPr>
        <w:t xml:space="preserve">Zob. np. op. cit. przypis 18, ust. 45 i 66 (Lista kontrolna Komisji Weneckiej dotycząca praworządności w 2016 r.). </w:t>
      </w:r>
      <w:r w:rsidRPr="00893336">
        <w:rPr>
          <w:sz w:val="16"/>
          <w:lang w:val="pl-PL"/>
        </w:rPr>
        <w:t>Znane są przykłady sądów w demokracjach konstytucyjnych weryfikujących decyzje dotyczące ważności nominacji sędziowskich i zgodności z proced</w:t>
      </w:r>
      <w:r w:rsidRPr="00893336">
        <w:rPr>
          <w:sz w:val="16"/>
          <w:lang w:val="pl-PL"/>
        </w:rPr>
        <w:t>urami naboru, nawet na najwyższym szczeblu: zob. np. ustawa o kanadyjskim Sądzie Najwyższym w sprawie odniesienia do ustawy o Sądzie Najwyższym, ss 5 i 6 (2014 SCC 21), określająca, czy osoba mianowana przez premiera do Sądu Najwyższego kwalifikowała się d</w:t>
      </w:r>
      <w:r w:rsidRPr="00893336">
        <w:rPr>
          <w:sz w:val="16"/>
          <w:lang w:val="pl-PL"/>
        </w:rPr>
        <w:t>o objęcia stanowiska na podstawie swojej praktyki prawniczej w prowincji Quebec.</w:t>
      </w:r>
    </w:p>
    <w:p w:rsidR="001C4F8C" w:rsidRPr="00DB72EB" w:rsidRDefault="00225A2B">
      <w:pPr>
        <w:spacing w:before="3" w:line="181" w:lineRule="exact"/>
        <w:ind w:left="163"/>
        <w:rPr>
          <w:sz w:val="16"/>
          <w:lang w:val="pl-PL"/>
        </w:rPr>
      </w:pPr>
      <w:r w:rsidRPr="00DB72EB">
        <w:rPr>
          <w:position w:val="6"/>
          <w:sz w:val="10"/>
          <w:lang w:val="pl-PL"/>
        </w:rPr>
        <w:t>61</w:t>
      </w:r>
      <w:r w:rsidR="00893336">
        <w:rPr>
          <w:position w:val="6"/>
          <w:sz w:val="10"/>
          <w:lang w:val="pl-PL"/>
        </w:rPr>
        <w:t xml:space="preserve">  </w:t>
      </w:r>
      <w:r w:rsidRPr="00DB72EB">
        <w:rPr>
          <w:sz w:val="16"/>
          <w:lang w:val="pl-PL"/>
        </w:rPr>
        <w:t>Zob. np. op. cit. przypis 18, pkt 44-45 (Lista kontrolna Komisji Weneckiej dotycząca praworządności w 2016 r.).</w:t>
      </w:r>
    </w:p>
    <w:p w:rsidR="001C4F8C" w:rsidRPr="00DB72EB" w:rsidRDefault="00225A2B">
      <w:pPr>
        <w:spacing w:line="186" w:lineRule="exact"/>
        <w:ind w:left="163"/>
        <w:rPr>
          <w:sz w:val="16"/>
          <w:lang w:val="pl-PL"/>
        </w:rPr>
      </w:pPr>
      <w:r w:rsidRPr="00DB72EB">
        <w:rPr>
          <w:position w:val="6"/>
          <w:sz w:val="10"/>
          <w:lang w:val="pl-PL"/>
        </w:rPr>
        <w:t>62</w:t>
      </w:r>
      <w:r w:rsidR="00893336">
        <w:rPr>
          <w:position w:val="6"/>
          <w:sz w:val="10"/>
          <w:lang w:val="pl-PL"/>
        </w:rPr>
        <w:t xml:space="preserve">  </w:t>
      </w:r>
      <w:r w:rsidRPr="00DB72EB">
        <w:rPr>
          <w:sz w:val="16"/>
          <w:lang w:val="pl-PL"/>
        </w:rPr>
        <w:t>ibid. par 44.</w:t>
      </w:r>
    </w:p>
    <w:p w:rsidR="001C4F8C" w:rsidRPr="00DB72EB" w:rsidRDefault="001C4F8C">
      <w:pPr>
        <w:spacing w:line="186" w:lineRule="exact"/>
        <w:rPr>
          <w:sz w:val="16"/>
          <w:lang w:val="pl-PL"/>
        </w:rPr>
        <w:sectPr w:rsidR="001C4F8C" w:rsidRPr="00DB72EB">
          <w:pgSz w:w="11900" w:h="16850"/>
          <w:pgMar w:top="980" w:right="920" w:bottom="520" w:left="1680" w:header="259" w:footer="330" w:gutter="0"/>
          <w:cols w:space="708"/>
        </w:sectPr>
      </w:pPr>
    </w:p>
    <w:p w:rsidR="001C4F8C" w:rsidRPr="00DB72EB" w:rsidRDefault="00225A2B">
      <w:pPr>
        <w:spacing w:line="276" w:lineRule="exact"/>
        <w:ind w:left="730"/>
        <w:rPr>
          <w:sz w:val="16"/>
          <w:lang w:val="pl-PL"/>
        </w:rPr>
      </w:pPr>
      <w:r w:rsidRPr="00DB72EB">
        <w:rPr>
          <w:i/>
          <w:sz w:val="24"/>
          <w:lang w:val="pl-PL"/>
        </w:rPr>
        <w:t>może decydować</w:t>
      </w:r>
      <w:r w:rsidRPr="00DB72EB">
        <w:rPr>
          <w:i/>
          <w:sz w:val="24"/>
          <w:lang w:val="pl-PL"/>
        </w:rPr>
        <w:t xml:space="preserve"> rozstrzygająco o swojej własnej jurysdykcji i kompetencji, określonej przez prawo</w:t>
      </w:r>
      <w:r w:rsidRPr="00DB72EB">
        <w:rPr>
          <w:sz w:val="24"/>
          <w:lang w:val="pl-PL"/>
        </w:rPr>
        <w:t>.”</w:t>
      </w:r>
      <w:r w:rsidRPr="00DB72EB">
        <w:rPr>
          <w:position w:val="9"/>
          <w:sz w:val="16"/>
          <w:lang w:val="pl-PL"/>
        </w:rPr>
        <w:t>63</w:t>
      </w:r>
    </w:p>
    <w:p w:rsidR="001C4F8C" w:rsidRPr="00DB72EB" w:rsidRDefault="00225A2B">
      <w:pPr>
        <w:pStyle w:val="Akapitzlist"/>
        <w:numPr>
          <w:ilvl w:val="0"/>
          <w:numId w:val="5"/>
        </w:numPr>
        <w:tabs>
          <w:tab w:val="left" w:pos="730"/>
        </w:tabs>
        <w:spacing w:before="117"/>
        <w:ind w:right="112"/>
        <w:jc w:val="both"/>
        <w:rPr>
          <w:sz w:val="24"/>
          <w:lang w:val="pl-PL"/>
        </w:rPr>
      </w:pPr>
      <w:r w:rsidRPr="00DB72EB">
        <w:rPr>
          <w:sz w:val="24"/>
          <w:lang w:val="pl-PL"/>
        </w:rPr>
        <w:t>Uniemożliwienie sądom wymienionym w Ustawie kwestionowania uprawnień</w:t>
      </w:r>
      <w:r w:rsidRPr="00DB72EB">
        <w:rPr>
          <w:spacing w:val="-16"/>
          <w:sz w:val="24"/>
          <w:lang w:val="pl-PL"/>
        </w:rPr>
        <w:t xml:space="preserve"> </w:t>
      </w:r>
      <w:r w:rsidRPr="00DB72EB">
        <w:rPr>
          <w:sz w:val="24"/>
          <w:lang w:val="pl-PL"/>
        </w:rPr>
        <w:t>organów państwowych uniemożliwia im również wypełnianie obowiązku uchylania przepisów krajowych, któ</w:t>
      </w:r>
      <w:r w:rsidRPr="00DB72EB">
        <w:rPr>
          <w:sz w:val="24"/>
          <w:lang w:val="pl-PL"/>
        </w:rPr>
        <w:t>re są sprzeczne z bezpośrednio stosowanym prawem UE, co jest ugruntowanym i podstawowym obowiązkiem państw członkowskich UE, który TSUE potwierdził odpowiadając na pytania prejudycjalne polskiego Sądu Najwyższego w sprawach AK przeciwko Krajowej Radzie Sąd</w:t>
      </w:r>
      <w:r w:rsidRPr="00DB72EB">
        <w:rPr>
          <w:sz w:val="24"/>
          <w:lang w:val="pl-PL"/>
        </w:rPr>
        <w:t>ownictwa; CP &amp; DO przeciwko Sądowi Najwyższemu (C-585/18, C-624/18 i C-625/18), omówionych</w:t>
      </w:r>
      <w:r w:rsidRPr="00DB72EB">
        <w:rPr>
          <w:spacing w:val="-8"/>
          <w:sz w:val="24"/>
          <w:lang w:val="pl-PL"/>
        </w:rPr>
        <w:t xml:space="preserve"> </w:t>
      </w:r>
      <w:r w:rsidRPr="00DB72EB">
        <w:rPr>
          <w:sz w:val="24"/>
          <w:lang w:val="pl-PL"/>
        </w:rPr>
        <w:t>powyżej.</w:t>
      </w:r>
    </w:p>
    <w:p w:rsidR="001C4F8C" w:rsidRPr="00DB72EB" w:rsidRDefault="00225A2B">
      <w:pPr>
        <w:pStyle w:val="Akapitzlist"/>
        <w:numPr>
          <w:ilvl w:val="0"/>
          <w:numId w:val="5"/>
        </w:numPr>
        <w:tabs>
          <w:tab w:val="left" w:pos="730"/>
        </w:tabs>
        <w:spacing w:before="122" w:line="237" w:lineRule="auto"/>
        <w:ind w:right="110"/>
        <w:jc w:val="both"/>
        <w:rPr>
          <w:sz w:val="24"/>
          <w:lang w:val="pl-PL"/>
        </w:rPr>
      </w:pPr>
      <w:r w:rsidRPr="00DB72EB">
        <w:rPr>
          <w:sz w:val="24"/>
          <w:lang w:val="pl-PL"/>
        </w:rPr>
        <w:t>Wątpliwość dotycząca tego przepisu łączy się także z innymi przepisami określającymi właściwość sądów, których dotyczy ustawa. Na przykład ustawa o organiza</w:t>
      </w:r>
      <w:r w:rsidRPr="00DB72EB">
        <w:rPr>
          <w:sz w:val="24"/>
          <w:lang w:val="pl-PL"/>
        </w:rPr>
        <w:t>cji sądów administracyjnych</w:t>
      </w:r>
      <w:r w:rsidRPr="00DB72EB">
        <w:rPr>
          <w:spacing w:val="-14"/>
          <w:sz w:val="24"/>
          <w:lang w:val="pl-PL"/>
        </w:rPr>
        <w:t xml:space="preserve"> </w:t>
      </w:r>
      <w:r w:rsidRPr="00DB72EB">
        <w:rPr>
          <w:sz w:val="24"/>
          <w:lang w:val="pl-PL"/>
        </w:rPr>
        <w:t>stanowi,</w:t>
      </w:r>
      <w:r w:rsidRPr="00DB72EB">
        <w:rPr>
          <w:spacing w:val="-14"/>
          <w:sz w:val="24"/>
          <w:lang w:val="pl-PL"/>
        </w:rPr>
        <w:t xml:space="preserve"> </w:t>
      </w:r>
      <w:r w:rsidRPr="00DB72EB">
        <w:rPr>
          <w:sz w:val="24"/>
          <w:lang w:val="pl-PL"/>
        </w:rPr>
        <w:t>że</w:t>
      </w:r>
      <w:r w:rsidRPr="00DB72EB">
        <w:rPr>
          <w:spacing w:val="-15"/>
          <w:sz w:val="24"/>
          <w:lang w:val="pl-PL"/>
        </w:rPr>
        <w:t xml:space="preserve"> </w:t>
      </w:r>
      <w:r w:rsidRPr="00DB72EB">
        <w:rPr>
          <w:sz w:val="24"/>
          <w:lang w:val="pl-PL"/>
        </w:rPr>
        <w:t>sądy</w:t>
      </w:r>
      <w:r w:rsidRPr="00DB72EB">
        <w:rPr>
          <w:spacing w:val="-22"/>
          <w:sz w:val="24"/>
          <w:lang w:val="pl-PL"/>
        </w:rPr>
        <w:t xml:space="preserve"> </w:t>
      </w:r>
      <w:r w:rsidRPr="00DB72EB">
        <w:rPr>
          <w:sz w:val="24"/>
          <w:lang w:val="pl-PL"/>
        </w:rPr>
        <w:t>te</w:t>
      </w:r>
      <w:r w:rsidRPr="00DB72EB">
        <w:rPr>
          <w:spacing w:val="-15"/>
          <w:sz w:val="24"/>
          <w:lang w:val="pl-PL"/>
        </w:rPr>
        <w:t xml:space="preserve"> </w:t>
      </w:r>
      <w:r w:rsidRPr="00DB72EB">
        <w:rPr>
          <w:sz w:val="24"/>
          <w:lang w:val="pl-PL"/>
        </w:rPr>
        <w:t>pełnią</w:t>
      </w:r>
      <w:r w:rsidRPr="00DB72EB">
        <w:rPr>
          <w:spacing w:val="-15"/>
          <w:sz w:val="24"/>
          <w:lang w:val="pl-PL"/>
        </w:rPr>
        <w:t xml:space="preserve"> </w:t>
      </w:r>
      <w:r w:rsidRPr="00DB72EB">
        <w:rPr>
          <w:sz w:val="24"/>
          <w:lang w:val="pl-PL"/>
        </w:rPr>
        <w:t>funkcję</w:t>
      </w:r>
      <w:r w:rsidRPr="00DB72EB">
        <w:rPr>
          <w:spacing w:val="-12"/>
          <w:sz w:val="24"/>
          <w:lang w:val="pl-PL"/>
        </w:rPr>
        <w:t xml:space="preserve"> </w:t>
      </w:r>
      <w:r w:rsidRPr="00DB72EB">
        <w:rPr>
          <w:i/>
          <w:sz w:val="24"/>
          <w:lang w:val="pl-PL"/>
        </w:rPr>
        <w:t>„rozstrzygania</w:t>
      </w:r>
      <w:r w:rsidRPr="00DB72EB">
        <w:rPr>
          <w:i/>
          <w:spacing w:val="-14"/>
          <w:sz w:val="24"/>
          <w:lang w:val="pl-PL"/>
        </w:rPr>
        <w:t xml:space="preserve"> </w:t>
      </w:r>
      <w:r w:rsidRPr="00DB72EB">
        <w:rPr>
          <w:i/>
          <w:sz w:val="24"/>
          <w:lang w:val="pl-PL"/>
        </w:rPr>
        <w:t>sporów</w:t>
      </w:r>
      <w:r w:rsidRPr="00DB72EB">
        <w:rPr>
          <w:i/>
          <w:spacing w:val="-14"/>
          <w:sz w:val="24"/>
          <w:lang w:val="pl-PL"/>
        </w:rPr>
        <w:t xml:space="preserve"> </w:t>
      </w:r>
      <w:r w:rsidRPr="00DB72EB">
        <w:rPr>
          <w:i/>
          <w:sz w:val="24"/>
          <w:lang w:val="pl-PL"/>
        </w:rPr>
        <w:t>dotyczących właściwości i jurysdykcji między organami samorządu terytorialnego, komisjami odwoławczymi samorządu terytorialnego oraz między tymi organami a organami admini</w:t>
      </w:r>
      <w:r w:rsidRPr="00DB72EB">
        <w:rPr>
          <w:i/>
          <w:sz w:val="24"/>
          <w:lang w:val="pl-PL"/>
        </w:rPr>
        <w:t>stracji rządowej”.</w:t>
      </w:r>
      <w:r w:rsidRPr="00DB72EB">
        <w:rPr>
          <w:position w:val="9"/>
          <w:sz w:val="16"/>
          <w:lang w:val="pl-PL"/>
        </w:rPr>
        <w:t xml:space="preserve">64 </w:t>
      </w:r>
      <w:r w:rsidRPr="00DB72EB">
        <w:rPr>
          <w:sz w:val="24"/>
          <w:lang w:val="pl-PL"/>
        </w:rPr>
        <w:t>Trudno wyobrazić sobie, w jaki sposób sądy</w:t>
      </w:r>
      <w:r w:rsidRPr="00DB72EB">
        <w:rPr>
          <w:spacing w:val="-36"/>
          <w:sz w:val="24"/>
          <w:lang w:val="pl-PL"/>
        </w:rPr>
        <w:t xml:space="preserve"> </w:t>
      </w:r>
      <w:r w:rsidRPr="00DB72EB">
        <w:rPr>
          <w:sz w:val="24"/>
          <w:lang w:val="pl-PL"/>
        </w:rPr>
        <w:t>administracyjne mogą</w:t>
      </w:r>
      <w:r w:rsidRPr="00DB72EB">
        <w:rPr>
          <w:spacing w:val="-14"/>
          <w:sz w:val="24"/>
          <w:lang w:val="pl-PL"/>
        </w:rPr>
        <w:t xml:space="preserve"> </w:t>
      </w:r>
      <w:r w:rsidRPr="00DB72EB">
        <w:rPr>
          <w:sz w:val="24"/>
          <w:lang w:val="pl-PL"/>
        </w:rPr>
        <w:t>skutecznie</w:t>
      </w:r>
      <w:r w:rsidRPr="00DB72EB">
        <w:rPr>
          <w:spacing w:val="-14"/>
          <w:sz w:val="24"/>
          <w:lang w:val="pl-PL"/>
        </w:rPr>
        <w:t xml:space="preserve"> </w:t>
      </w:r>
      <w:r w:rsidRPr="00DB72EB">
        <w:rPr>
          <w:sz w:val="24"/>
          <w:lang w:val="pl-PL"/>
        </w:rPr>
        <w:t>wykonywać</w:t>
      </w:r>
      <w:r w:rsidRPr="00DB72EB">
        <w:rPr>
          <w:spacing w:val="-14"/>
          <w:sz w:val="24"/>
          <w:lang w:val="pl-PL"/>
        </w:rPr>
        <w:t xml:space="preserve"> </w:t>
      </w:r>
      <w:r w:rsidRPr="00DB72EB">
        <w:rPr>
          <w:sz w:val="24"/>
          <w:lang w:val="pl-PL"/>
        </w:rPr>
        <w:t>swoją</w:t>
      </w:r>
      <w:r w:rsidRPr="00DB72EB">
        <w:rPr>
          <w:spacing w:val="-14"/>
          <w:sz w:val="24"/>
          <w:lang w:val="pl-PL"/>
        </w:rPr>
        <w:t xml:space="preserve"> </w:t>
      </w:r>
      <w:r w:rsidRPr="00DB72EB">
        <w:rPr>
          <w:sz w:val="24"/>
          <w:lang w:val="pl-PL"/>
        </w:rPr>
        <w:t>jurysdykcję,</w:t>
      </w:r>
      <w:r w:rsidRPr="00DB72EB">
        <w:rPr>
          <w:spacing w:val="-12"/>
          <w:sz w:val="24"/>
          <w:lang w:val="pl-PL"/>
        </w:rPr>
        <w:t xml:space="preserve"> </w:t>
      </w:r>
      <w:r w:rsidRPr="00DB72EB">
        <w:rPr>
          <w:sz w:val="24"/>
          <w:lang w:val="pl-PL"/>
        </w:rPr>
        <w:t>jeśli</w:t>
      </w:r>
      <w:r w:rsidRPr="00DB72EB">
        <w:rPr>
          <w:spacing w:val="-13"/>
          <w:sz w:val="24"/>
          <w:lang w:val="pl-PL"/>
        </w:rPr>
        <w:t xml:space="preserve"> </w:t>
      </w:r>
      <w:r w:rsidRPr="00DB72EB">
        <w:rPr>
          <w:sz w:val="24"/>
          <w:lang w:val="pl-PL"/>
        </w:rPr>
        <w:t>są</w:t>
      </w:r>
      <w:r w:rsidRPr="00DB72EB">
        <w:rPr>
          <w:spacing w:val="-14"/>
          <w:sz w:val="24"/>
          <w:lang w:val="pl-PL"/>
        </w:rPr>
        <w:t xml:space="preserve"> </w:t>
      </w:r>
      <w:r w:rsidRPr="00DB72EB">
        <w:rPr>
          <w:sz w:val="24"/>
          <w:lang w:val="pl-PL"/>
        </w:rPr>
        <w:t>ograniczone</w:t>
      </w:r>
      <w:r w:rsidRPr="00DB72EB">
        <w:rPr>
          <w:spacing w:val="-14"/>
          <w:sz w:val="24"/>
          <w:lang w:val="pl-PL"/>
        </w:rPr>
        <w:t xml:space="preserve"> </w:t>
      </w:r>
      <w:r w:rsidRPr="00DB72EB">
        <w:rPr>
          <w:sz w:val="24"/>
          <w:lang w:val="pl-PL"/>
        </w:rPr>
        <w:t>do</w:t>
      </w:r>
      <w:r w:rsidRPr="00DB72EB">
        <w:rPr>
          <w:spacing w:val="-13"/>
          <w:sz w:val="24"/>
          <w:lang w:val="pl-PL"/>
        </w:rPr>
        <w:t xml:space="preserve"> </w:t>
      </w:r>
      <w:r w:rsidRPr="00DB72EB">
        <w:rPr>
          <w:sz w:val="24"/>
          <w:lang w:val="pl-PL"/>
        </w:rPr>
        <w:t>kwestionowania uprawnień organów państwowych w sposób określony w</w:t>
      </w:r>
      <w:r w:rsidRPr="00DB72EB">
        <w:rPr>
          <w:spacing w:val="-9"/>
          <w:sz w:val="24"/>
          <w:lang w:val="pl-PL"/>
        </w:rPr>
        <w:t xml:space="preserve"> </w:t>
      </w:r>
      <w:r w:rsidRPr="00DB72EB">
        <w:rPr>
          <w:sz w:val="24"/>
          <w:lang w:val="pl-PL"/>
        </w:rPr>
        <w:t>Ustawie.</w:t>
      </w:r>
    </w:p>
    <w:p w:rsidR="001C4F8C" w:rsidRPr="00DB72EB" w:rsidRDefault="00225A2B">
      <w:pPr>
        <w:pStyle w:val="Akapitzlist"/>
        <w:numPr>
          <w:ilvl w:val="0"/>
          <w:numId w:val="5"/>
        </w:numPr>
        <w:tabs>
          <w:tab w:val="left" w:pos="730"/>
        </w:tabs>
        <w:spacing w:before="124" w:line="235" w:lineRule="auto"/>
        <w:ind w:right="108"/>
        <w:jc w:val="both"/>
        <w:rPr>
          <w:sz w:val="24"/>
          <w:lang w:val="pl-PL"/>
        </w:rPr>
      </w:pPr>
      <w:r w:rsidRPr="00DB72EB">
        <w:rPr>
          <w:sz w:val="24"/>
          <w:lang w:val="pl-PL"/>
        </w:rPr>
        <w:t xml:space="preserve">Ponadto odpowiednie przepisy są zbyt niejasno sformułowane, co powoduje nadmierne ryzyko naruszenia zasady przewidywalności, która jest kluczowym aspektem pewności prawna </w:t>
      </w:r>
      <w:r w:rsidRPr="00DB72EB">
        <w:rPr>
          <w:position w:val="9"/>
          <w:sz w:val="16"/>
          <w:lang w:val="pl-PL"/>
        </w:rPr>
        <w:t xml:space="preserve">65 </w:t>
      </w:r>
      <w:r w:rsidRPr="00DB72EB">
        <w:rPr>
          <w:sz w:val="24"/>
          <w:lang w:val="pl-PL"/>
        </w:rPr>
        <w:t>w praworządnym państwie.</w:t>
      </w:r>
      <w:r w:rsidRPr="00DB72EB">
        <w:rPr>
          <w:position w:val="9"/>
          <w:sz w:val="16"/>
          <w:lang w:val="pl-PL"/>
        </w:rPr>
        <w:t xml:space="preserve">66 </w:t>
      </w:r>
      <w:r w:rsidRPr="00DB72EB">
        <w:rPr>
          <w:sz w:val="24"/>
          <w:lang w:val="pl-PL"/>
        </w:rPr>
        <w:t xml:space="preserve">Niejasne sformułowanie zwiększa prawdopodobieństwo, że </w:t>
      </w:r>
      <w:r w:rsidRPr="00DB72EB">
        <w:rPr>
          <w:sz w:val="24"/>
          <w:lang w:val="pl-PL"/>
        </w:rPr>
        <w:t>sędziowie, przewidując szerokie, a nie wąskie zastosowanie nowych podstaw dyscyplinarnych dla sankcji dyscyplinarnych (zob. podsekcja 6.1. poniżej) oraz potencjalne nadużycia postępowania dyscyplinarnego, co mogło mieć miejsce</w:t>
      </w:r>
      <w:r w:rsidRPr="00DB72EB">
        <w:rPr>
          <w:spacing w:val="-9"/>
          <w:sz w:val="24"/>
          <w:lang w:val="pl-PL"/>
        </w:rPr>
        <w:t xml:space="preserve"> </w:t>
      </w:r>
      <w:r w:rsidRPr="00DB72EB">
        <w:rPr>
          <w:sz w:val="24"/>
          <w:lang w:val="pl-PL"/>
        </w:rPr>
        <w:t>w</w:t>
      </w:r>
      <w:r w:rsidRPr="00DB72EB">
        <w:rPr>
          <w:spacing w:val="-8"/>
          <w:sz w:val="24"/>
          <w:lang w:val="pl-PL"/>
        </w:rPr>
        <w:t xml:space="preserve"> </w:t>
      </w:r>
      <w:r w:rsidRPr="00DB72EB">
        <w:rPr>
          <w:sz w:val="24"/>
          <w:lang w:val="pl-PL"/>
        </w:rPr>
        <w:t>przeszłości,</w:t>
      </w:r>
      <w:r w:rsidRPr="00DB72EB">
        <w:rPr>
          <w:position w:val="9"/>
          <w:sz w:val="16"/>
          <w:lang w:val="pl-PL"/>
        </w:rPr>
        <w:t>67</w:t>
      </w:r>
      <w:r w:rsidRPr="00DB72EB">
        <w:rPr>
          <w:spacing w:val="14"/>
          <w:position w:val="9"/>
          <w:sz w:val="16"/>
          <w:lang w:val="pl-PL"/>
        </w:rPr>
        <w:t xml:space="preserve"> </w:t>
      </w:r>
      <w:r w:rsidRPr="00DB72EB">
        <w:rPr>
          <w:sz w:val="24"/>
          <w:lang w:val="pl-PL"/>
        </w:rPr>
        <w:t>będą</w:t>
      </w:r>
      <w:r w:rsidRPr="00DB72EB">
        <w:rPr>
          <w:spacing w:val="-9"/>
          <w:sz w:val="24"/>
          <w:lang w:val="pl-PL"/>
        </w:rPr>
        <w:t xml:space="preserve"> </w:t>
      </w:r>
      <w:r w:rsidRPr="00DB72EB">
        <w:rPr>
          <w:sz w:val="24"/>
          <w:lang w:val="pl-PL"/>
        </w:rPr>
        <w:t>doświad</w:t>
      </w:r>
      <w:r w:rsidRPr="00DB72EB">
        <w:rPr>
          <w:sz w:val="24"/>
          <w:lang w:val="pl-PL"/>
        </w:rPr>
        <w:t>czać</w:t>
      </w:r>
      <w:r w:rsidRPr="00DB72EB">
        <w:rPr>
          <w:spacing w:val="-9"/>
          <w:sz w:val="24"/>
          <w:lang w:val="pl-PL"/>
        </w:rPr>
        <w:t xml:space="preserve"> </w:t>
      </w:r>
      <w:r w:rsidRPr="00DB72EB">
        <w:rPr>
          <w:sz w:val="24"/>
          <w:lang w:val="pl-PL"/>
        </w:rPr>
        <w:t>faktycznej</w:t>
      </w:r>
      <w:r w:rsidRPr="00DB72EB">
        <w:rPr>
          <w:spacing w:val="-7"/>
          <w:sz w:val="24"/>
          <w:lang w:val="pl-PL"/>
        </w:rPr>
        <w:t xml:space="preserve"> </w:t>
      </w:r>
      <w:r w:rsidRPr="00DB72EB">
        <w:rPr>
          <w:sz w:val="24"/>
          <w:lang w:val="pl-PL"/>
        </w:rPr>
        <w:t>presji,</w:t>
      </w:r>
      <w:r w:rsidRPr="00DB72EB">
        <w:rPr>
          <w:spacing w:val="-8"/>
          <w:sz w:val="24"/>
          <w:lang w:val="pl-PL"/>
        </w:rPr>
        <w:t xml:space="preserve"> </w:t>
      </w:r>
      <w:r w:rsidRPr="00DB72EB">
        <w:rPr>
          <w:sz w:val="24"/>
          <w:lang w:val="pl-PL"/>
        </w:rPr>
        <w:t>która</w:t>
      </w:r>
      <w:r w:rsidRPr="00DB72EB">
        <w:rPr>
          <w:spacing w:val="-9"/>
          <w:sz w:val="24"/>
          <w:lang w:val="pl-PL"/>
        </w:rPr>
        <w:t xml:space="preserve"> </w:t>
      </w:r>
      <w:r w:rsidRPr="00DB72EB">
        <w:rPr>
          <w:sz w:val="24"/>
          <w:lang w:val="pl-PL"/>
        </w:rPr>
        <w:t>może</w:t>
      </w:r>
      <w:r w:rsidRPr="00DB72EB">
        <w:rPr>
          <w:spacing w:val="-9"/>
          <w:sz w:val="24"/>
          <w:lang w:val="pl-PL"/>
        </w:rPr>
        <w:t xml:space="preserve"> </w:t>
      </w:r>
      <w:r w:rsidRPr="00DB72EB">
        <w:rPr>
          <w:sz w:val="24"/>
          <w:lang w:val="pl-PL"/>
        </w:rPr>
        <w:t>wpływać</w:t>
      </w:r>
      <w:r w:rsidRPr="00DB72EB">
        <w:rPr>
          <w:spacing w:val="-9"/>
          <w:sz w:val="24"/>
          <w:lang w:val="pl-PL"/>
        </w:rPr>
        <w:t xml:space="preserve"> </w:t>
      </w:r>
      <w:r w:rsidRPr="00DB72EB">
        <w:rPr>
          <w:sz w:val="24"/>
          <w:lang w:val="pl-PL"/>
        </w:rPr>
        <w:t>na</w:t>
      </w:r>
      <w:r w:rsidRPr="00DB72EB">
        <w:rPr>
          <w:spacing w:val="-9"/>
          <w:sz w:val="24"/>
          <w:lang w:val="pl-PL"/>
        </w:rPr>
        <w:t xml:space="preserve"> </w:t>
      </w:r>
      <w:r w:rsidRPr="00DB72EB">
        <w:rPr>
          <w:sz w:val="24"/>
          <w:lang w:val="pl-PL"/>
        </w:rPr>
        <w:t>ich decyzje.</w:t>
      </w:r>
    </w:p>
    <w:p w:rsidR="001C4F8C" w:rsidRPr="00DB72EB" w:rsidRDefault="00225A2B">
      <w:pPr>
        <w:pStyle w:val="Akapitzlist"/>
        <w:numPr>
          <w:ilvl w:val="0"/>
          <w:numId w:val="5"/>
        </w:numPr>
        <w:tabs>
          <w:tab w:val="left" w:pos="730"/>
        </w:tabs>
        <w:spacing w:before="122" w:line="237" w:lineRule="auto"/>
        <w:ind w:right="103"/>
        <w:jc w:val="both"/>
        <w:rPr>
          <w:sz w:val="24"/>
          <w:lang w:val="pl-PL"/>
        </w:rPr>
      </w:pPr>
      <w:r w:rsidRPr="00DB72EB">
        <w:rPr>
          <w:sz w:val="24"/>
          <w:lang w:val="pl-PL"/>
        </w:rPr>
        <w:t>Przepisy</w:t>
      </w:r>
      <w:r w:rsidRPr="00DB72EB">
        <w:rPr>
          <w:spacing w:val="-21"/>
          <w:sz w:val="24"/>
          <w:lang w:val="pl-PL"/>
        </w:rPr>
        <w:t xml:space="preserve"> </w:t>
      </w:r>
      <w:r w:rsidRPr="00DB72EB">
        <w:rPr>
          <w:sz w:val="24"/>
          <w:lang w:val="pl-PL"/>
        </w:rPr>
        <w:t>te</w:t>
      </w:r>
      <w:r w:rsidRPr="00DB72EB">
        <w:rPr>
          <w:spacing w:val="-14"/>
          <w:sz w:val="24"/>
          <w:lang w:val="pl-PL"/>
        </w:rPr>
        <w:t xml:space="preserve"> </w:t>
      </w:r>
      <w:r w:rsidRPr="00DB72EB">
        <w:rPr>
          <w:sz w:val="24"/>
          <w:lang w:val="pl-PL"/>
        </w:rPr>
        <w:t>mogą</w:t>
      </w:r>
      <w:r w:rsidRPr="00DB72EB">
        <w:rPr>
          <w:spacing w:val="-14"/>
          <w:sz w:val="24"/>
          <w:lang w:val="pl-PL"/>
        </w:rPr>
        <w:t xml:space="preserve"> </w:t>
      </w:r>
      <w:r w:rsidRPr="00DB72EB">
        <w:rPr>
          <w:sz w:val="24"/>
          <w:lang w:val="pl-PL"/>
        </w:rPr>
        <w:t>być</w:t>
      </w:r>
      <w:r w:rsidRPr="00DB72EB">
        <w:rPr>
          <w:spacing w:val="-14"/>
          <w:sz w:val="24"/>
          <w:lang w:val="pl-PL"/>
        </w:rPr>
        <w:t xml:space="preserve"> </w:t>
      </w:r>
      <w:r w:rsidRPr="00DB72EB">
        <w:rPr>
          <w:sz w:val="24"/>
          <w:lang w:val="pl-PL"/>
        </w:rPr>
        <w:t>również</w:t>
      </w:r>
      <w:r w:rsidRPr="00DB72EB">
        <w:rPr>
          <w:spacing w:val="-13"/>
          <w:sz w:val="24"/>
          <w:lang w:val="pl-PL"/>
        </w:rPr>
        <w:t xml:space="preserve"> </w:t>
      </w:r>
      <w:r w:rsidRPr="00DB72EB">
        <w:rPr>
          <w:sz w:val="24"/>
          <w:lang w:val="pl-PL"/>
        </w:rPr>
        <w:t>interpretowane</w:t>
      </w:r>
      <w:r w:rsidRPr="00DB72EB">
        <w:rPr>
          <w:spacing w:val="-14"/>
          <w:sz w:val="24"/>
          <w:lang w:val="pl-PL"/>
        </w:rPr>
        <w:t xml:space="preserve"> </w:t>
      </w:r>
      <w:r w:rsidRPr="00DB72EB">
        <w:rPr>
          <w:sz w:val="24"/>
          <w:lang w:val="pl-PL"/>
        </w:rPr>
        <w:t>jako</w:t>
      </w:r>
      <w:r w:rsidRPr="00DB72EB">
        <w:rPr>
          <w:spacing w:val="-12"/>
          <w:sz w:val="24"/>
          <w:lang w:val="pl-PL"/>
        </w:rPr>
        <w:t xml:space="preserve"> </w:t>
      </w:r>
      <w:r w:rsidRPr="00DB72EB">
        <w:rPr>
          <w:sz w:val="24"/>
          <w:lang w:val="pl-PL"/>
        </w:rPr>
        <w:t>ograniczające</w:t>
      </w:r>
      <w:r w:rsidRPr="00DB72EB">
        <w:rPr>
          <w:spacing w:val="-14"/>
          <w:sz w:val="24"/>
          <w:lang w:val="pl-PL"/>
        </w:rPr>
        <w:t xml:space="preserve"> </w:t>
      </w:r>
      <w:r w:rsidRPr="00DB72EB">
        <w:rPr>
          <w:sz w:val="24"/>
          <w:lang w:val="pl-PL"/>
        </w:rPr>
        <w:t>możliwość</w:t>
      </w:r>
      <w:r w:rsidRPr="00DB72EB">
        <w:rPr>
          <w:spacing w:val="-15"/>
          <w:sz w:val="24"/>
          <w:lang w:val="pl-PL"/>
        </w:rPr>
        <w:t xml:space="preserve"> </w:t>
      </w:r>
      <w:r w:rsidRPr="00DB72EB">
        <w:rPr>
          <w:sz w:val="24"/>
          <w:lang w:val="pl-PL"/>
        </w:rPr>
        <w:t>skierowania przez każdego sędziego lub sąd wniosku o wydanie orzeczenia w trybie prejudycjalnym do TSUE z prośbą o wskazówki</w:t>
      </w:r>
      <w:r w:rsidRPr="00DB72EB">
        <w:rPr>
          <w:sz w:val="24"/>
          <w:lang w:val="pl-PL"/>
        </w:rPr>
        <w:t xml:space="preserve"> dotyczące wykładni prawa UE w odniesieniu do niezawisłości lub bezstronności danego trybunału. Ograniczenie możliwości zwracania się sądów krajowych do TSUE jest samo w sobie naruszeniem prawa UE, w szczególności art. 267 TUE. Jak wyraźnie stwierdzono w o</w:t>
      </w:r>
      <w:r w:rsidRPr="00DB72EB">
        <w:rPr>
          <w:sz w:val="24"/>
          <w:lang w:val="pl-PL"/>
        </w:rPr>
        <w:t xml:space="preserve">rzecznictwie TSUE, „sądy krajowe mają jak najszersze uprawnienie do wystąpienia do Trybunału o wykładnię przepisów prawa Unii </w:t>
      </w:r>
      <w:r w:rsidRPr="00DB72EB">
        <w:rPr>
          <w:i/>
          <w:sz w:val="24"/>
          <w:lang w:val="pl-PL"/>
        </w:rPr>
        <w:t xml:space="preserve">[...] [oraz] </w:t>
      </w:r>
      <w:r w:rsidRPr="00DB72EB">
        <w:rPr>
          <w:i/>
          <w:spacing w:val="-3"/>
          <w:sz w:val="24"/>
          <w:lang w:val="pl-PL"/>
        </w:rPr>
        <w:t xml:space="preserve">[a] </w:t>
      </w:r>
      <w:r w:rsidRPr="00DB72EB">
        <w:rPr>
          <w:i/>
          <w:sz w:val="24"/>
          <w:lang w:val="pl-PL"/>
        </w:rPr>
        <w:t>przepis prawa krajowego nie może stanąć na przeszkodzie – w zależności od przypadku – skorzystaniu przez sąd kraj</w:t>
      </w:r>
      <w:r w:rsidRPr="00DB72EB">
        <w:rPr>
          <w:i/>
          <w:sz w:val="24"/>
          <w:lang w:val="pl-PL"/>
        </w:rPr>
        <w:t>owy z tego uprawnienia.”</w:t>
      </w:r>
      <w:r w:rsidRPr="00DB72EB">
        <w:rPr>
          <w:position w:val="9"/>
          <w:sz w:val="16"/>
          <w:lang w:val="pl-PL"/>
        </w:rPr>
        <w:t xml:space="preserve">68 </w:t>
      </w:r>
      <w:r w:rsidRPr="00DB72EB">
        <w:rPr>
          <w:sz w:val="24"/>
          <w:lang w:val="pl-PL"/>
        </w:rPr>
        <w:t xml:space="preserve">TSUE stwierdza ponadto, że </w:t>
      </w:r>
      <w:r w:rsidRPr="00DB72EB">
        <w:rPr>
          <w:i/>
          <w:sz w:val="24"/>
          <w:lang w:val="pl-PL"/>
        </w:rPr>
        <w:t>„, gdy rozpatrujący sprawę sąd krajowy uzna, że w ramach rozpatrywanej sprawy powstaje pytanie dotyczące wykładni lub ważności prawa Unii, ma on możliwość lub, w zależności od przypadku, obowiązek zwróc</w:t>
      </w:r>
      <w:r w:rsidRPr="00DB72EB">
        <w:rPr>
          <w:i/>
          <w:sz w:val="24"/>
          <w:lang w:val="pl-PL"/>
        </w:rPr>
        <w:t>enia się do Trybunału o wydanie orzeczenia w trybie prejudycjalnym, a rzeczone uprawnienie, względnie obowiązek nie mogą napotykać na przeszkodę w postaci krajowych</w:t>
      </w:r>
      <w:r w:rsidRPr="00DB72EB">
        <w:rPr>
          <w:i/>
          <w:spacing w:val="-14"/>
          <w:sz w:val="24"/>
          <w:lang w:val="pl-PL"/>
        </w:rPr>
        <w:t xml:space="preserve"> </w:t>
      </w:r>
      <w:r w:rsidRPr="00DB72EB">
        <w:rPr>
          <w:i/>
          <w:sz w:val="24"/>
          <w:lang w:val="pl-PL"/>
        </w:rPr>
        <w:t>norm</w:t>
      </w:r>
      <w:r w:rsidRPr="00DB72EB">
        <w:rPr>
          <w:i/>
          <w:spacing w:val="-15"/>
          <w:sz w:val="24"/>
          <w:lang w:val="pl-PL"/>
        </w:rPr>
        <w:t xml:space="preserve"> </w:t>
      </w:r>
      <w:r w:rsidRPr="00DB72EB">
        <w:rPr>
          <w:i/>
          <w:sz w:val="24"/>
          <w:lang w:val="pl-PL"/>
        </w:rPr>
        <w:t>wynikających</w:t>
      </w:r>
      <w:r w:rsidRPr="00DB72EB">
        <w:rPr>
          <w:i/>
          <w:spacing w:val="-14"/>
          <w:sz w:val="24"/>
          <w:lang w:val="pl-PL"/>
        </w:rPr>
        <w:t xml:space="preserve"> </w:t>
      </w:r>
      <w:r w:rsidRPr="00DB72EB">
        <w:rPr>
          <w:i/>
          <w:sz w:val="24"/>
          <w:lang w:val="pl-PL"/>
        </w:rPr>
        <w:t>z</w:t>
      </w:r>
      <w:r w:rsidRPr="00DB72EB">
        <w:rPr>
          <w:i/>
          <w:spacing w:val="-14"/>
          <w:sz w:val="24"/>
          <w:lang w:val="pl-PL"/>
        </w:rPr>
        <w:t xml:space="preserve"> </w:t>
      </w:r>
      <w:r w:rsidRPr="00DB72EB">
        <w:rPr>
          <w:i/>
          <w:sz w:val="24"/>
          <w:lang w:val="pl-PL"/>
        </w:rPr>
        <w:t>przepisów</w:t>
      </w:r>
      <w:r w:rsidRPr="00DB72EB">
        <w:rPr>
          <w:i/>
          <w:spacing w:val="-14"/>
          <w:sz w:val="24"/>
          <w:lang w:val="pl-PL"/>
        </w:rPr>
        <w:t xml:space="preserve"> </w:t>
      </w:r>
      <w:r w:rsidRPr="00DB72EB">
        <w:rPr>
          <w:i/>
          <w:sz w:val="24"/>
          <w:lang w:val="pl-PL"/>
        </w:rPr>
        <w:t>prawnych,</w:t>
      </w:r>
      <w:r w:rsidRPr="00DB72EB">
        <w:rPr>
          <w:i/>
          <w:spacing w:val="-14"/>
          <w:sz w:val="24"/>
          <w:lang w:val="pl-PL"/>
        </w:rPr>
        <w:t xml:space="preserve"> </w:t>
      </w:r>
      <w:r w:rsidRPr="00DB72EB">
        <w:rPr>
          <w:i/>
          <w:sz w:val="24"/>
          <w:lang w:val="pl-PL"/>
        </w:rPr>
        <w:t>czy</w:t>
      </w:r>
      <w:r w:rsidRPr="00DB72EB">
        <w:rPr>
          <w:i/>
          <w:spacing w:val="-15"/>
          <w:sz w:val="24"/>
          <w:lang w:val="pl-PL"/>
        </w:rPr>
        <w:t xml:space="preserve"> </w:t>
      </w:r>
      <w:r w:rsidRPr="00DB72EB">
        <w:rPr>
          <w:i/>
          <w:sz w:val="24"/>
          <w:lang w:val="pl-PL"/>
        </w:rPr>
        <w:t>też</w:t>
      </w:r>
      <w:r w:rsidRPr="00DB72EB">
        <w:rPr>
          <w:i/>
          <w:spacing w:val="-15"/>
          <w:sz w:val="24"/>
          <w:lang w:val="pl-PL"/>
        </w:rPr>
        <w:t xml:space="preserve"> </w:t>
      </w:r>
      <w:r w:rsidRPr="00DB72EB">
        <w:rPr>
          <w:i/>
          <w:sz w:val="24"/>
          <w:lang w:val="pl-PL"/>
        </w:rPr>
        <w:t>z</w:t>
      </w:r>
      <w:r w:rsidRPr="00DB72EB">
        <w:rPr>
          <w:i/>
          <w:spacing w:val="-14"/>
          <w:sz w:val="24"/>
          <w:lang w:val="pl-PL"/>
        </w:rPr>
        <w:t xml:space="preserve"> </w:t>
      </w:r>
      <w:r w:rsidRPr="00DB72EB">
        <w:rPr>
          <w:i/>
          <w:sz w:val="24"/>
          <w:lang w:val="pl-PL"/>
        </w:rPr>
        <w:t>orzecznictwa.”</w:t>
      </w:r>
      <w:r w:rsidRPr="00DB72EB">
        <w:rPr>
          <w:position w:val="9"/>
          <w:sz w:val="16"/>
          <w:lang w:val="pl-PL"/>
        </w:rPr>
        <w:t>69</w:t>
      </w:r>
      <w:r w:rsidRPr="00DB72EB">
        <w:rPr>
          <w:spacing w:val="7"/>
          <w:position w:val="9"/>
          <w:sz w:val="16"/>
          <w:lang w:val="pl-PL"/>
        </w:rPr>
        <w:t xml:space="preserve"> </w:t>
      </w:r>
      <w:r w:rsidRPr="00DB72EB">
        <w:rPr>
          <w:sz w:val="24"/>
          <w:lang w:val="pl-PL"/>
        </w:rPr>
        <w:t>Przepisy prawa krajowego nie mogą uniemożliwiać żadnemu sądowi krajowemu, w tym sądowi ostatniej instancji, zwrócenia się do TSUE z wnioskiem o wydanie orzeczenia w</w:t>
      </w:r>
      <w:r w:rsidR="00893336">
        <w:rPr>
          <w:sz w:val="24"/>
          <w:lang w:val="pl-PL"/>
        </w:rPr>
        <w:t xml:space="preserve"> </w:t>
      </w:r>
      <w:r w:rsidRPr="00DB72EB">
        <w:rPr>
          <w:sz w:val="24"/>
          <w:lang w:val="pl-PL"/>
        </w:rPr>
        <w:t>trybie</w:t>
      </w:r>
    </w:p>
    <w:p w:rsidR="001C4F8C" w:rsidRPr="00DB72EB" w:rsidRDefault="00DB72EB">
      <w:pPr>
        <w:pStyle w:val="Tekstpodstawowy"/>
        <w:spacing w:before="6"/>
        <w:rPr>
          <w:sz w:val="19"/>
          <w:lang w:val="pl-PL"/>
        </w:rPr>
      </w:pPr>
      <w:r>
        <w:rPr>
          <w:noProof/>
          <w:lang w:val="pl-PL" w:eastAsia="pl-PL"/>
        </w:rPr>
        <mc:AlternateContent>
          <mc:Choice Requires="wps">
            <w:drawing>
              <wp:anchor distT="0" distB="0" distL="0" distR="0" simplePos="0" relativeHeight="1456" behindDoc="0" locked="0" layoutInCell="1" allowOverlap="1">
                <wp:simplePos x="0" y="0"/>
                <wp:positionH relativeFrom="page">
                  <wp:posOffset>1170940</wp:posOffset>
                </wp:positionH>
                <wp:positionV relativeFrom="paragraph">
                  <wp:posOffset>172720</wp:posOffset>
                </wp:positionV>
                <wp:extent cx="1828800" cy="0"/>
                <wp:effectExtent l="8890" t="10795" r="10160" b="8255"/>
                <wp:wrapTopAndBottom/>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ED99B" id="Line 24"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3.6pt" to="236.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" strokeweight=".72pt">
                <w10:wrap type="topAndBottom" anchorx="page"/>
              </v:line>
            </w:pict>
          </mc:Fallback>
        </mc:AlternateContent>
      </w:r>
    </w:p>
    <w:p w:rsidR="001C4F8C" w:rsidRPr="00DB72EB" w:rsidRDefault="00225A2B">
      <w:pPr>
        <w:spacing w:before="62" w:line="186" w:lineRule="exact"/>
        <w:ind w:left="163"/>
        <w:rPr>
          <w:sz w:val="16"/>
          <w:lang w:val="pl-PL"/>
        </w:rPr>
      </w:pPr>
      <w:r w:rsidRPr="00DB72EB">
        <w:rPr>
          <w:position w:val="6"/>
          <w:sz w:val="10"/>
          <w:lang w:val="pl-PL"/>
        </w:rPr>
        <w:t>63</w:t>
      </w:r>
      <w:r w:rsidR="00893336">
        <w:rPr>
          <w:position w:val="6"/>
          <w:sz w:val="10"/>
          <w:lang w:val="pl-PL"/>
        </w:rPr>
        <w:t xml:space="preserve">  </w:t>
      </w:r>
      <w:r w:rsidRPr="00DB72EB">
        <w:rPr>
          <w:sz w:val="16"/>
          <w:lang w:val="pl-PL"/>
        </w:rPr>
        <w:t xml:space="preserve">Zob. także </w:t>
      </w:r>
      <w:hyperlink r:id="rId161">
        <w:r w:rsidRPr="00DB72EB">
          <w:rPr>
            <w:i/>
            <w:color w:val="0000FF"/>
            <w:sz w:val="16"/>
            <w:u w:val="single" w:color="0000FF"/>
            <w:lang w:val="pl-PL"/>
          </w:rPr>
          <w:t>Bangalore Implementation Measures</w:t>
        </w:r>
      </w:hyperlink>
      <w:r w:rsidRPr="00DB72EB">
        <w:rPr>
          <w:i/>
          <w:color w:val="0000FF"/>
          <w:sz w:val="16"/>
          <w:u w:val="single" w:color="0000FF"/>
          <w:lang w:val="pl-PL"/>
        </w:rPr>
        <w:t xml:space="preserve"> </w:t>
      </w:r>
      <w:r w:rsidRPr="00DB72EB">
        <w:rPr>
          <w:sz w:val="16"/>
          <w:lang w:val="pl-PL"/>
        </w:rPr>
        <w:t>[Środki wykonawcze z Bangaloru], pkt. 10.1(e).</w:t>
      </w:r>
    </w:p>
    <w:p w:rsidR="001C4F8C" w:rsidRPr="00DB72EB" w:rsidRDefault="00225A2B">
      <w:pPr>
        <w:ind w:left="446" w:right="411" w:hanging="284"/>
        <w:rPr>
          <w:sz w:val="16"/>
          <w:lang w:val="pl-PL"/>
        </w:rPr>
      </w:pPr>
      <w:r w:rsidRPr="00DB72EB">
        <w:rPr>
          <w:position w:val="6"/>
          <w:sz w:val="10"/>
          <w:lang w:val="pl-PL"/>
        </w:rPr>
        <w:t xml:space="preserve">64 </w:t>
      </w:r>
      <w:r w:rsidRPr="00DB72EB">
        <w:rPr>
          <w:sz w:val="16"/>
          <w:lang w:val="pl-PL"/>
        </w:rPr>
        <w:t>Artykuł 1 ust. 1 ustawy o ustroju sądów administracy</w:t>
      </w:r>
      <w:r w:rsidRPr="00DB72EB">
        <w:rPr>
          <w:sz w:val="16"/>
          <w:lang w:val="pl-PL"/>
        </w:rPr>
        <w:t>jnych. Podczas gdy główny nacisk położony jest na samorządy lokalne, odniesienie na końcu zdania do „organów administracji rządowej" jest potencjalnie bardzo szerokie.</w:t>
      </w:r>
    </w:p>
    <w:p w:rsidR="001C4F8C" w:rsidRPr="00DB72EB" w:rsidRDefault="00225A2B">
      <w:pPr>
        <w:spacing w:before="1" w:line="183" w:lineRule="exact"/>
        <w:ind w:left="163"/>
        <w:rPr>
          <w:sz w:val="16"/>
          <w:lang w:val="pl-PL"/>
        </w:rPr>
      </w:pPr>
      <w:r w:rsidRPr="00DB72EB">
        <w:rPr>
          <w:position w:val="6"/>
          <w:sz w:val="10"/>
          <w:lang w:val="pl-PL"/>
        </w:rPr>
        <w:t>65</w:t>
      </w:r>
      <w:r w:rsidR="00893336">
        <w:rPr>
          <w:position w:val="6"/>
          <w:sz w:val="10"/>
          <w:lang w:val="pl-PL"/>
        </w:rPr>
        <w:t xml:space="preserve">  </w:t>
      </w:r>
      <w:r w:rsidRPr="00DB72EB">
        <w:rPr>
          <w:sz w:val="16"/>
          <w:lang w:val="pl-PL"/>
        </w:rPr>
        <w:t>Zob. np. op. cit. przypis 18, pkt 58-59 (Lista kontrolna Komisji Weneckiej dotyc</w:t>
      </w:r>
      <w:r w:rsidRPr="00DB72EB">
        <w:rPr>
          <w:sz w:val="16"/>
          <w:lang w:val="pl-PL"/>
        </w:rPr>
        <w:t>ząca praworządności w 2016 r.).</w:t>
      </w:r>
    </w:p>
    <w:p w:rsidR="001C4F8C" w:rsidRPr="00DB72EB" w:rsidRDefault="00225A2B">
      <w:pPr>
        <w:spacing w:line="184" w:lineRule="exact"/>
        <w:ind w:left="163"/>
        <w:rPr>
          <w:sz w:val="16"/>
          <w:lang w:val="pl-PL"/>
        </w:rPr>
      </w:pPr>
      <w:r w:rsidRPr="00DB72EB">
        <w:rPr>
          <w:position w:val="6"/>
          <w:sz w:val="10"/>
          <w:lang w:val="pl-PL"/>
        </w:rPr>
        <w:t>66</w:t>
      </w:r>
      <w:r w:rsidR="00893336">
        <w:rPr>
          <w:position w:val="6"/>
          <w:sz w:val="10"/>
          <w:lang w:val="pl-PL"/>
        </w:rPr>
        <w:t xml:space="preserve">  </w:t>
      </w:r>
      <w:r w:rsidRPr="00DB72EB">
        <w:rPr>
          <w:sz w:val="16"/>
          <w:lang w:val="pl-PL"/>
        </w:rPr>
        <w:t>Zob. np. op. cit. przypis 18, pkt 58-59 (Lista kontrolna Komisji Weneckiej dotycząca praworządności w 2016 r.).</w:t>
      </w:r>
    </w:p>
    <w:p w:rsidR="001C4F8C" w:rsidRPr="00DB72EB" w:rsidRDefault="00225A2B">
      <w:pPr>
        <w:ind w:left="446" w:right="515" w:hanging="284"/>
        <w:jc w:val="both"/>
        <w:rPr>
          <w:sz w:val="16"/>
          <w:lang w:val="pl-PL"/>
        </w:rPr>
      </w:pPr>
      <w:r w:rsidRPr="00DB72EB">
        <w:rPr>
          <w:position w:val="6"/>
          <w:sz w:val="10"/>
          <w:lang w:val="pl-PL"/>
        </w:rPr>
        <w:t xml:space="preserve">67 </w:t>
      </w:r>
      <w:r w:rsidRPr="00DB72EB">
        <w:rPr>
          <w:sz w:val="16"/>
          <w:lang w:val="pl-PL"/>
        </w:rPr>
        <w:t>Zob. np. wzmianka o nadużywaniu postępowań dyscyplinarnych wobec sędziów i prokuratorów w Polsce, w o</w:t>
      </w:r>
      <w:r w:rsidRPr="00DB72EB">
        <w:rPr>
          <w:sz w:val="16"/>
          <w:lang w:val="pl-PL"/>
        </w:rPr>
        <w:t xml:space="preserve">p. cit. przypis 2 (Raport Komitetu Monitorującego PACE 2020 </w:t>
      </w:r>
      <w:hyperlink r:id="rId162">
        <w:r w:rsidRPr="00DB72EB">
          <w:rPr>
            <w:i/>
            <w:color w:val="0000FF"/>
            <w:sz w:val="16"/>
            <w:u w:val="single" w:color="0000FF"/>
            <w:lang w:val="pl-PL"/>
          </w:rPr>
          <w:t>Report on the Functioning of Democratic Institutions in Poland</w:t>
        </w:r>
      </w:hyperlink>
      <w:r w:rsidRPr="00DB72EB">
        <w:rPr>
          <w:i/>
          <w:color w:val="0000FF"/>
          <w:sz w:val="16"/>
          <w:u w:val="single" w:color="0000FF"/>
          <w:lang w:val="pl-PL"/>
        </w:rPr>
        <w:t xml:space="preserve"> </w:t>
      </w:r>
      <w:r w:rsidRPr="00DB72EB">
        <w:rPr>
          <w:sz w:val="16"/>
          <w:lang w:val="pl-PL"/>
        </w:rPr>
        <w:t xml:space="preserve">[Raport na temat funkcjonowania </w:t>
      </w:r>
      <w:r w:rsidRPr="00DB72EB">
        <w:rPr>
          <w:sz w:val="16"/>
          <w:lang w:val="pl-PL"/>
        </w:rPr>
        <w:t>instytucji demokratycznych w Polsce).</w:t>
      </w:r>
    </w:p>
    <w:p w:rsidR="001C4F8C" w:rsidRPr="00DB72EB" w:rsidRDefault="00225A2B">
      <w:pPr>
        <w:spacing w:before="2" w:line="181" w:lineRule="exact"/>
        <w:ind w:left="163"/>
        <w:rPr>
          <w:sz w:val="16"/>
          <w:lang w:val="pl-PL"/>
        </w:rPr>
      </w:pPr>
      <w:r w:rsidRPr="00DB72EB">
        <w:rPr>
          <w:position w:val="6"/>
          <w:sz w:val="10"/>
          <w:lang w:val="pl-PL"/>
        </w:rPr>
        <w:t>68</w:t>
      </w:r>
      <w:r w:rsidR="00893336">
        <w:rPr>
          <w:position w:val="6"/>
          <w:sz w:val="10"/>
          <w:lang w:val="pl-PL"/>
        </w:rPr>
        <w:t xml:space="preserve">  </w:t>
      </w:r>
      <w:r w:rsidRPr="00DB72EB">
        <w:rPr>
          <w:sz w:val="16"/>
          <w:lang w:val="pl-PL"/>
        </w:rPr>
        <w:t xml:space="preserve">TSUE [GC], </w:t>
      </w:r>
      <w:hyperlink r:id="rId163">
        <w:r w:rsidRPr="00DB72EB">
          <w:rPr>
            <w:i/>
            <w:color w:val="0000FF"/>
            <w:sz w:val="16"/>
            <w:u w:val="single" w:color="0000FF"/>
            <w:lang w:val="pl-PL"/>
          </w:rPr>
          <w:t>Puligienica Fa</w:t>
        </w:r>
        <w:r w:rsidRPr="00DB72EB">
          <w:rPr>
            <w:i/>
            <w:color w:val="0000FF"/>
            <w:sz w:val="16"/>
            <w:u w:val="single" w:color="0000FF"/>
            <w:lang w:val="pl-PL"/>
          </w:rPr>
          <w:t>cility Esco SpA (PFE)</w:t>
        </w:r>
        <w:r w:rsidRPr="00DB72EB">
          <w:rPr>
            <w:sz w:val="16"/>
            <w:lang w:val="pl-PL"/>
          </w:rPr>
          <w:t>,</w:t>
        </w:r>
      </w:hyperlink>
      <w:r w:rsidRPr="00DB72EB">
        <w:rPr>
          <w:sz w:val="16"/>
          <w:lang w:val="pl-PL"/>
        </w:rPr>
        <w:t xml:space="preserve"> sprawa C-689/13, 5 kwietnia 2016 r., pkt 32.</w:t>
      </w:r>
    </w:p>
    <w:p w:rsidR="001C4F8C" w:rsidRPr="00DB72EB" w:rsidRDefault="00225A2B">
      <w:pPr>
        <w:spacing w:line="186" w:lineRule="exact"/>
        <w:ind w:left="163"/>
        <w:rPr>
          <w:sz w:val="16"/>
          <w:lang w:val="pl-PL"/>
        </w:rPr>
      </w:pPr>
      <w:r w:rsidRPr="00DB72EB">
        <w:rPr>
          <w:position w:val="6"/>
          <w:sz w:val="10"/>
          <w:lang w:val="pl-PL"/>
        </w:rPr>
        <w:t>69</w:t>
      </w:r>
      <w:r w:rsidR="00893336">
        <w:rPr>
          <w:position w:val="6"/>
          <w:sz w:val="10"/>
          <w:lang w:val="pl-PL"/>
        </w:rPr>
        <w:t xml:space="preserve">  </w:t>
      </w:r>
      <w:r w:rsidRPr="00DB72EB">
        <w:rPr>
          <w:sz w:val="16"/>
          <w:lang w:val="pl-PL"/>
        </w:rPr>
        <w:t>ibid. par 34.</w:t>
      </w:r>
    </w:p>
    <w:p w:rsidR="001C4F8C" w:rsidRPr="00DB72EB" w:rsidRDefault="001C4F8C">
      <w:pPr>
        <w:spacing w:line="186" w:lineRule="exact"/>
        <w:rPr>
          <w:sz w:val="16"/>
          <w:lang w:val="pl-PL"/>
        </w:rPr>
        <w:sectPr w:rsidR="001C4F8C" w:rsidRPr="00DB72EB">
          <w:pgSz w:w="11900" w:h="16850"/>
          <w:pgMar w:top="1000" w:right="920" w:bottom="520" w:left="1680" w:header="259" w:footer="330" w:gutter="0"/>
          <w:cols w:space="708"/>
        </w:sectPr>
      </w:pPr>
    </w:p>
    <w:p w:rsidR="001C4F8C" w:rsidRPr="00DB72EB" w:rsidRDefault="00225A2B">
      <w:pPr>
        <w:pStyle w:val="Tekstpodstawowy"/>
        <w:spacing w:line="237" w:lineRule="auto"/>
        <w:ind w:left="730" w:right="110"/>
        <w:jc w:val="both"/>
        <w:rPr>
          <w:sz w:val="16"/>
          <w:lang w:val="pl-PL"/>
        </w:rPr>
      </w:pPr>
      <w:r w:rsidRPr="00DB72EB">
        <w:rPr>
          <w:lang w:val="pl-PL"/>
        </w:rPr>
        <w:t>prejudycjalnym.</w:t>
      </w:r>
      <w:r w:rsidRPr="00DB72EB">
        <w:rPr>
          <w:position w:val="9"/>
          <w:sz w:val="16"/>
          <w:lang w:val="pl-PL"/>
        </w:rPr>
        <w:t>70</w:t>
      </w:r>
      <w:r w:rsidRPr="00DB72EB">
        <w:rPr>
          <w:spacing w:val="8"/>
          <w:position w:val="9"/>
          <w:sz w:val="16"/>
          <w:lang w:val="pl-PL"/>
        </w:rPr>
        <w:t xml:space="preserve"> </w:t>
      </w:r>
      <w:r w:rsidRPr="00DB72EB">
        <w:rPr>
          <w:lang w:val="pl-PL"/>
        </w:rPr>
        <w:t>Co</w:t>
      </w:r>
      <w:r w:rsidRPr="00DB72EB">
        <w:rPr>
          <w:spacing w:val="-16"/>
          <w:lang w:val="pl-PL"/>
        </w:rPr>
        <w:t xml:space="preserve"> </w:t>
      </w:r>
      <w:r w:rsidRPr="00DB72EB">
        <w:rPr>
          <w:lang w:val="pl-PL"/>
        </w:rPr>
        <w:t>więcej,</w:t>
      </w:r>
      <w:r w:rsidRPr="00DB72EB">
        <w:rPr>
          <w:spacing w:val="-13"/>
          <w:lang w:val="pl-PL"/>
        </w:rPr>
        <w:t xml:space="preserve"> </w:t>
      </w:r>
      <w:r w:rsidRPr="00DB72EB">
        <w:rPr>
          <w:lang w:val="pl-PL"/>
        </w:rPr>
        <w:t>sąd</w:t>
      </w:r>
      <w:r w:rsidRPr="00DB72EB">
        <w:rPr>
          <w:spacing w:val="-13"/>
          <w:lang w:val="pl-PL"/>
        </w:rPr>
        <w:t xml:space="preserve"> </w:t>
      </w:r>
      <w:r w:rsidRPr="00DB72EB">
        <w:rPr>
          <w:lang w:val="pl-PL"/>
        </w:rPr>
        <w:t>krajowy,</w:t>
      </w:r>
      <w:r w:rsidRPr="00DB72EB">
        <w:rPr>
          <w:spacing w:val="-13"/>
          <w:lang w:val="pl-PL"/>
        </w:rPr>
        <w:t xml:space="preserve"> </w:t>
      </w:r>
      <w:r w:rsidRPr="00DB72EB">
        <w:rPr>
          <w:lang w:val="pl-PL"/>
        </w:rPr>
        <w:t>do</w:t>
      </w:r>
      <w:r w:rsidRPr="00DB72EB">
        <w:rPr>
          <w:spacing w:val="-13"/>
          <w:lang w:val="pl-PL"/>
        </w:rPr>
        <w:t xml:space="preserve"> </w:t>
      </w:r>
      <w:r w:rsidRPr="00DB72EB">
        <w:rPr>
          <w:lang w:val="pl-PL"/>
        </w:rPr>
        <w:t>którego</w:t>
      </w:r>
      <w:r w:rsidRPr="00DB72EB">
        <w:rPr>
          <w:spacing w:val="-13"/>
          <w:lang w:val="pl-PL"/>
        </w:rPr>
        <w:t xml:space="preserve"> </w:t>
      </w:r>
      <w:r w:rsidRPr="00DB72EB">
        <w:rPr>
          <w:lang w:val="pl-PL"/>
        </w:rPr>
        <w:t>należy</w:t>
      </w:r>
      <w:r w:rsidRPr="00DB72EB">
        <w:rPr>
          <w:spacing w:val="-21"/>
          <w:lang w:val="pl-PL"/>
        </w:rPr>
        <w:t xml:space="preserve"> </w:t>
      </w:r>
      <w:r w:rsidRPr="00DB72EB">
        <w:rPr>
          <w:lang w:val="pl-PL"/>
        </w:rPr>
        <w:t>w</w:t>
      </w:r>
      <w:r w:rsidRPr="00DB72EB">
        <w:rPr>
          <w:spacing w:val="-14"/>
          <w:lang w:val="pl-PL"/>
        </w:rPr>
        <w:t xml:space="preserve"> </w:t>
      </w:r>
      <w:r w:rsidRPr="00DB72EB">
        <w:rPr>
          <w:lang w:val="pl-PL"/>
        </w:rPr>
        <w:t>ramach</w:t>
      </w:r>
      <w:r w:rsidRPr="00DB72EB">
        <w:rPr>
          <w:spacing w:val="-13"/>
          <w:lang w:val="pl-PL"/>
        </w:rPr>
        <w:t xml:space="preserve"> </w:t>
      </w:r>
      <w:r w:rsidRPr="00DB72EB">
        <w:rPr>
          <w:lang w:val="pl-PL"/>
        </w:rPr>
        <w:t>jego</w:t>
      </w:r>
      <w:r w:rsidRPr="00DB72EB">
        <w:rPr>
          <w:spacing w:val="-13"/>
          <w:lang w:val="pl-PL"/>
        </w:rPr>
        <w:t xml:space="preserve"> </w:t>
      </w:r>
      <w:r w:rsidRPr="00DB72EB">
        <w:rPr>
          <w:lang w:val="pl-PL"/>
        </w:rPr>
        <w:t>kompetencji stosowanie przepisów prawa Unii, zobowiązany jest zapewnić pełną skuteczność tych norm. Oznacza to, że sąd krajowy ma obowiązek, w razie konieczności, pominąć sprzeczne przepisy ustawodawstwa krajowego, nawet jeśli zostały one przyjęte później.</w:t>
      </w:r>
      <w:r w:rsidRPr="00DB72EB">
        <w:rPr>
          <w:lang w:val="pl-PL"/>
        </w:rPr>
        <w:t xml:space="preserve"> Czyniąc</w:t>
      </w:r>
      <w:r w:rsidRPr="00DB72EB">
        <w:rPr>
          <w:spacing w:val="-7"/>
          <w:lang w:val="pl-PL"/>
        </w:rPr>
        <w:t xml:space="preserve"> </w:t>
      </w:r>
      <w:r w:rsidRPr="00DB72EB">
        <w:rPr>
          <w:lang w:val="pl-PL"/>
        </w:rPr>
        <w:t>to,</w:t>
      </w:r>
      <w:r w:rsidRPr="00DB72EB">
        <w:rPr>
          <w:spacing w:val="-6"/>
          <w:lang w:val="pl-PL"/>
        </w:rPr>
        <w:t xml:space="preserve"> </w:t>
      </w:r>
      <w:r w:rsidRPr="00DB72EB">
        <w:rPr>
          <w:lang w:val="pl-PL"/>
        </w:rPr>
        <w:t>sąd</w:t>
      </w:r>
      <w:r w:rsidRPr="00DB72EB">
        <w:rPr>
          <w:spacing w:val="-6"/>
          <w:lang w:val="pl-PL"/>
        </w:rPr>
        <w:t xml:space="preserve"> </w:t>
      </w:r>
      <w:r w:rsidRPr="00DB72EB">
        <w:rPr>
          <w:lang w:val="pl-PL"/>
        </w:rPr>
        <w:t>nie</w:t>
      </w:r>
      <w:r w:rsidRPr="00DB72EB">
        <w:rPr>
          <w:spacing w:val="-5"/>
          <w:lang w:val="pl-PL"/>
        </w:rPr>
        <w:t xml:space="preserve"> </w:t>
      </w:r>
      <w:r w:rsidRPr="00DB72EB">
        <w:rPr>
          <w:lang w:val="pl-PL"/>
        </w:rPr>
        <w:t>musi</w:t>
      </w:r>
      <w:r w:rsidRPr="00DB72EB">
        <w:rPr>
          <w:spacing w:val="-1"/>
          <w:lang w:val="pl-PL"/>
        </w:rPr>
        <w:t xml:space="preserve"> </w:t>
      </w:r>
      <w:r w:rsidRPr="00DB72EB">
        <w:rPr>
          <w:lang w:val="pl-PL"/>
        </w:rPr>
        <w:t>zwracać</w:t>
      </w:r>
      <w:r w:rsidRPr="00DB72EB">
        <w:rPr>
          <w:spacing w:val="-5"/>
          <w:lang w:val="pl-PL"/>
        </w:rPr>
        <w:t xml:space="preserve"> </w:t>
      </w:r>
      <w:r w:rsidRPr="00DB72EB">
        <w:rPr>
          <w:lang w:val="pl-PL"/>
        </w:rPr>
        <w:t>się</w:t>
      </w:r>
      <w:r w:rsidRPr="00DB72EB">
        <w:rPr>
          <w:spacing w:val="-7"/>
          <w:lang w:val="pl-PL"/>
        </w:rPr>
        <w:t xml:space="preserve"> </w:t>
      </w:r>
      <w:r w:rsidRPr="00DB72EB">
        <w:rPr>
          <w:lang w:val="pl-PL"/>
        </w:rPr>
        <w:t>o</w:t>
      </w:r>
      <w:r w:rsidRPr="00DB72EB">
        <w:rPr>
          <w:spacing w:val="-4"/>
          <w:lang w:val="pl-PL"/>
        </w:rPr>
        <w:t xml:space="preserve"> </w:t>
      </w:r>
      <w:r w:rsidRPr="00DB72EB">
        <w:rPr>
          <w:lang w:val="pl-PL"/>
        </w:rPr>
        <w:t>ich</w:t>
      </w:r>
      <w:r w:rsidRPr="00DB72EB">
        <w:rPr>
          <w:spacing w:val="-7"/>
          <w:lang w:val="pl-PL"/>
        </w:rPr>
        <w:t xml:space="preserve"> </w:t>
      </w:r>
      <w:r w:rsidRPr="00DB72EB">
        <w:rPr>
          <w:lang w:val="pl-PL"/>
        </w:rPr>
        <w:t>uprzednie</w:t>
      </w:r>
      <w:r w:rsidRPr="00DB72EB">
        <w:rPr>
          <w:spacing w:val="-7"/>
          <w:lang w:val="pl-PL"/>
        </w:rPr>
        <w:t xml:space="preserve"> </w:t>
      </w:r>
      <w:r w:rsidRPr="00DB72EB">
        <w:rPr>
          <w:lang w:val="pl-PL"/>
        </w:rPr>
        <w:t>usunięcie</w:t>
      </w:r>
      <w:r w:rsidRPr="00DB72EB">
        <w:rPr>
          <w:spacing w:val="-5"/>
          <w:lang w:val="pl-PL"/>
        </w:rPr>
        <w:t xml:space="preserve"> </w:t>
      </w:r>
      <w:r w:rsidRPr="00DB72EB">
        <w:rPr>
          <w:lang w:val="pl-PL"/>
        </w:rPr>
        <w:t>w</w:t>
      </w:r>
      <w:r w:rsidRPr="00DB72EB">
        <w:rPr>
          <w:spacing w:val="-7"/>
          <w:lang w:val="pl-PL"/>
        </w:rPr>
        <w:t xml:space="preserve"> </w:t>
      </w:r>
      <w:r w:rsidRPr="00DB72EB">
        <w:rPr>
          <w:lang w:val="pl-PL"/>
        </w:rPr>
        <w:t>drodze</w:t>
      </w:r>
      <w:r w:rsidRPr="00DB72EB">
        <w:rPr>
          <w:spacing w:val="-7"/>
          <w:lang w:val="pl-PL"/>
        </w:rPr>
        <w:t xml:space="preserve"> </w:t>
      </w:r>
      <w:r w:rsidRPr="00DB72EB">
        <w:rPr>
          <w:lang w:val="pl-PL"/>
        </w:rPr>
        <w:t>ustawodawczej lub</w:t>
      </w:r>
      <w:r w:rsidRPr="00DB72EB">
        <w:rPr>
          <w:spacing w:val="-11"/>
          <w:lang w:val="pl-PL"/>
        </w:rPr>
        <w:t xml:space="preserve"> </w:t>
      </w:r>
      <w:r w:rsidRPr="00DB72EB">
        <w:rPr>
          <w:lang w:val="pl-PL"/>
        </w:rPr>
        <w:t>w</w:t>
      </w:r>
      <w:r w:rsidRPr="00DB72EB">
        <w:rPr>
          <w:spacing w:val="-12"/>
          <w:lang w:val="pl-PL"/>
        </w:rPr>
        <w:t xml:space="preserve"> </w:t>
      </w:r>
      <w:r w:rsidRPr="00DB72EB">
        <w:rPr>
          <w:lang w:val="pl-PL"/>
        </w:rPr>
        <w:t>ramach</w:t>
      </w:r>
      <w:r w:rsidRPr="00DB72EB">
        <w:rPr>
          <w:spacing w:val="-11"/>
          <w:lang w:val="pl-PL"/>
        </w:rPr>
        <w:t xml:space="preserve"> </w:t>
      </w:r>
      <w:r w:rsidRPr="00DB72EB">
        <w:rPr>
          <w:lang w:val="pl-PL"/>
        </w:rPr>
        <w:t>innej</w:t>
      </w:r>
      <w:r w:rsidRPr="00DB72EB">
        <w:rPr>
          <w:spacing w:val="-11"/>
          <w:lang w:val="pl-PL"/>
        </w:rPr>
        <w:t xml:space="preserve"> </w:t>
      </w:r>
      <w:r w:rsidRPr="00DB72EB">
        <w:rPr>
          <w:lang w:val="pl-PL"/>
        </w:rPr>
        <w:t>procedury</w:t>
      </w:r>
      <w:r w:rsidRPr="00DB72EB">
        <w:rPr>
          <w:spacing w:val="-13"/>
          <w:lang w:val="pl-PL"/>
        </w:rPr>
        <w:t xml:space="preserve"> </w:t>
      </w:r>
      <w:r w:rsidRPr="00DB72EB">
        <w:rPr>
          <w:lang w:val="pl-PL"/>
        </w:rPr>
        <w:t>konstytucyjnej</w:t>
      </w:r>
      <w:r w:rsidRPr="00DB72EB">
        <w:rPr>
          <w:spacing w:val="-11"/>
          <w:lang w:val="pl-PL"/>
        </w:rPr>
        <w:t xml:space="preserve"> </w:t>
      </w:r>
      <w:r w:rsidRPr="00DB72EB">
        <w:rPr>
          <w:lang w:val="pl-PL"/>
        </w:rPr>
        <w:t>ani</w:t>
      </w:r>
      <w:r w:rsidRPr="00DB72EB">
        <w:rPr>
          <w:spacing w:val="-11"/>
          <w:lang w:val="pl-PL"/>
        </w:rPr>
        <w:t xml:space="preserve"> </w:t>
      </w:r>
      <w:r w:rsidRPr="00DB72EB">
        <w:rPr>
          <w:lang w:val="pl-PL"/>
        </w:rPr>
        <w:t>oczekiwać</w:t>
      </w:r>
      <w:r w:rsidRPr="00DB72EB">
        <w:rPr>
          <w:spacing w:val="-12"/>
          <w:lang w:val="pl-PL"/>
        </w:rPr>
        <w:t xml:space="preserve"> </w:t>
      </w:r>
      <w:r w:rsidRPr="00DB72EB">
        <w:rPr>
          <w:lang w:val="pl-PL"/>
        </w:rPr>
        <w:t>na</w:t>
      </w:r>
      <w:r w:rsidRPr="00DB72EB">
        <w:rPr>
          <w:spacing w:val="-12"/>
          <w:lang w:val="pl-PL"/>
        </w:rPr>
        <w:t xml:space="preserve"> </w:t>
      </w:r>
      <w:r w:rsidRPr="00DB72EB">
        <w:rPr>
          <w:lang w:val="pl-PL"/>
        </w:rPr>
        <w:t>usunięcie</w:t>
      </w:r>
      <w:r w:rsidRPr="00DB72EB">
        <w:rPr>
          <w:spacing w:val="-12"/>
          <w:lang w:val="pl-PL"/>
        </w:rPr>
        <w:t xml:space="preserve"> </w:t>
      </w:r>
      <w:r w:rsidRPr="00DB72EB">
        <w:rPr>
          <w:lang w:val="pl-PL"/>
        </w:rPr>
        <w:t>wspomnianych przepisów.</w:t>
      </w:r>
      <w:r w:rsidRPr="00DB72EB">
        <w:rPr>
          <w:position w:val="9"/>
          <w:sz w:val="16"/>
          <w:lang w:val="pl-PL"/>
        </w:rPr>
        <w:t>71</w:t>
      </w:r>
    </w:p>
    <w:p w:rsidR="001C4F8C" w:rsidRPr="00DB72EB" w:rsidRDefault="00225A2B">
      <w:pPr>
        <w:pStyle w:val="Akapitzlist"/>
        <w:numPr>
          <w:ilvl w:val="0"/>
          <w:numId w:val="5"/>
        </w:numPr>
        <w:tabs>
          <w:tab w:val="left" w:pos="730"/>
        </w:tabs>
        <w:spacing w:before="125" w:line="237" w:lineRule="auto"/>
        <w:ind w:right="110"/>
        <w:jc w:val="both"/>
        <w:rPr>
          <w:b/>
          <w:sz w:val="24"/>
          <w:lang w:val="pl-PL"/>
        </w:rPr>
      </w:pPr>
      <w:bookmarkStart w:id="26" w:name="_bookmark26"/>
      <w:bookmarkEnd w:id="26"/>
      <w:r w:rsidRPr="00DB72EB">
        <w:rPr>
          <w:sz w:val="24"/>
          <w:lang w:val="pl-PL"/>
        </w:rPr>
        <w:t>Co więcej, art. 267 TFUE zawiera obowiązek skierowania do Trybunału Spra</w:t>
      </w:r>
      <w:r w:rsidRPr="00DB72EB">
        <w:rPr>
          <w:sz w:val="24"/>
          <w:lang w:val="pl-PL"/>
        </w:rPr>
        <w:t xml:space="preserve">wiedliwości </w:t>
      </w:r>
      <w:r w:rsidRPr="00DB72EB">
        <w:rPr>
          <w:i/>
          <w:sz w:val="24"/>
          <w:lang w:val="pl-PL"/>
        </w:rPr>
        <w:t xml:space="preserve">„w sprawie zawisłej przed sądem krajowym, którego orzeczenia nie podlegają zaskarżeniu według prawa wewnętrznego </w:t>
      </w:r>
      <w:r w:rsidRPr="00DB72EB">
        <w:rPr>
          <w:sz w:val="24"/>
          <w:lang w:val="pl-PL"/>
        </w:rPr>
        <w:t>”. Co do istoty, art. 267 TFUE stoi na przeszkodzie ustanowieniu przez państwa członkowskie przepisów, które uniemożliwiałyby</w:t>
      </w:r>
      <w:r w:rsidRPr="00DB72EB">
        <w:rPr>
          <w:spacing w:val="-22"/>
          <w:sz w:val="24"/>
          <w:lang w:val="pl-PL"/>
        </w:rPr>
        <w:t xml:space="preserve"> </w:t>
      </w:r>
      <w:r w:rsidRPr="00DB72EB">
        <w:rPr>
          <w:sz w:val="24"/>
          <w:lang w:val="pl-PL"/>
        </w:rPr>
        <w:t>sądom</w:t>
      </w:r>
      <w:r w:rsidRPr="00DB72EB">
        <w:rPr>
          <w:spacing w:val="-14"/>
          <w:sz w:val="24"/>
          <w:lang w:val="pl-PL"/>
        </w:rPr>
        <w:t xml:space="preserve"> </w:t>
      </w:r>
      <w:r w:rsidRPr="00DB72EB">
        <w:rPr>
          <w:sz w:val="24"/>
          <w:lang w:val="pl-PL"/>
        </w:rPr>
        <w:t>krajowym</w:t>
      </w:r>
      <w:r w:rsidRPr="00DB72EB">
        <w:rPr>
          <w:spacing w:val="-16"/>
          <w:sz w:val="24"/>
          <w:lang w:val="pl-PL"/>
        </w:rPr>
        <w:t xml:space="preserve"> </w:t>
      </w:r>
      <w:r w:rsidRPr="00DB72EB">
        <w:rPr>
          <w:sz w:val="24"/>
          <w:lang w:val="pl-PL"/>
        </w:rPr>
        <w:t>wykonywanie</w:t>
      </w:r>
      <w:r w:rsidRPr="00DB72EB">
        <w:rPr>
          <w:spacing w:val="-15"/>
          <w:sz w:val="24"/>
          <w:lang w:val="pl-PL"/>
        </w:rPr>
        <w:t xml:space="preserve"> </w:t>
      </w:r>
      <w:r w:rsidRPr="00DB72EB">
        <w:rPr>
          <w:sz w:val="24"/>
          <w:lang w:val="pl-PL"/>
        </w:rPr>
        <w:t>ich</w:t>
      </w:r>
      <w:r w:rsidRPr="00DB72EB">
        <w:rPr>
          <w:spacing w:val="-17"/>
          <w:sz w:val="24"/>
          <w:lang w:val="pl-PL"/>
        </w:rPr>
        <w:t xml:space="preserve"> </w:t>
      </w:r>
      <w:r w:rsidRPr="00DB72EB">
        <w:rPr>
          <w:sz w:val="24"/>
          <w:lang w:val="pl-PL"/>
        </w:rPr>
        <w:t>prawa</w:t>
      </w:r>
      <w:r w:rsidRPr="00DB72EB">
        <w:rPr>
          <w:spacing w:val="-18"/>
          <w:sz w:val="24"/>
          <w:lang w:val="pl-PL"/>
        </w:rPr>
        <w:t xml:space="preserve"> </w:t>
      </w:r>
      <w:r w:rsidRPr="00DB72EB">
        <w:rPr>
          <w:sz w:val="24"/>
          <w:lang w:val="pl-PL"/>
        </w:rPr>
        <w:t>lub</w:t>
      </w:r>
      <w:r w:rsidRPr="00DB72EB">
        <w:rPr>
          <w:spacing w:val="-16"/>
          <w:sz w:val="24"/>
          <w:lang w:val="pl-PL"/>
        </w:rPr>
        <w:t xml:space="preserve"> </w:t>
      </w:r>
      <w:r w:rsidRPr="00DB72EB">
        <w:rPr>
          <w:sz w:val="24"/>
          <w:lang w:val="pl-PL"/>
        </w:rPr>
        <w:t>wypełnianie</w:t>
      </w:r>
      <w:r w:rsidRPr="00DB72EB">
        <w:rPr>
          <w:spacing w:val="-17"/>
          <w:sz w:val="24"/>
          <w:lang w:val="pl-PL"/>
        </w:rPr>
        <w:t xml:space="preserve"> </w:t>
      </w:r>
      <w:r w:rsidRPr="00DB72EB">
        <w:rPr>
          <w:sz w:val="24"/>
          <w:lang w:val="pl-PL"/>
        </w:rPr>
        <w:t>obowiązku zwrócenia się do TSUE o wydanie orzeczenia w trybie prejudycjalnym.</w:t>
      </w:r>
      <w:r w:rsidRPr="00DB72EB">
        <w:rPr>
          <w:position w:val="9"/>
          <w:sz w:val="16"/>
          <w:lang w:val="pl-PL"/>
        </w:rPr>
        <w:t xml:space="preserve">72 </w:t>
      </w:r>
      <w:r w:rsidRPr="00DB72EB">
        <w:rPr>
          <w:sz w:val="24"/>
          <w:lang w:val="pl-PL"/>
        </w:rPr>
        <w:t>Sądy krajowe powinny mieć możliwość skierowania do TSUE, na każdym etapie postępowania, które uznają za stosowne, wszelkich pytań, które uznają za niezbędne, oraz zaprzestania stosowania wszelkich przepisów prawa krajowego, które uznają za sprzeczne z praw</w:t>
      </w:r>
      <w:r w:rsidRPr="00DB72EB">
        <w:rPr>
          <w:sz w:val="24"/>
          <w:lang w:val="pl-PL"/>
        </w:rPr>
        <w:t>em UE.</w:t>
      </w:r>
      <w:r w:rsidRPr="00DB72EB">
        <w:rPr>
          <w:position w:val="9"/>
          <w:sz w:val="16"/>
          <w:lang w:val="pl-PL"/>
        </w:rPr>
        <w:t xml:space="preserve">73 </w:t>
      </w:r>
      <w:r w:rsidRPr="00DB72EB">
        <w:rPr>
          <w:sz w:val="24"/>
          <w:lang w:val="pl-PL"/>
        </w:rPr>
        <w:t xml:space="preserve">Proponowany art. 26 ust. 3 ustawy o Sądzie Najwyższym w brzmieniu nadanym przez art. 2 pkt.4 ustawy wydaje się jednak uniemożliwiać sądom odwoływanie się do TSUE w sprawach mających na celu ocenę </w:t>
      </w:r>
      <w:r w:rsidRPr="00DB72EB">
        <w:rPr>
          <w:i/>
          <w:sz w:val="24"/>
          <w:lang w:val="pl-PL"/>
        </w:rPr>
        <w:t xml:space="preserve">„legalności mianowania sędziego lub jego uprawnień </w:t>
      </w:r>
      <w:r w:rsidRPr="00DB72EB">
        <w:rPr>
          <w:i/>
          <w:sz w:val="24"/>
          <w:lang w:val="pl-PL"/>
        </w:rPr>
        <w:t xml:space="preserve">do wykonywania zadań sądowych” </w:t>
      </w:r>
      <w:r w:rsidRPr="00DB72EB">
        <w:rPr>
          <w:sz w:val="24"/>
          <w:lang w:val="pl-PL"/>
        </w:rPr>
        <w:t>w przypadku potencjalnej sprzeczności</w:t>
      </w:r>
      <w:r w:rsidRPr="00DB72EB">
        <w:rPr>
          <w:spacing w:val="-12"/>
          <w:sz w:val="24"/>
          <w:lang w:val="pl-PL"/>
        </w:rPr>
        <w:t xml:space="preserve"> </w:t>
      </w:r>
      <w:r w:rsidRPr="00DB72EB">
        <w:rPr>
          <w:sz w:val="24"/>
          <w:lang w:val="pl-PL"/>
        </w:rPr>
        <w:t xml:space="preserve">z prawem UE, co jest sprzeczne z art. 267 TFUE. W związku z </w:t>
      </w:r>
      <w:r w:rsidRPr="00DB72EB">
        <w:rPr>
          <w:spacing w:val="-2"/>
          <w:sz w:val="24"/>
          <w:lang w:val="pl-PL"/>
        </w:rPr>
        <w:t xml:space="preserve">tym </w:t>
      </w:r>
      <w:r w:rsidRPr="00DB72EB">
        <w:rPr>
          <w:b/>
          <w:sz w:val="24"/>
          <w:lang w:val="pl-PL"/>
        </w:rPr>
        <w:t>żaden z przepisów ustawy lub istniejących ram prawnych dotyczących sądownictwa nie powinien być sformułowany lub interpreto</w:t>
      </w:r>
      <w:r w:rsidRPr="00DB72EB">
        <w:rPr>
          <w:b/>
          <w:sz w:val="24"/>
          <w:lang w:val="pl-PL"/>
        </w:rPr>
        <w:t>wany w sposób wykluczający lub ograniczający swobodę uznania polskich sądów każdej instancji w zakresie zwracania się do TSUE</w:t>
      </w:r>
      <w:r w:rsidRPr="00DB72EB">
        <w:rPr>
          <w:b/>
          <w:spacing w:val="-11"/>
          <w:sz w:val="24"/>
          <w:lang w:val="pl-PL"/>
        </w:rPr>
        <w:t xml:space="preserve"> </w:t>
      </w:r>
      <w:r w:rsidRPr="00DB72EB">
        <w:rPr>
          <w:b/>
          <w:sz w:val="24"/>
          <w:lang w:val="pl-PL"/>
        </w:rPr>
        <w:t>o</w:t>
      </w:r>
      <w:r w:rsidRPr="00DB72EB">
        <w:rPr>
          <w:b/>
          <w:spacing w:val="-11"/>
          <w:sz w:val="24"/>
          <w:lang w:val="pl-PL"/>
        </w:rPr>
        <w:t xml:space="preserve"> </w:t>
      </w:r>
      <w:r w:rsidRPr="00DB72EB">
        <w:rPr>
          <w:b/>
          <w:sz w:val="24"/>
          <w:lang w:val="pl-PL"/>
        </w:rPr>
        <w:t>wydanie</w:t>
      </w:r>
      <w:r w:rsidRPr="00DB72EB">
        <w:rPr>
          <w:b/>
          <w:spacing w:val="-12"/>
          <w:sz w:val="24"/>
          <w:lang w:val="pl-PL"/>
        </w:rPr>
        <w:t xml:space="preserve"> </w:t>
      </w:r>
      <w:r w:rsidRPr="00DB72EB">
        <w:rPr>
          <w:b/>
          <w:sz w:val="24"/>
          <w:lang w:val="pl-PL"/>
        </w:rPr>
        <w:t>orzeczenia</w:t>
      </w:r>
      <w:r w:rsidRPr="00DB72EB">
        <w:rPr>
          <w:b/>
          <w:spacing w:val="-11"/>
          <w:sz w:val="24"/>
          <w:lang w:val="pl-PL"/>
        </w:rPr>
        <w:t xml:space="preserve"> </w:t>
      </w:r>
      <w:r w:rsidRPr="00DB72EB">
        <w:rPr>
          <w:b/>
          <w:sz w:val="24"/>
          <w:lang w:val="pl-PL"/>
        </w:rPr>
        <w:t>w</w:t>
      </w:r>
      <w:r w:rsidRPr="00DB72EB">
        <w:rPr>
          <w:b/>
          <w:spacing w:val="-9"/>
          <w:sz w:val="24"/>
          <w:lang w:val="pl-PL"/>
        </w:rPr>
        <w:t xml:space="preserve"> </w:t>
      </w:r>
      <w:r w:rsidRPr="00DB72EB">
        <w:rPr>
          <w:b/>
          <w:sz w:val="24"/>
          <w:lang w:val="pl-PL"/>
        </w:rPr>
        <w:t>trybie</w:t>
      </w:r>
      <w:r w:rsidRPr="00DB72EB">
        <w:rPr>
          <w:b/>
          <w:spacing w:val="-12"/>
          <w:sz w:val="24"/>
          <w:lang w:val="pl-PL"/>
        </w:rPr>
        <w:t xml:space="preserve"> </w:t>
      </w:r>
      <w:r w:rsidRPr="00DB72EB">
        <w:rPr>
          <w:b/>
          <w:sz w:val="24"/>
          <w:lang w:val="pl-PL"/>
        </w:rPr>
        <w:t>prejudycjalnym,</w:t>
      </w:r>
      <w:r w:rsidRPr="00DB72EB">
        <w:rPr>
          <w:b/>
          <w:spacing w:val="-11"/>
          <w:sz w:val="24"/>
          <w:lang w:val="pl-PL"/>
        </w:rPr>
        <w:t xml:space="preserve"> </w:t>
      </w:r>
      <w:r w:rsidRPr="00DB72EB">
        <w:rPr>
          <w:b/>
          <w:sz w:val="24"/>
          <w:lang w:val="pl-PL"/>
        </w:rPr>
        <w:t>jeżeli</w:t>
      </w:r>
      <w:r w:rsidRPr="00DB72EB">
        <w:rPr>
          <w:b/>
          <w:spacing w:val="-10"/>
          <w:sz w:val="24"/>
          <w:lang w:val="pl-PL"/>
        </w:rPr>
        <w:t xml:space="preserve"> </w:t>
      </w:r>
      <w:r w:rsidRPr="00DB72EB">
        <w:rPr>
          <w:b/>
          <w:sz w:val="24"/>
          <w:lang w:val="pl-PL"/>
        </w:rPr>
        <w:t>uznają</w:t>
      </w:r>
      <w:r w:rsidRPr="00DB72EB">
        <w:rPr>
          <w:b/>
          <w:spacing w:val="-10"/>
          <w:sz w:val="24"/>
          <w:lang w:val="pl-PL"/>
        </w:rPr>
        <w:t xml:space="preserve"> </w:t>
      </w:r>
      <w:r w:rsidRPr="00DB72EB">
        <w:rPr>
          <w:b/>
          <w:sz w:val="24"/>
          <w:lang w:val="pl-PL"/>
        </w:rPr>
        <w:t>to</w:t>
      </w:r>
      <w:r w:rsidRPr="00DB72EB">
        <w:rPr>
          <w:b/>
          <w:spacing w:val="-9"/>
          <w:sz w:val="24"/>
          <w:lang w:val="pl-PL"/>
        </w:rPr>
        <w:t xml:space="preserve"> </w:t>
      </w:r>
      <w:r w:rsidRPr="00DB72EB">
        <w:rPr>
          <w:b/>
          <w:sz w:val="24"/>
          <w:lang w:val="pl-PL"/>
        </w:rPr>
        <w:t>za</w:t>
      </w:r>
      <w:r w:rsidRPr="00DB72EB">
        <w:rPr>
          <w:b/>
          <w:spacing w:val="-11"/>
          <w:sz w:val="24"/>
          <w:lang w:val="pl-PL"/>
        </w:rPr>
        <w:t xml:space="preserve"> </w:t>
      </w:r>
      <w:r w:rsidRPr="00DB72EB">
        <w:rPr>
          <w:b/>
          <w:sz w:val="24"/>
          <w:lang w:val="pl-PL"/>
        </w:rPr>
        <w:t>konieczne.</w:t>
      </w:r>
    </w:p>
    <w:p w:rsidR="001C4F8C" w:rsidRPr="00DB72EB" w:rsidRDefault="001C4F8C">
      <w:pPr>
        <w:pStyle w:val="Tekstpodstawowy"/>
        <w:spacing w:before="3"/>
        <w:rPr>
          <w:b/>
          <w:sz w:val="31"/>
          <w:lang w:val="pl-PL"/>
        </w:rPr>
      </w:pPr>
    </w:p>
    <w:p w:rsidR="001C4F8C" w:rsidRPr="00DB72EB" w:rsidRDefault="00225A2B">
      <w:pPr>
        <w:pStyle w:val="Nagwek2"/>
        <w:numPr>
          <w:ilvl w:val="1"/>
          <w:numId w:val="4"/>
        </w:numPr>
        <w:tabs>
          <w:tab w:val="left" w:pos="1296"/>
          <w:tab w:val="left" w:pos="1297"/>
          <w:tab w:val="left" w:pos="2786"/>
          <w:tab w:val="left" w:pos="3409"/>
          <w:tab w:val="left" w:pos="4452"/>
          <w:tab w:val="left" w:pos="6129"/>
          <w:tab w:val="left" w:pos="6407"/>
          <w:tab w:val="left" w:pos="7247"/>
          <w:tab w:val="left" w:pos="8671"/>
        </w:tabs>
        <w:ind w:right="118" w:hanging="566"/>
        <w:rPr>
          <w:lang w:val="pl-PL"/>
        </w:rPr>
      </w:pPr>
      <w:bookmarkStart w:id="27" w:name="_bookmark27"/>
      <w:bookmarkEnd w:id="27"/>
      <w:r w:rsidRPr="00DB72EB">
        <w:rPr>
          <w:lang w:val="pl-PL"/>
        </w:rPr>
        <w:t>Kompetencje</w:t>
      </w:r>
      <w:r w:rsidRPr="00DB72EB">
        <w:rPr>
          <w:lang w:val="pl-PL"/>
        </w:rPr>
        <w:tab/>
        <w:t>Izby</w:t>
      </w:r>
      <w:r w:rsidRPr="00DB72EB">
        <w:rPr>
          <w:lang w:val="pl-PL"/>
        </w:rPr>
        <w:tab/>
        <w:t>Kontroli</w:t>
      </w:r>
      <w:r w:rsidRPr="00DB72EB">
        <w:rPr>
          <w:lang w:val="pl-PL"/>
        </w:rPr>
        <w:tab/>
        <w:t>Nadzwyczajnej</w:t>
      </w:r>
      <w:r w:rsidRPr="00DB72EB">
        <w:rPr>
          <w:lang w:val="pl-PL"/>
        </w:rPr>
        <w:tab/>
        <w:t>i</w:t>
      </w:r>
      <w:r w:rsidRPr="00DB72EB">
        <w:rPr>
          <w:lang w:val="pl-PL"/>
        </w:rPr>
        <w:tab/>
        <w:t>Spraw</w:t>
      </w:r>
      <w:r w:rsidRPr="00DB72EB">
        <w:rPr>
          <w:lang w:val="pl-PL"/>
        </w:rPr>
        <w:tab/>
      </w:r>
      <w:r w:rsidRPr="00DB72EB">
        <w:rPr>
          <w:lang w:val="pl-PL"/>
        </w:rPr>
        <w:t>Publicznych</w:t>
      </w:r>
      <w:r w:rsidRPr="00DB72EB">
        <w:rPr>
          <w:lang w:val="pl-PL"/>
        </w:rPr>
        <w:tab/>
        <w:t xml:space="preserve">Sądu </w:t>
      </w:r>
      <w:r w:rsidRPr="00DB72EB">
        <w:rPr>
          <w:lang w:val="pl-PL"/>
        </w:rPr>
        <w:t>Najwyższego</w:t>
      </w:r>
    </w:p>
    <w:p w:rsidR="001C4F8C" w:rsidRPr="00DB72EB" w:rsidRDefault="001C4F8C">
      <w:pPr>
        <w:pStyle w:val="Tekstpodstawowy"/>
        <w:spacing w:before="1"/>
        <w:rPr>
          <w:b/>
          <w:i/>
          <w:sz w:val="31"/>
          <w:lang w:val="pl-PL"/>
        </w:rPr>
      </w:pPr>
    </w:p>
    <w:p w:rsidR="001C4F8C" w:rsidRPr="00DB72EB" w:rsidRDefault="00225A2B">
      <w:pPr>
        <w:pStyle w:val="Akapitzlist"/>
        <w:numPr>
          <w:ilvl w:val="0"/>
          <w:numId w:val="5"/>
        </w:numPr>
        <w:tabs>
          <w:tab w:val="left" w:pos="730"/>
        </w:tabs>
        <w:spacing w:line="276" w:lineRule="exact"/>
        <w:ind w:right="116"/>
        <w:jc w:val="both"/>
        <w:rPr>
          <w:sz w:val="16"/>
          <w:lang w:val="pl-PL"/>
        </w:rPr>
      </w:pPr>
      <w:r w:rsidRPr="00DB72EB">
        <w:rPr>
          <w:sz w:val="24"/>
          <w:lang w:val="pl-PL"/>
        </w:rPr>
        <w:t>Ustawa przewiduje, że inne sądy muszą przekazywać do Izby Kontroli Nadzwyczajnej wszelkie sprawy, w których kwestionuje się niezawisłość sądu lub kwestionuje powołanie sędziego.</w:t>
      </w:r>
      <w:r w:rsidRPr="00DB72EB">
        <w:rPr>
          <w:position w:val="9"/>
          <w:sz w:val="16"/>
          <w:lang w:val="pl-PL"/>
        </w:rPr>
        <w:t>74</w:t>
      </w:r>
    </w:p>
    <w:p w:rsidR="001C4F8C" w:rsidRPr="00DB72EB" w:rsidRDefault="00225A2B">
      <w:pPr>
        <w:pStyle w:val="Akapitzlist"/>
        <w:numPr>
          <w:ilvl w:val="0"/>
          <w:numId w:val="5"/>
        </w:numPr>
        <w:tabs>
          <w:tab w:val="left" w:pos="730"/>
        </w:tabs>
        <w:spacing w:before="118" w:line="237" w:lineRule="auto"/>
        <w:ind w:right="110"/>
        <w:jc w:val="both"/>
        <w:rPr>
          <w:sz w:val="24"/>
          <w:lang w:val="pl-PL"/>
        </w:rPr>
      </w:pPr>
      <w:r w:rsidRPr="00DB72EB">
        <w:rPr>
          <w:sz w:val="24"/>
          <w:lang w:val="pl-PL"/>
        </w:rPr>
        <w:t>Jak zauważył ODIHR w Opinii z 2017 r., ze wzgl</w:t>
      </w:r>
      <w:r w:rsidRPr="00DB72EB">
        <w:rPr>
          <w:sz w:val="24"/>
          <w:lang w:val="pl-PL"/>
        </w:rPr>
        <w:t>ędu na fakt, iż nowa Izba Kontroli Nadzwyczajnej i Spraw Publicznych Sądu Najwyższego składa się w całości z sędziów mianowanych w tym samym czasie przez Prezydenta RP i wybranych przez nowo utworzoną</w:t>
      </w:r>
      <w:r w:rsidRPr="00DB72EB">
        <w:rPr>
          <w:spacing w:val="-13"/>
          <w:sz w:val="24"/>
          <w:lang w:val="pl-PL"/>
        </w:rPr>
        <w:t xml:space="preserve"> </w:t>
      </w:r>
      <w:r w:rsidRPr="00DB72EB">
        <w:rPr>
          <w:sz w:val="24"/>
          <w:lang w:val="pl-PL"/>
        </w:rPr>
        <w:t>KRS,</w:t>
      </w:r>
      <w:r w:rsidRPr="00DB72EB">
        <w:rPr>
          <w:spacing w:val="-12"/>
          <w:sz w:val="24"/>
          <w:lang w:val="pl-PL"/>
        </w:rPr>
        <w:t xml:space="preserve"> </w:t>
      </w:r>
      <w:r w:rsidRPr="00DB72EB">
        <w:rPr>
          <w:sz w:val="24"/>
          <w:lang w:val="pl-PL"/>
        </w:rPr>
        <w:t>której</w:t>
      </w:r>
      <w:r w:rsidRPr="00DB72EB">
        <w:rPr>
          <w:spacing w:val="-12"/>
          <w:sz w:val="24"/>
          <w:lang w:val="pl-PL"/>
        </w:rPr>
        <w:t xml:space="preserve"> </w:t>
      </w:r>
      <w:r w:rsidRPr="00DB72EB">
        <w:rPr>
          <w:sz w:val="24"/>
          <w:lang w:val="pl-PL"/>
        </w:rPr>
        <w:t>niezawisłość</w:t>
      </w:r>
      <w:r w:rsidRPr="00DB72EB">
        <w:rPr>
          <w:spacing w:val="-13"/>
          <w:sz w:val="24"/>
          <w:lang w:val="pl-PL"/>
        </w:rPr>
        <w:t xml:space="preserve"> </w:t>
      </w:r>
      <w:r w:rsidRPr="00DB72EB">
        <w:rPr>
          <w:sz w:val="24"/>
          <w:lang w:val="pl-PL"/>
        </w:rPr>
        <w:t>również</w:t>
      </w:r>
      <w:r w:rsidRPr="00DB72EB">
        <w:rPr>
          <w:spacing w:val="-11"/>
          <w:sz w:val="24"/>
          <w:lang w:val="pl-PL"/>
        </w:rPr>
        <w:t xml:space="preserve"> </w:t>
      </w:r>
      <w:r w:rsidRPr="00DB72EB">
        <w:rPr>
          <w:sz w:val="24"/>
          <w:lang w:val="pl-PL"/>
        </w:rPr>
        <w:t>budzi</w:t>
      </w:r>
      <w:r w:rsidRPr="00DB72EB">
        <w:rPr>
          <w:spacing w:val="-14"/>
          <w:sz w:val="24"/>
          <w:lang w:val="pl-PL"/>
        </w:rPr>
        <w:t xml:space="preserve"> </w:t>
      </w:r>
      <w:r w:rsidRPr="00DB72EB">
        <w:rPr>
          <w:sz w:val="24"/>
          <w:lang w:val="pl-PL"/>
        </w:rPr>
        <w:t>obawy,</w:t>
      </w:r>
      <w:r w:rsidRPr="00DB72EB">
        <w:rPr>
          <w:spacing w:val="-12"/>
          <w:sz w:val="24"/>
          <w:lang w:val="pl-PL"/>
        </w:rPr>
        <w:t xml:space="preserve"> </w:t>
      </w:r>
      <w:r w:rsidRPr="00DB72EB">
        <w:rPr>
          <w:sz w:val="24"/>
          <w:lang w:val="pl-PL"/>
        </w:rPr>
        <w:t>nie</w:t>
      </w:r>
      <w:r w:rsidRPr="00DB72EB">
        <w:rPr>
          <w:spacing w:val="-13"/>
          <w:sz w:val="24"/>
          <w:lang w:val="pl-PL"/>
        </w:rPr>
        <w:t xml:space="preserve"> </w:t>
      </w:r>
      <w:r w:rsidRPr="00DB72EB">
        <w:rPr>
          <w:sz w:val="24"/>
          <w:lang w:val="pl-PL"/>
        </w:rPr>
        <w:t>można</w:t>
      </w:r>
      <w:r w:rsidRPr="00DB72EB">
        <w:rPr>
          <w:spacing w:val="-13"/>
          <w:sz w:val="24"/>
          <w:lang w:val="pl-PL"/>
        </w:rPr>
        <w:t xml:space="preserve"> </w:t>
      </w:r>
      <w:r w:rsidRPr="00DB72EB">
        <w:rPr>
          <w:sz w:val="24"/>
          <w:lang w:val="pl-PL"/>
        </w:rPr>
        <w:t>wykluczyć</w:t>
      </w:r>
      <w:r w:rsidRPr="00DB72EB">
        <w:rPr>
          <w:spacing w:val="-13"/>
          <w:sz w:val="24"/>
          <w:lang w:val="pl-PL"/>
        </w:rPr>
        <w:t xml:space="preserve"> </w:t>
      </w:r>
      <w:r w:rsidRPr="00DB72EB">
        <w:rPr>
          <w:sz w:val="24"/>
          <w:lang w:val="pl-PL"/>
        </w:rPr>
        <w:t>ryzyka upolitycznienia</w:t>
      </w:r>
      <w:r w:rsidRPr="00DB72EB">
        <w:rPr>
          <w:spacing w:val="-10"/>
          <w:sz w:val="24"/>
          <w:lang w:val="pl-PL"/>
        </w:rPr>
        <w:t xml:space="preserve"> </w:t>
      </w:r>
      <w:r w:rsidRPr="00DB72EB">
        <w:rPr>
          <w:sz w:val="24"/>
          <w:lang w:val="pl-PL"/>
        </w:rPr>
        <w:t>mianowania</w:t>
      </w:r>
      <w:r w:rsidRPr="00DB72EB">
        <w:rPr>
          <w:spacing w:val="-11"/>
          <w:sz w:val="24"/>
          <w:lang w:val="pl-PL"/>
        </w:rPr>
        <w:t xml:space="preserve"> </w:t>
      </w:r>
      <w:r w:rsidRPr="00DB72EB">
        <w:rPr>
          <w:sz w:val="24"/>
          <w:lang w:val="pl-PL"/>
        </w:rPr>
        <w:t>jej</w:t>
      </w:r>
      <w:r w:rsidRPr="00DB72EB">
        <w:rPr>
          <w:spacing w:val="-10"/>
          <w:sz w:val="24"/>
          <w:lang w:val="pl-PL"/>
        </w:rPr>
        <w:t xml:space="preserve"> </w:t>
      </w:r>
      <w:r w:rsidRPr="00DB72EB">
        <w:rPr>
          <w:sz w:val="24"/>
          <w:lang w:val="pl-PL"/>
        </w:rPr>
        <w:t>członków,</w:t>
      </w:r>
      <w:r w:rsidRPr="00DB72EB">
        <w:rPr>
          <w:position w:val="9"/>
          <w:sz w:val="16"/>
          <w:lang w:val="pl-PL"/>
        </w:rPr>
        <w:t>75</w:t>
      </w:r>
      <w:r w:rsidRPr="00DB72EB">
        <w:rPr>
          <w:spacing w:val="11"/>
          <w:position w:val="9"/>
          <w:sz w:val="16"/>
          <w:lang w:val="pl-PL"/>
        </w:rPr>
        <w:t xml:space="preserve"> </w:t>
      </w:r>
      <w:r w:rsidRPr="00DB72EB">
        <w:rPr>
          <w:sz w:val="24"/>
          <w:lang w:val="pl-PL"/>
        </w:rPr>
        <w:t>co</w:t>
      </w:r>
      <w:r w:rsidRPr="00DB72EB">
        <w:rPr>
          <w:spacing w:val="-10"/>
          <w:sz w:val="24"/>
          <w:lang w:val="pl-PL"/>
        </w:rPr>
        <w:t xml:space="preserve"> </w:t>
      </w:r>
      <w:r w:rsidRPr="00DB72EB">
        <w:rPr>
          <w:sz w:val="24"/>
          <w:lang w:val="pl-PL"/>
        </w:rPr>
        <w:t>potencjalnie</w:t>
      </w:r>
      <w:r w:rsidRPr="00DB72EB">
        <w:rPr>
          <w:spacing w:val="-11"/>
          <w:sz w:val="24"/>
          <w:lang w:val="pl-PL"/>
        </w:rPr>
        <w:t xml:space="preserve"> </w:t>
      </w:r>
      <w:r w:rsidRPr="00DB72EB">
        <w:rPr>
          <w:sz w:val="24"/>
          <w:lang w:val="pl-PL"/>
        </w:rPr>
        <w:t>może</w:t>
      </w:r>
      <w:r w:rsidRPr="00DB72EB">
        <w:rPr>
          <w:spacing w:val="-11"/>
          <w:sz w:val="24"/>
          <w:lang w:val="pl-PL"/>
        </w:rPr>
        <w:t xml:space="preserve"> </w:t>
      </w:r>
      <w:r w:rsidRPr="00DB72EB">
        <w:rPr>
          <w:sz w:val="24"/>
          <w:lang w:val="pl-PL"/>
        </w:rPr>
        <w:t>budzić</w:t>
      </w:r>
      <w:r w:rsidRPr="00DB72EB">
        <w:rPr>
          <w:spacing w:val="-11"/>
          <w:sz w:val="24"/>
          <w:lang w:val="pl-PL"/>
        </w:rPr>
        <w:t xml:space="preserve"> </w:t>
      </w:r>
      <w:r w:rsidRPr="00DB72EB">
        <w:rPr>
          <w:sz w:val="24"/>
          <w:lang w:val="pl-PL"/>
        </w:rPr>
        <w:t>wątpliwości</w:t>
      </w:r>
      <w:r w:rsidRPr="00DB72EB">
        <w:rPr>
          <w:spacing w:val="-10"/>
          <w:sz w:val="24"/>
          <w:lang w:val="pl-PL"/>
        </w:rPr>
        <w:t xml:space="preserve"> </w:t>
      </w:r>
      <w:r w:rsidRPr="00DB72EB">
        <w:rPr>
          <w:sz w:val="24"/>
          <w:lang w:val="pl-PL"/>
        </w:rPr>
        <w:t>co do niezawisłości i bezstronności tej Izby oraz zasiadających w niej sędziów, tak jak uczyniono to w przypadku Izby</w:t>
      </w:r>
      <w:r w:rsidRPr="00DB72EB">
        <w:rPr>
          <w:spacing w:val="-9"/>
          <w:sz w:val="24"/>
          <w:lang w:val="pl-PL"/>
        </w:rPr>
        <w:t xml:space="preserve"> </w:t>
      </w:r>
      <w:r w:rsidRPr="00DB72EB">
        <w:rPr>
          <w:sz w:val="24"/>
          <w:lang w:val="pl-PL"/>
        </w:rPr>
        <w:t>Dyscyplinarnej.</w:t>
      </w:r>
    </w:p>
    <w:p w:rsidR="001C4F8C" w:rsidRPr="00DB72EB" w:rsidRDefault="00225A2B">
      <w:pPr>
        <w:pStyle w:val="Akapitzlist"/>
        <w:numPr>
          <w:ilvl w:val="0"/>
          <w:numId w:val="5"/>
        </w:numPr>
        <w:tabs>
          <w:tab w:val="left" w:pos="730"/>
        </w:tabs>
        <w:spacing w:before="120"/>
        <w:ind w:right="111"/>
        <w:jc w:val="both"/>
        <w:rPr>
          <w:sz w:val="24"/>
          <w:lang w:val="pl-PL"/>
        </w:rPr>
      </w:pPr>
      <w:r w:rsidRPr="00DB72EB">
        <w:rPr>
          <w:sz w:val="24"/>
          <w:lang w:val="pl-PL"/>
        </w:rPr>
        <w:t>Ponadto, wyłączna wła</w:t>
      </w:r>
      <w:r w:rsidRPr="00DB72EB">
        <w:rPr>
          <w:sz w:val="24"/>
          <w:lang w:val="pl-PL"/>
        </w:rPr>
        <w:t>ściwość tej Izby do orzekania w takich sprawach pochodząca z jakiegokolwiek</w:t>
      </w:r>
      <w:r w:rsidRPr="00DB72EB">
        <w:rPr>
          <w:spacing w:val="-4"/>
          <w:sz w:val="24"/>
          <w:lang w:val="pl-PL"/>
        </w:rPr>
        <w:t xml:space="preserve"> </w:t>
      </w:r>
      <w:r w:rsidRPr="00DB72EB">
        <w:rPr>
          <w:sz w:val="24"/>
          <w:lang w:val="pl-PL"/>
        </w:rPr>
        <w:t>sądu</w:t>
      </w:r>
      <w:r w:rsidRPr="00DB72EB">
        <w:rPr>
          <w:spacing w:val="-4"/>
          <w:sz w:val="24"/>
          <w:lang w:val="pl-PL"/>
        </w:rPr>
        <w:t xml:space="preserve"> </w:t>
      </w:r>
      <w:r w:rsidRPr="00DB72EB">
        <w:rPr>
          <w:sz w:val="24"/>
          <w:lang w:val="pl-PL"/>
        </w:rPr>
        <w:t>w</w:t>
      </w:r>
      <w:r w:rsidRPr="00DB72EB">
        <w:rPr>
          <w:spacing w:val="-4"/>
          <w:sz w:val="24"/>
          <w:lang w:val="pl-PL"/>
        </w:rPr>
        <w:t xml:space="preserve"> </w:t>
      </w:r>
      <w:r w:rsidRPr="00DB72EB">
        <w:rPr>
          <w:sz w:val="24"/>
          <w:lang w:val="pl-PL"/>
        </w:rPr>
        <w:t>Polsce</w:t>
      </w:r>
      <w:r w:rsidRPr="00DB72EB">
        <w:rPr>
          <w:spacing w:val="-5"/>
          <w:sz w:val="24"/>
          <w:lang w:val="pl-PL"/>
        </w:rPr>
        <w:t xml:space="preserve"> </w:t>
      </w:r>
      <w:r w:rsidRPr="00DB72EB">
        <w:rPr>
          <w:sz w:val="24"/>
          <w:lang w:val="pl-PL"/>
        </w:rPr>
        <w:t>może</w:t>
      </w:r>
      <w:r w:rsidRPr="00DB72EB">
        <w:rPr>
          <w:spacing w:val="-5"/>
          <w:sz w:val="24"/>
          <w:lang w:val="pl-PL"/>
        </w:rPr>
        <w:t xml:space="preserve"> </w:t>
      </w:r>
      <w:r w:rsidRPr="00DB72EB">
        <w:rPr>
          <w:sz w:val="24"/>
          <w:lang w:val="pl-PL"/>
        </w:rPr>
        <w:t>potencjalnie</w:t>
      </w:r>
      <w:r w:rsidRPr="00DB72EB">
        <w:rPr>
          <w:spacing w:val="-4"/>
          <w:sz w:val="24"/>
          <w:lang w:val="pl-PL"/>
        </w:rPr>
        <w:t xml:space="preserve"> </w:t>
      </w:r>
      <w:r w:rsidRPr="00DB72EB">
        <w:rPr>
          <w:sz w:val="24"/>
          <w:lang w:val="pl-PL"/>
        </w:rPr>
        <w:t>jeszcze</w:t>
      </w:r>
      <w:r w:rsidRPr="00DB72EB">
        <w:rPr>
          <w:spacing w:val="-5"/>
          <w:sz w:val="24"/>
          <w:lang w:val="pl-PL"/>
        </w:rPr>
        <w:t xml:space="preserve"> </w:t>
      </w:r>
      <w:r w:rsidRPr="00DB72EB">
        <w:rPr>
          <w:sz w:val="24"/>
          <w:lang w:val="pl-PL"/>
        </w:rPr>
        <w:t>bardziej</w:t>
      </w:r>
      <w:r w:rsidRPr="00DB72EB">
        <w:rPr>
          <w:spacing w:val="-4"/>
          <w:sz w:val="24"/>
          <w:lang w:val="pl-PL"/>
        </w:rPr>
        <w:t xml:space="preserve"> </w:t>
      </w:r>
      <w:r w:rsidRPr="00DB72EB">
        <w:rPr>
          <w:sz w:val="24"/>
          <w:lang w:val="pl-PL"/>
        </w:rPr>
        <w:t>spowolnić</w:t>
      </w:r>
      <w:r w:rsidRPr="00DB72EB">
        <w:rPr>
          <w:spacing w:val="-5"/>
          <w:sz w:val="24"/>
          <w:lang w:val="pl-PL"/>
        </w:rPr>
        <w:t xml:space="preserve"> </w:t>
      </w:r>
      <w:r w:rsidRPr="00DB72EB">
        <w:rPr>
          <w:sz w:val="24"/>
          <w:lang w:val="pl-PL"/>
        </w:rPr>
        <w:t>leżące</w:t>
      </w:r>
      <w:r w:rsidRPr="00DB72EB">
        <w:rPr>
          <w:spacing w:val="-5"/>
          <w:sz w:val="24"/>
          <w:lang w:val="pl-PL"/>
        </w:rPr>
        <w:t xml:space="preserve"> </w:t>
      </w:r>
      <w:r w:rsidRPr="00DB72EB">
        <w:rPr>
          <w:sz w:val="24"/>
          <w:lang w:val="pl-PL"/>
        </w:rPr>
        <w:t>u</w:t>
      </w:r>
      <w:r w:rsidRPr="00DB72EB">
        <w:rPr>
          <w:spacing w:val="-4"/>
          <w:sz w:val="24"/>
          <w:lang w:val="pl-PL"/>
        </w:rPr>
        <w:t xml:space="preserve"> </w:t>
      </w:r>
      <w:r w:rsidRPr="00DB72EB">
        <w:rPr>
          <w:sz w:val="24"/>
          <w:lang w:val="pl-PL"/>
        </w:rPr>
        <w:t>jej podstaw postępowania sądowe. Należy to rozpatrywać w szerszym kontekście i tak już przeciążonego systemu sąd</w:t>
      </w:r>
      <w:r w:rsidRPr="00DB72EB">
        <w:rPr>
          <w:sz w:val="24"/>
          <w:lang w:val="pl-PL"/>
        </w:rPr>
        <w:t>owniczego, na co wskazuje bogate niedawne</w:t>
      </w:r>
      <w:r w:rsidR="00893336">
        <w:rPr>
          <w:sz w:val="24"/>
          <w:lang w:val="pl-PL"/>
        </w:rPr>
        <w:t xml:space="preserve"> </w:t>
      </w:r>
      <w:r w:rsidRPr="00DB72EB">
        <w:rPr>
          <w:sz w:val="24"/>
          <w:lang w:val="pl-PL"/>
        </w:rPr>
        <w:t>orzecznictwo</w:t>
      </w:r>
    </w:p>
    <w:p w:rsidR="001C4F8C" w:rsidRPr="00DB72EB" w:rsidRDefault="001C4F8C">
      <w:pPr>
        <w:pStyle w:val="Tekstpodstawowy"/>
        <w:rPr>
          <w:sz w:val="20"/>
          <w:lang w:val="pl-PL"/>
        </w:rPr>
      </w:pPr>
    </w:p>
    <w:p w:rsidR="001C4F8C" w:rsidRPr="00DB72EB" w:rsidRDefault="001C4F8C">
      <w:pPr>
        <w:pStyle w:val="Tekstpodstawowy"/>
        <w:rPr>
          <w:sz w:val="20"/>
          <w:lang w:val="pl-PL"/>
        </w:rPr>
      </w:pPr>
    </w:p>
    <w:p w:rsidR="001C4F8C" w:rsidRPr="00DB72EB" w:rsidRDefault="00DB72EB">
      <w:pPr>
        <w:pStyle w:val="Tekstpodstawowy"/>
        <w:spacing w:before="4"/>
        <w:rPr>
          <w:sz w:val="15"/>
          <w:lang w:val="pl-PL"/>
        </w:rPr>
      </w:pPr>
      <w:r>
        <w:rPr>
          <w:noProof/>
          <w:lang w:val="pl-PL" w:eastAsia="pl-PL"/>
        </w:rPr>
        <mc:AlternateContent>
          <mc:Choice Requires="wps">
            <w:drawing>
              <wp:anchor distT="0" distB="0" distL="0" distR="0" simplePos="0" relativeHeight="1480" behindDoc="0" locked="0" layoutInCell="1" allowOverlap="1">
                <wp:simplePos x="0" y="0"/>
                <wp:positionH relativeFrom="page">
                  <wp:posOffset>1170940</wp:posOffset>
                </wp:positionH>
                <wp:positionV relativeFrom="paragraph">
                  <wp:posOffset>141605</wp:posOffset>
                </wp:positionV>
                <wp:extent cx="1828800" cy="0"/>
                <wp:effectExtent l="8890" t="8890" r="10160" b="10160"/>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1D034" id="Line 23"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1.15pt" to="236.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" strokeweight=".72pt">
                <w10:wrap type="topAndBottom" anchorx="page"/>
              </v:line>
            </w:pict>
          </mc:Fallback>
        </mc:AlternateContent>
      </w:r>
    </w:p>
    <w:p w:rsidR="001C4F8C" w:rsidRPr="00DB72EB" w:rsidRDefault="00225A2B">
      <w:pPr>
        <w:spacing w:before="64" w:line="185" w:lineRule="exact"/>
        <w:ind w:left="163"/>
        <w:rPr>
          <w:sz w:val="16"/>
          <w:lang w:val="pl-PL"/>
        </w:rPr>
      </w:pPr>
      <w:r w:rsidRPr="00DB72EB">
        <w:rPr>
          <w:position w:val="6"/>
          <w:sz w:val="10"/>
          <w:lang w:val="pl-PL"/>
        </w:rPr>
        <w:t>70</w:t>
      </w:r>
      <w:r w:rsidR="00893336">
        <w:rPr>
          <w:position w:val="6"/>
          <w:sz w:val="10"/>
          <w:lang w:val="pl-PL"/>
        </w:rPr>
        <w:t xml:space="preserve">  </w:t>
      </w:r>
      <w:r w:rsidRPr="00DB72EB">
        <w:rPr>
          <w:sz w:val="16"/>
          <w:lang w:val="pl-PL"/>
        </w:rPr>
        <w:t>ibid. par 36.</w:t>
      </w:r>
    </w:p>
    <w:p w:rsidR="001C4F8C" w:rsidRPr="00DB72EB" w:rsidRDefault="00225A2B">
      <w:pPr>
        <w:spacing w:line="184" w:lineRule="exact"/>
        <w:ind w:left="163"/>
        <w:rPr>
          <w:sz w:val="16"/>
          <w:lang w:val="pl-PL"/>
        </w:rPr>
      </w:pPr>
      <w:r w:rsidRPr="00DB72EB">
        <w:rPr>
          <w:position w:val="6"/>
          <w:sz w:val="10"/>
          <w:lang w:val="pl-PL"/>
        </w:rPr>
        <w:t>71</w:t>
      </w:r>
      <w:r w:rsidR="00893336">
        <w:rPr>
          <w:position w:val="6"/>
          <w:sz w:val="10"/>
          <w:lang w:val="pl-PL"/>
        </w:rPr>
        <w:t xml:space="preserve">  </w:t>
      </w:r>
      <w:r w:rsidRPr="00DB72EB">
        <w:rPr>
          <w:sz w:val="16"/>
          <w:lang w:val="pl-PL"/>
        </w:rPr>
        <w:t xml:space="preserve">Zob. np. sprawa TSUE [GC] </w:t>
      </w:r>
      <w:hyperlink r:id="rId164">
        <w:r w:rsidRPr="00DB72EB">
          <w:rPr>
            <w:i/>
            <w:color w:val="0000FF"/>
            <w:sz w:val="16"/>
            <w:u w:val="single" w:color="0000FF"/>
            <w:lang w:val="pl-PL"/>
          </w:rPr>
          <w:t>Melki and Abdeli</w:t>
        </w:r>
        <w:r w:rsidRPr="00DB72EB">
          <w:rPr>
            <w:sz w:val="16"/>
            <w:lang w:val="pl-PL"/>
          </w:rPr>
          <w:t>,</w:t>
        </w:r>
      </w:hyperlink>
      <w:r w:rsidRPr="00DB72EB">
        <w:rPr>
          <w:sz w:val="16"/>
          <w:lang w:val="pl-PL"/>
        </w:rPr>
        <w:t xml:space="preserve"> sprawy p</w:t>
      </w:r>
      <w:r w:rsidRPr="00DB72EB">
        <w:rPr>
          <w:sz w:val="16"/>
          <w:lang w:val="pl-PL"/>
        </w:rPr>
        <w:t>ołączone C-188/10 i C-189/10, 22 czerwca 2010 r., pkt 43.</w:t>
      </w:r>
    </w:p>
    <w:p w:rsidR="001C4F8C" w:rsidRPr="00DB72EB" w:rsidRDefault="00225A2B">
      <w:pPr>
        <w:spacing w:line="185" w:lineRule="exact"/>
        <w:ind w:left="163"/>
        <w:rPr>
          <w:sz w:val="16"/>
          <w:lang w:val="pl-PL"/>
        </w:rPr>
      </w:pPr>
      <w:r w:rsidRPr="00DB72EB">
        <w:rPr>
          <w:position w:val="6"/>
          <w:sz w:val="10"/>
          <w:lang w:val="pl-PL"/>
        </w:rPr>
        <w:t>72</w:t>
      </w:r>
      <w:r w:rsidR="00893336">
        <w:rPr>
          <w:position w:val="6"/>
          <w:sz w:val="10"/>
          <w:lang w:val="pl-PL"/>
        </w:rPr>
        <w:t xml:space="preserve">  </w:t>
      </w:r>
      <w:r w:rsidRPr="00DB72EB">
        <w:rPr>
          <w:sz w:val="16"/>
          <w:lang w:val="pl-PL"/>
        </w:rPr>
        <w:t>ibid. par 57.</w:t>
      </w:r>
    </w:p>
    <w:p w:rsidR="001C4F8C" w:rsidRPr="00DB72EB" w:rsidRDefault="00225A2B">
      <w:pPr>
        <w:spacing w:line="184" w:lineRule="exact"/>
        <w:ind w:left="163"/>
        <w:rPr>
          <w:sz w:val="16"/>
          <w:lang w:val="pl-PL"/>
        </w:rPr>
      </w:pPr>
      <w:r w:rsidRPr="00DB72EB">
        <w:rPr>
          <w:position w:val="6"/>
          <w:sz w:val="10"/>
          <w:lang w:val="pl-PL"/>
        </w:rPr>
        <w:t>73</w:t>
      </w:r>
      <w:r w:rsidR="00893336">
        <w:rPr>
          <w:position w:val="6"/>
          <w:sz w:val="10"/>
          <w:lang w:val="pl-PL"/>
        </w:rPr>
        <w:t xml:space="preserve">  </w:t>
      </w:r>
      <w:r w:rsidRPr="00DB72EB">
        <w:rPr>
          <w:sz w:val="16"/>
          <w:lang w:val="pl-PL"/>
        </w:rPr>
        <w:t>ibid. par 57.</w:t>
      </w:r>
    </w:p>
    <w:p w:rsidR="001C4F8C" w:rsidRPr="00DB72EB" w:rsidRDefault="00225A2B">
      <w:pPr>
        <w:spacing w:line="184" w:lineRule="exact"/>
        <w:ind w:left="163"/>
        <w:rPr>
          <w:sz w:val="16"/>
          <w:lang w:val="pl-PL"/>
        </w:rPr>
      </w:pPr>
      <w:r w:rsidRPr="00DB72EB">
        <w:rPr>
          <w:position w:val="6"/>
          <w:sz w:val="10"/>
          <w:lang w:val="pl-PL"/>
        </w:rPr>
        <w:t>74</w:t>
      </w:r>
      <w:r w:rsidR="00893336">
        <w:rPr>
          <w:position w:val="6"/>
          <w:sz w:val="10"/>
          <w:lang w:val="pl-PL"/>
        </w:rPr>
        <w:t xml:space="preserve"> </w:t>
      </w:r>
      <w:r w:rsidRPr="00DB72EB">
        <w:rPr>
          <w:position w:val="6"/>
          <w:sz w:val="10"/>
          <w:lang w:val="pl-PL"/>
        </w:rPr>
        <w:t xml:space="preserve"> </w:t>
      </w:r>
      <w:r w:rsidRPr="00DB72EB">
        <w:rPr>
          <w:sz w:val="16"/>
          <w:lang w:val="pl-PL"/>
        </w:rPr>
        <w:t>Artykuł 2 ust. 4 ustawy, zmieniający art. 26 ustawy o Sądzie Najwyższym (nowy art. 26 ust. 4).</w:t>
      </w:r>
    </w:p>
    <w:p w:rsidR="001C4F8C" w:rsidRPr="00DB72EB" w:rsidRDefault="00225A2B">
      <w:pPr>
        <w:spacing w:line="186" w:lineRule="exact"/>
        <w:ind w:left="163"/>
        <w:rPr>
          <w:sz w:val="16"/>
          <w:lang w:val="pl-PL"/>
        </w:rPr>
      </w:pPr>
      <w:r w:rsidRPr="00DB72EB">
        <w:rPr>
          <w:position w:val="6"/>
          <w:sz w:val="10"/>
          <w:lang w:val="pl-PL"/>
        </w:rPr>
        <w:t>75</w:t>
      </w:r>
      <w:r w:rsidR="00893336">
        <w:rPr>
          <w:position w:val="6"/>
          <w:sz w:val="10"/>
          <w:lang w:val="pl-PL"/>
        </w:rPr>
        <w:t xml:space="preserve">  </w:t>
      </w:r>
      <w:r w:rsidRPr="00DB72EB">
        <w:rPr>
          <w:sz w:val="16"/>
          <w:lang w:val="pl-PL"/>
        </w:rPr>
        <w:t>Op. cit. przypis 1, pkt 61-63 (opinia ODIHR z listopada 2017 r.).</w:t>
      </w:r>
    </w:p>
    <w:p w:rsidR="001C4F8C" w:rsidRPr="00DB72EB" w:rsidRDefault="001C4F8C">
      <w:pPr>
        <w:spacing w:line="186" w:lineRule="exact"/>
        <w:rPr>
          <w:sz w:val="16"/>
          <w:lang w:val="pl-PL"/>
        </w:rPr>
        <w:sectPr w:rsidR="001C4F8C" w:rsidRPr="00DB72EB">
          <w:pgSz w:w="11900" w:h="16850"/>
          <w:pgMar w:top="980" w:right="920" w:bottom="520" w:left="1680" w:header="259" w:footer="330" w:gutter="0"/>
          <w:cols w:space="708"/>
        </w:sectPr>
      </w:pPr>
    </w:p>
    <w:p w:rsidR="001C4F8C" w:rsidRDefault="00225A2B">
      <w:pPr>
        <w:spacing w:line="235" w:lineRule="auto"/>
        <w:ind w:left="730" w:right="109"/>
        <w:jc w:val="both"/>
        <w:rPr>
          <w:sz w:val="16"/>
        </w:rPr>
      </w:pPr>
      <w:r w:rsidRPr="00DB72EB">
        <w:rPr>
          <w:sz w:val="24"/>
          <w:lang w:val="pl-PL"/>
        </w:rPr>
        <w:t>ETPCz</w:t>
      </w:r>
      <w:r w:rsidRPr="00DB72EB">
        <w:rPr>
          <w:spacing w:val="-15"/>
          <w:sz w:val="24"/>
          <w:lang w:val="pl-PL"/>
        </w:rPr>
        <w:t xml:space="preserve"> </w:t>
      </w:r>
      <w:r w:rsidRPr="00DB72EB">
        <w:rPr>
          <w:sz w:val="24"/>
          <w:lang w:val="pl-PL"/>
        </w:rPr>
        <w:t>dotyczące</w:t>
      </w:r>
      <w:r w:rsidRPr="00DB72EB">
        <w:rPr>
          <w:spacing w:val="-17"/>
          <w:sz w:val="24"/>
          <w:lang w:val="pl-PL"/>
        </w:rPr>
        <w:t xml:space="preserve"> </w:t>
      </w:r>
      <w:r w:rsidRPr="00DB72EB">
        <w:rPr>
          <w:sz w:val="24"/>
          <w:lang w:val="pl-PL"/>
        </w:rPr>
        <w:t>Polski</w:t>
      </w:r>
      <w:r w:rsidRPr="00DB72EB">
        <w:rPr>
          <w:spacing w:val="-15"/>
          <w:sz w:val="24"/>
          <w:lang w:val="pl-PL"/>
        </w:rPr>
        <w:t xml:space="preserve"> </w:t>
      </w:r>
      <w:r w:rsidRPr="00DB72EB">
        <w:rPr>
          <w:sz w:val="24"/>
          <w:lang w:val="pl-PL"/>
        </w:rPr>
        <w:t>w</w:t>
      </w:r>
      <w:r w:rsidRPr="00DB72EB">
        <w:rPr>
          <w:spacing w:val="-16"/>
          <w:sz w:val="24"/>
          <w:lang w:val="pl-PL"/>
        </w:rPr>
        <w:t xml:space="preserve"> </w:t>
      </w:r>
      <w:r w:rsidRPr="00DB72EB">
        <w:rPr>
          <w:sz w:val="24"/>
          <w:lang w:val="pl-PL"/>
        </w:rPr>
        <w:t>zakresie</w:t>
      </w:r>
      <w:r w:rsidRPr="00DB72EB">
        <w:rPr>
          <w:spacing w:val="-16"/>
          <w:sz w:val="24"/>
          <w:lang w:val="pl-PL"/>
        </w:rPr>
        <w:t xml:space="preserve"> </w:t>
      </w:r>
      <w:r w:rsidRPr="00DB72EB">
        <w:rPr>
          <w:sz w:val="24"/>
          <w:lang w:val="pl-PL"/>
        </w:rPr>
        <w:t>nadmiernego</w:t>
      </w:r>
      <w:r w:rsidRPr="00DB72EB">
        <w:rPr>
          <w:spacing w:val="-16"/>
          <w:sz w:val="24"/>
          <w:lang w:val="pl-PL"/>
        </w:rPr>
        <w:t xml:space="preserve"> </w:t>
      </w:r>
      <w:r w:rsidRPr="00DB72EB">
        <w:rPr>
          <w:sz w:val="24"/>
          <w:lang w:val="pl-PL"/>
        </w:rPr>
        <w:t>czasu</w:t>
      </w:r>
      <w:r w:rsidRPr="00DB72EB">
        <w:rPr>
          <w:spacing w:val="-16"/>
          <w:sz w:val="24"/>
          <w:lang w:val="pl-PL"/>
        </w:rPr>
        <w:t xml:space="preserve"> </w:t>
      </w:r>
      <w:r w:rsidRPr="00DB72EB">
        <w:rPr>
          <w:sz w:val="24"/>
          <w:lang w:val="pl-PL"/>
        </w:rPr>
        <w:t>trwania</w:t>
      </w:r>
      <w:r w:rsidRPr="00DB72EB">
        <w:rPr>
          <w:spacing w:val="-16"/>
          <w:sz w:val="24"/>
          <w:lang w:val="pl-PL"/>
        </w:rPr>
        <w:t xml:space="preserve"> </w:t>
      </w:r>
      <w:r w:rsidRPr="00DB72EB">
        <w:rPr>
          <w:sz w:val="24"/>
          <w:lang w:val="pl-PL"/>
        </w:rPr>
        <w:t>postępowań</w:t>
      </w:r>
      <w:r w:rsidRPr="00DB72EB">
        <w:rPr>
          <w:spacing w:val="-14"/>
          <w:sz w:val="24"/>
          <w:lang w:val="pl-PL"/>
        </w:rPr>
        <w:t xml:space="preserve"> </w:t>
      </w:r>
      <w:r w:rsidRPr="00DB72EB">
        <w:rPr>
          <w:sz w:val="24"/>
          <w:lang w:val="pl-PL"/>
        </w:rPr>
        <w:t>sądowych.</w:t>
      </w:r>
      <w:r w:rsidRPr="00DB72EB">
        <w:rPr>
          <w:position w:val="9"/>
          <w:sz w:val="16"/>
          <w:lang w:val="pl-PL"/>
        </w:rPr>
        <w:t xml:space="preserve">76 </w:t>
      </w:r>
      <w:r w:rsidRPr="00DB72EB">
        <w:rPr>
          <w:sz w:val="24"/>
          <w:lang w:val="pl-PL"/>
        </w:rPr>
        <w:t>ETPCz regularnie podkreśla, że w obliczu zarzutów dotyczących postępowań, które nie zosta</w:t>
      </w:r>
      <w:r w:rsidRPr="00DB72EB">
        <w:rPr>
          <w:sz w:val="24"/>
          <w:lang w:val="pl-PL"/>
        </w:rPr>
        <w:t>ły przeprowadzone w rozsądnym terminie, Konwencja zobowiązuje Państwa- Strony do „</w:t>
      </w:r>
      <w:r w:rsidRPr="00DB72EB">
        <w:rPr>
          <w:i/>
          <w:sz w:val="24"/>
          <w:lang w:val="pl-PL"/>
        </w:rPr>
        <w:t>zorganizowania swoich systemów sądowniczych w taki sposób, aby ich sądy mogły</w:t>
      </w:r>
      <w:r w:rsidRPr="00DB72EB">
        <w:rPr>
          <w:i/>
          <w:spacing w:val="-14"/>
          <w:sz w:val="24"/>
          <w:lang w:val="pl-PL"/>
        </w:rPr>
        <w:t xml:space="preserve"> </w:t>
      </w:r>
      <w:r w:rsidRPr="00DB72EB">
        <w:rPr>
          <w:i/>
          <w:sz w:val="24"/>
          <w:lang w:val="pl-PL"/>
        </w:rPr>
        <w:t>spełnić</w:t>
      </w:r>
      <w:r w:rsidRPr="00DB72EB">
        <w:rPr>
          <w:i/>
          <w:spacing w:val="-14"/>
          <w:sz w:val="24"/>
          <w:lang w:val="pl-PL"/>
        </w:rPr>
        <w:t xml:space="preserve"> </w:t>
      </w:r>
      <w:r w:rsidRPr="00DB72EB">
        <w:rPr>
          <w:i/>
          <w:sz w:val="24"/>
          <w:lang w:val="pl-PL"/>
        </w:rPr>
        <w:t>każdy</w:t>
      </w:r>
      <w:r w:rsidRPr="00DB72EB">
        <w:rPr>
          <w:i/>
          <w:spacing w:val="-14"/>
          <w:sz w:val="24"/>
          <w:lang w:val="pl-PL"/>
        </w:rPr>
        <w:t xml:space="preserve"> </w:t>
      </w:r>
      <w:r w:rsidRPr="00DB72EB">
        <w:rPr>
          <w:i/>
          <w:sz w:val="24"/>
          <w:lang w:val="pl-PL"/>
        </w:rPr>
        <w:t>z</w:t>
      </w:r>
      <w:r w:rsidRPr="00DB72EB">
        <w:rPr>
          <w:i/>
          <w:spacing w:val="-13"/>
          <w:sz w:val="24"/>
          <w:lang w:val="pl-PL"/>
        </w:rPr>
        <w:t xml:space="preserve"> </w:t>
      </w:r>
      <w:r w:rsidRPr="00DB72EB">
        <w:rPr>
          <w:i/>
          <w:sz w:val="24"/>
          <w:lang w:val="pl-PL"/>
        </w:rPr>
        <w:t>jej</w:t>
      </w:r>
      <w:r w:rsidRPr="00DB72EB">
        <w:rPr>
          <w:i/>
          <w:spacing w:val="-11"/>
          <w:sz w:val="24"/>
          <w:lang w:val="pl-PL"/>
        </w:rPr>
        <w:t xml:space="preserve"> </w:t>
      </w:r>
      <w:r w:rsidRPr="00DB72EB">
        <w:rPr>
          <w:i/>
          <w:sz w:val="24"/>
          <w:lang w:val="pl-PL"/>
        </w:rPr>
        <w:t>wymogów,</w:t>
      </w:r>
      <w:r w:rsidRPr="00DB72EB">
        <w:rPr>
          <w:i/>
          <w:spacing w:val="-13"/>
          <w:sz w:val="24"/>
          <w:lang w:val="pl-PL"/>
        </w:rPr>
        <w:t xml:space="preserve"> </w:t>
      </w:r>
      <w:r w:rsidRPr="00DB72EB">
        <w:rPr>
          <w:i/>
          <w:sz w:val="24"/>
          <w:lang w:val="pl-PL"/>
        </w:rPr>
        <w:t>w</w:t>
      </w:r>
      <w:r w:rsidRPr="00DB72EB">
        <w:rPr>
          <w:i/>
          <w:spacing w:val="-13"/>
          <w:sz w:val="24"/>
          <w:lang w:val="pl-PL"/>
        </w:rPr>
        <w:t xml:space="preserve"> </w:t>
      </w:r>
      <w:r w:rsidRPr="00DB72EB">
        <w:rPr>
          <w:i/>
          <w:sz w:val="24"/>
          <w:lang w:val="pl-PL"/>
        </w:rPr>
        <w:t>tym</w:t>
      </w:r>
      <w:r w:rsidRPr="00DB72EB">
        <w:rPr>
          <w:i/>
          <w:spacing w:val="-14"/>
          <w:sz w:val="24"/>
          <w:lang w:val="pl-PL"/>
        </w:rPr>
        <w:t xml:space="preserve"> </w:t>
      </w:r>
      <w:r w:rsidRPr="00DB72EB">
        <w:rPr>
          <w:i/>
          <w:sz w:val="24"/>
          <w:lang w:val="pl-PL"/>
        </w:rPr>
        <w:t>obowiązek</w:t>
      </w:r>
      <w:r w:rsidRPr="00DB72EB">
        <w:rPr>
          <w:i/>
          <w:spacing w:val="-15"/>
          <w:sz w:val="24"/>
          <w:lang w:val="pl-PL"/>
        </w:rPr>
        <w:t xml:space="preserve"> </w:t>
      </w:r>
      <w:r w:rsidRPr="00DB72EB">
        <w:rPr>
          <w:i/>
          <w:sz w:val="24"/>
          <w:lang w:val="pl-PL"/>
        </w:rPr>
        <w:t>rozpatrywania</w:t>
      </w:r>
      <w:r w:rsidRPr="00DB72EB">
        <w:rPr>
          <w:i/>
          <w:spacing w:val="-13"/>
          <w:sz w:val="24"/>
          <w:lang w:val="pl-PL"/>
        </w:rPr>
        <w:t xml:space="preserve"> </w:t>
      </w:r>
      <w:r w:rsidRPr="00DB72EB">
        <w:rPr>
          <w:i/>
          <w:sz w:val="24"/>
          <w:lang w:val="pl-PL"/>
        </w:rPr>
        <w:t>spraw</w:t>
      </w:r>
      <w:r w:rsidRPr="00DB72EB">
        <w:rPr>
          <w:i/>
          <w:spacing w:val="-13"/>
          <w:sz w:val="24"/>
          <w:lang w:val="pl-PL"/>
        </w:rPr>
        <w:t xml:space="preserve"> </w:t>
      </w:r>
      <w:r w:rsidRPr="00DB72EB">
        <w:rPr>
          <w:i/>
          <w:sz w:val="24"/>
          <w:lang w:val="pl-PL"/>
        </w:rPr>
        <w:t>w</w:t>
      </w:r>
      <w:r w:rsidRPr="00DB72EB">
        <w:rPr>
          <w:i/>
          <w:spacing w:val="-13"/>
          <w:sz w:val="24"/>
          <w:lang w:val="pl-PL"/>
        </w:rPr>
        <w:t xml:space="preserve"> </w:t>
      </w:r>
      <w:r w:rsidRPr="00DB72EB">
        <w:rPr>
          <w:i/>
          <w:sz w:val="24"/>
          <w:lang w:val="pl-PL"/>
        </w:rPr>
        <w:t>rozsądnym terminie”</w:t>
      </w:r>
      <w:r w:rsidRPr="00DB72EB">
        <w:rPr>
          <w:position w:val="9"/>
          <w:sz w:val="16"/>
          <w:lang w:val="pl-PL"/>
        </w:rPr>
        <w:t>77</w:t>
      </w:r>
      <w:r w:rsidRPr="00DB72EB">
        <w:rPr>
          <w:i/>
          <w:sz w:val="24"/>
          <w:lang w:val="pl-PL"/>
        </w:rPr>
        <w:t xml:space="preserve">. </w:t>
      </w:r>
      <w:r w:rsidRPr="00DB72EB">
        <w:rPr>
          <w:sz w:val="24"/>
          <w:lang w:val="pl-PL"/>
        </w:rPr>
        <w:t xml:space="preserve">W </w:t>
      </w:r>
      <w:r w:rsidRPr="00DB72EB">
        <w:rPr>
          <w:spacing w:val="-2"/>
          <w:sz w:val="24"/>
          <w:lang w:val="pl-PL"/>
        </w:rPr>
        <w:t xml:space="preserve">tym </w:t>
      </w:r>
      <w:r w:rsidRPr="00DB72EB">
        <w:rPr>
          <w:sz w:val="24"/>
          <w:lang w:val="pl-PL"/>
        </w:rPr>
        <w:t>względzie cechy strukturalne systemu prawnego, które powodują opóźnienia w postępowaniu sądowym, nie stanowią usprawiedliwienia na mocy art. 6 EKPC ani art. 14 MPPOiP.</w:t>
      </w:r>
      <w:r w:rsidRPr="00DB72EB">
        <w:rPr>
          <w:spacing w:val="-25"/>
          <w:sz w:val="24"/>
          <w:lang w:val="pl-PL"/>
        </w:rPr>
        <w:t xml:space="preserve"> </w:t>
      </w:r>
      <w:r>
        <w:rPr>
          <w:position w:val="9"/>
          <w:sz w:val="16"/>
        </w:rPr>
        <w:t>78</w:t>
      </w:r>
    </w:p>
    <w:p w:rsidR="001C4F8C" w:rsidRPr="00DB72EB" w:rsidRDefault="00225A2B">
      <w:pPr>
        <w:pStyle w:val="Akapitzlist"/>
        <w:numPr>
          <w:ilvl w:val="0"/>
          <w:numId w:val="5"/>
        </w:numPr>
        <w:tabs>
          <w:tab w:val="left" w:pos="730"/>
        </w:tabs>
        <w:spacing w:before="123" w:line="237" w:lineRule="auto"/>
        <w:ind w:right="107"/>
        <w:jc w:val="both"/>
        <w:rPr>
          <w:sz w:val="16"/>
          <w:lang w:val="pl-PL"/>
        </w:rPr>
      </w:pPr>
      <w:bookmarkStart w:id="28" w:name="_bookmark28"/>
      <w:bookmarkEnd w:id="28"/>
      <w:r w:rsidRPr="00DB72EB">
        <w:rPr>
          <w:sz w:val="24"/>
          <w:lang w:val="pl-PL"/>
        </w:rPr>
        <w:t>Należy również zauważyć że, nowo mianowani sędziowie zasiadający w Izbie Kontroli Nad</w:t>
      </w:r>
      <w:r w:rsidRPr="00DB72EB">
        <w:rPr>
          <w:sz w:val="24"/>
          <w:lang w:val="pl-PL"/>
        </w:rPr>
        <w:t>zwyczajnej i Spraw Publicznych SN mogą również być w sytuacji</w:t>
      </w:r>
      <w:r w:rsidRPr="00DB72EB">
        <w:rPr>
          <w:spacing w:val="-24"/>
          <w:sz w:val="24"/>
          <w:lang w:val="pl-PL"/>
        </w:rPr>
        <w:t xml:space="preserve"> </w:t>
      </w:r>
      <w:r w:rsidRPr="00DB72EB">
        <w:rPr>
          <w:sz w:val="24"/>
          <w:lang w:val="pl-PL"/>
        </w:rPr>
        <w:t xml:space="preserve">przeprowadzenia weryfikację legalności ich własnej nominacji dokonanej przez Prezydenta na podstawie wyboru dokonanego przez nowo utworzoną KRS. Byłoby to sprzeczne z zasadą </w:t>
      </w:r>
      <w:r w:rsidRPr="00DB72EB">
        <w:rPr>
          <w:i/>
          <w:sz w:val="24"/>
          <w:lang w:val="pl-PL"/>
        </w:rPr>
        <w:t>nemo iudex in casa s</w:t>
      </w:r>
      <w:r w:rsidRPr="00DB72EB">
        <w:rPr>
          <w:i/>
          <w:sz w:val="24"/>
          <w:lang w:val="pl-PL"/>
        </w:rPr>
        <w:t>ua</w:t>
      </w:r>
      <w:r w:rsidRPr="00DB72EB">
        <w:rPr>
          <w:sz w:val="24"/>
          <w:lang w:val="pl-PL"/>
        </w:rPr>
        <w:t>, czyli „</w:t>
      </w:r>
      <w:r w:rsidRPr="00DB72EB">
        <w:rPr>
          <w:i/>
          <w:sz w:val="24"/>
          <w:lang w:val="pl-PL"/>
        </w:rPr>
        <w:t>nikt nie może być sędzią w swoim własnym imieniu”</w:t>
      </w:r>
      <w:r w:rsidRPr="00DB72EB">
        <w:rPr>
          <w:sz w:val="24"/>
          <w:lang w:val="pl-PL"/>
        </w:rPr>
        <w:t>. Fakt, że sędziowie</w:t>
      </w:r>
      <w:r w:rsidRPr="00DB72EB">
        <w:rPr>
          <w:spacing w:val="-14"/>
          <w:sz w:val="24"/>
          <w:lang w:val="pl-PL"/>
        </w:rPr>
        <w:t xml:space="preserve"> </w:t>
      </w:r>
      <w:r w:rsidRPr="00DB72EB">
        <w:rPr>
          <w:sz w:val="24"/>
          <w:lang w:val="pl-PL"/>
        </w:rPr>
        <w:t>Izby</w:t>
      </w:r>
      <w:r w:rsidRPr="00DB72EB">
        <w:rPr>
          <w:spacing w:val="-23"/>
          <w:sz w:val="24"/>
          <w:lang w:val="pl-PL"/>
        </w:rPr>
        <w:t xml:space="preserve"> </w:t>
      </w:r>
      <w:r w:rsidRPr="00DB72EB">
        <w:rPr>
          <w:sz w:val="24"/>
          <w:lang w:val="pl-PL"/>
        </w:rPr>
        <w:t>będą</w:t>
      </w:r>
      <w:r w:rsidRPr="00DB72EB">
        <w:rPr>
          <w:spacing w:val="-17"/>
          <w:sz w:val="24"/>
          <w:lang w:val="pl-PL"/>
        </w:rPr>
        <w:t xml:space="preserve"> </w:t>
      </w:r>
      <w:r w:rsidRPr="00DB72EB">
        <w:rPr>
          <w:sz w:val="24"/>
          <w:lang w:val="pl-PL"/>
        </w:rPr>
        <w:t>sami</w:t>
      </w:r>
      <w:r w:rsidRPr="00DB72EB">
        <w:rPr>
          <w:spacing w:val="-15"/>
          <w:sz w:val="24"/>
          <w:lang w:val="pl-PL"/>
        </w:rPr>
        <w:t xml:space="preserve"> </w:t>
      </w:r>
      <w:r w:rsidRPr="00DB72EB">
        <w:rPr>
          <w:sz w:val="24"/>
          <w:lang w:val="pl-PL"/>
        </w:rPr>
        <w:t>orzekać</w:t>
      </w:r>
      <w:r w:rsidRPr="00DB72EB">
        <w:rPr>
          <w:spacing w:val="-17"/>
          <w:sz w:val="24"/>
          <w:lang w:val="pl-PL"/>
        </w:rPr>
        <w:t xml:space="preserve"> </w:t>
      </w:r>
      <w:r w:rsidRPr="00DB72EB">
        <w:rPr>
          <w:sz w:val="24"/>
          <w:lang w:val="pl-PL"/>
        </w:rPr>
        <w:t>w</w:t>
      </w:r>
      <w:r w:rsidRPr="00DB72EB">
        <w:rPr>
          <w:spacing w:val="-16"/>
          <w:sz w:val="24"/>
          <w:lang w:val="pl-PL"/>
        </w:rPr>
        <w:t xml:space="preserve"> </w:t>
      </w:r>
      <w:r w:rsidRPr="00DB72EB">
        <w:rPr>
          <w:sz w:val="24"/>
          <w:lang w:val="pl-PL"/>
        </w:rPr>
        <w:t>sprawie,</w:t>
      </w:r>
      <w:r w:rsidRPr="00DB72EB">
        <w:rPr>
          <w:spacing w:val="-16"/>
          <w:sz w:val="24"/>
          <w:lang w:val="pl-PL"/>
        </w:rPr>
        <w:t xml:space="preserve"> </w:t>
      </w:r>
      <w:r w:rsidRPr="00DB72EB">
        <w:rPr>
          <w:sz w:val="24"/>
          <w:lang w:val="pl-PL"/>
        </w:rPr>
        <w:t>w</w:t>
      </w:r>
      <w:r w:rsidRPr="00DB72EB">
        <w:rPr>
          <w:spacing w:val="-16"/>
          <w:sz w:val="24"/>
          <w:lang w:val="pl-PL"/>
        </w:rPr>
        <w:t xml:space="preserve"> </w:t>
      </w:r>
      <w:r w:rsidRPr="00DB72EB">
        <w:rPr>
          <w:sz w:val="24"/>
          <w:lang w:val="pl-PL"/>
        </w:rPr>
        <w:t>której</w:t>
      </w:r>
      <w:r w:rsidRPr="00DB72EB">
        <w:rPr>
          <w:spacing w:val="-15"/>
          <w:sz w:val="24"/>
          <w:lang w:val="pl-PL"/>
        </w:rPr>
        <w:t xml:space="preserve"> </w:t>
      </w:r>
      <w:r w:rsidRPr="00DB72EB">
        <w:rPr>
          <w:sz w:val="24"/>
          <w:lang w:val="pl-PL"/>
        </w:rPr>
        <w:t>mogą</w:t>
      </w:r>
      <w:r w:rsidRPr="00DB72EB">
        <w:rPr>
          <w:spacing w:val="-16"/>
          <w:sz w:val="24"/>
          <w:lang w:val="pl-PL"/>
        </w:rPr>
        <w:t xml:space="preserve"> </w:t>
      </w:r>
      <w:r w:rsidRPr="00DB72EB">
        <w:rPr>
          <w:sz w:val="24"/>
          <w:lang w:val="pl-PL"/>
        </w:rPr>
        <w:t>być</w:t>
      </w:r>
      <w:r w:rsidRPr="00DB72EB">
        <w:rPr>
          <w:spacing w:val="-17"/>
          <w:sz w:val="24"/>
          <w:lang w:val="pl-PL"/>
        </w:rPr>
        <w:t xml:space="preserve"> </w:t>
      </w:r>
      <w:r w:rsidRPr="00DB72EB">
        <w:rPr>
          <w:sz w:val="24"/>
          <w:lang w:val="pl-PL"/>
        </w:rPr>
        <w:t>zaskarżani,</w:t>
      </w:r>
      <w:r w:rsidRPr="00DB72EB">
        <w:rPr>
          <w:spacing w:val="-13"/>
          <w:sz w:val="24"/>
          <w:lang w:val="pl-PL"/>
        </w:rPr>
        <w:t xml:space="preserve"> </w:t>
      </w:r>
      <w:r w:rsidRPr="00DB72EB">
        <w:rPr>
          <w:sz w:val="24"/>
          <w:lang w:val="pl-PL"/>
        </w:rPr>
        <w:t>może</w:t>
      </w:r>
      <w:r w:rsidRPr="00DB72EB">
        <w:rPr>
          <w:spacing w:val="-17"/>
          <w:sz w:val="24"/>
          <w:lang w:val="pl-PL"/>
        </w:rPr>
        <w:t xml:space="preserve"> </w:t>
      </w:r>
      <w:r w:rsidRPr="00DB72EB">
        <w:rPr>
          <w:sz w:val="24"/>
          <w:lang w:val="pl-PL"/>
        </w:rPr>
        <w:t>budzić wątpliwości co do ich bezstronności.</w:t>
      </w:r>
      <w:r w:rsidRPr="00DB72EB">
        <w:rPr>
          <w:position w:val="9"/>
          <w:sz w:val="16"/>
          <w:lang w:val="pl-PL"/>
        </w:rPr>
        <w:t xml:space="preserve">79 </w:t>
      </w:r>
      <w:r w:rsidRPr="00DB72EB">
        <w:rPr>
          <w:sz w:val="24"/>
          <w:lang w:val="pl-PL"/>
        </w:rPr>
        <w:t>Ważne jest, by pamiętać, żeby sędziowie nie</w:t>
      </w:r>
      <w:r w:rsidRPr="00DB72EB">
        <w:rPr>
          <w:spacing w:val="-23"/>
          <w:sz w:val="24"/>
          <w:lang w:val="pl-PL"/>
        </w:rPr>
        <w:t xml:space="preserve"> </w:t>
      </w:r>
      <w:r w:rsidRPr="00DB72EB">
        <w:rPr>
          <w:sz w:val="24"/>
          <w:lang w:val="pl-PL"/>
        </w:rPr>
        <w:t>byli postrzegani</w:t>
      </w:r>
      <w:r w:rsidRPr="00DB72EB">
        <w:rPr>
          <w:spacing w:val="-16"/>
          <w:sz w:val="24"/>
          <w:lang w:val="pl-PL"/>
        </w:rPr>
        <w:t xml:space="preserve"> </w:t>
      </w:r>
      <w:r w:rsidRPr="00DB72EB">
        <w:rPr>
          <w:sz w:val="24"/>
          <w:lang w:val="pl-PL"/>
        </w:rPr>
        <w:t>jako</w:t>
      </w:r>
      <w:r w:rsidRPr="00DB72EB">
        <w:rPr>
          <w:spacing w:val="-17"/>
          <w:sz w:val="24"/>
          <w:lang w:val="pl-PL"/>
        </w:rPr>
        <w:t xml:space="preserve"> </w:t>
      </w:r>
      <w:r w:rsidRPr="00DB72EB">
        <w:rPr>
          <w:sz w:val="24"/>
          <w:lang w:val="pl-PL"/>
        </w:rPr>
        <w:t>pozbawieni</w:t>
      </w:r>
      <w:r w:rsidRPr="00DB72EB">
        <w:rPr>
          <w:spacing w:val="-15"/>
          <w:sz w:val="24"/>
          <w:lang w:val="pl-PL"/>
        </w:rPr>
        <w:t xml:space="preserve"> </w:t>
      </w:r>
      <w:r w:rsidRPr="00DB72EB">
        <w:rPr>
          <w:sz w:val="24"/>
          <w:lang w:val="pl-PL"/>
        </w:rPr>
        <w:t>niezależności</w:t>
      </w:r>
      <w:r w:rsidRPr="00DB72EB">
        <w:rPr>
          <w:spacing w:val="-16"/>
          <w:sz w:val="24"/>
          <w:lang w:val="pl-PL"/>
        </w:rPr>
        <w:t xml:space="preserve"> </w:t>
      </w:r>
      <w:r w:rsidRPr="00DB72EB">
        <w:rPr>
          <w:sz w:val="24"/>
          <w:lang w:val="pl-PL"/>
        </w:rPr>
        <w:t>lub</w:t>
      </w:r>
      <w:r w:rsidRPr="00DB72EB">
        <w:rPr>
          <w:spacing w:val="-16"/>
          <w:sz w:val="24"/>
          <w:lang w:val="pl-PL"/>
        </w:rPr>
        <w:t xml:space="preserve"> </w:t>
      </w:r>
      <w:r w:rsidRPr="00DB72EB">
        <w:rPr>
          <w:sz w:val="24"/>
          <w:lang w:val="pl-PL"/>
        </w:rPr>
        <w:t>bezstronności,</w:t>
      </w:r>
      <w:r w:rsidRPr="00DB72EB">
        <w:rPr>
          <w:spacing w:val="-17"/>
          <w:sz w:val="24"/>
          <w:lang w:val="pl-PL"/>
        </w:rPr>
        <w:t xml:space="preserve"> </w:t>
      </w:r>
      <w:r w:rsidRPr="00DB72EB">
        <w:rPr>
          <w:sz w:val="24"/>
          <w:lang w:val="pl-PL"/>
        </w:rPr>
        <w:t>nawet</w:t>
      </w:r>
      <w:r w:rsidRPr="00DB72EB">
        <w:rPr>
          <w:spacing w:val="-16"/>
          <w:sz w:val="24"/>
          <w:lang w:val="pl-PL"/>
        </w:rPr>
        <w:t xml:space="preserve"> </w:t>
      </w:r>
      <w:r w:rsidRPr="00DB72EB">
        <w:rPr>
          <w:sz w:val="24"/>
          <w:lang w:val="pl-PL"/>
        </w:rPr>
        <w:t>jeśli</w:t>
      </w:r>
      <w:r w:rsidRPr="00DB72EB">
        <w:rPr>
          <w:spacing w:val="-16"/>
          <w:sz w:val="24"/>
          <w:lang w:val="pl-PL"/>
        </w:rPr>
        <w:t xml:space="preserve"> </w:t>
      </w:r>
      <w:r w:rsidRPr="00DB72EB">
        <w:rPr>
          <w:sz w:val="24"/>
          <w:lang w:val="pl-PL"/>
        </w:rPr>
        <w:t>nie</w:t>
      </w:r>
      <w:r w:rsidRPr="00DB72EB">
        <w:rPr>
          <w:spacing w:val="-14"/>
          <w:sz w:val="24"/>
          <w:lang w:val="pl-PL"/>
        </w:rPr>
        <w:t xml:space="preserve"> </w:t>
      </w:r>
      <w:r w:rsidRPr="00DB72EB">
        <w:rPr>
          <w:sz w:val="24"/>
          <w:lang w:val="pl-PL"/>
        </w:rPr>
        <w:t>rozstrzygają we własnej sprawie. Fakt, że kwestie te są podobne, może wywołać w społeczeństwie wrażenie, że dany sędzia może faktycznie podjąć decyzję w sprawie wniosku skierowanego przeciwk</w:t>
      </w:r>
      <w:r w:rsidRPr="00DB72EB">
        <w:rPr>
          <w:sz w:val="24"/>
          <w:lang w:val="pl-PL"/>
        </w:rPr>
        <w:t>o niemu.</w:t>
      </w:r>
      <w:r w:rsidRPr="00DB72EB">
        <w:rPr>
          <w:position w:val="9"/>
          <w:sz w:val="16"/>
          <w:lang w:val="pl-PL"/>
        </w:rPr>
        <w:t xml:space="preserve">80 </w:t>
      </w:r>
      <w:r w:rsidRPr="00DB72EB">
        <w:rPr>
          <w:sz w:val="24"/>
          <w:lang w:val="pl-PL"/>
        </w:rPr>
        <w:t>Ustawodawca zatem winien rozważyć inne możliwości aby uniknąć takiego postrzegania braku bezstronności, np. przewidując kompetencje innej Izby (z wyjątkiem Izby Dyscyplinarnej, która nie jest uznawana za sąd w rozumieniu prawa unijnego i polskiego, co potw</w:t>
      </w:r>
      <w:r w:rsidRPr="00DB72EB">
        <w:rPr>
          <w:sz w:val="24"/>
          <w:lang w:val="pl-PL"/>
        </w:rPr>
        <w:t>ierdził Sąd Najwyższy RP), czy też panelu sędziów Sądu Najwyższego, którzy nie zostaliby powołani przez Prezydenta RP na podstawie wyboru dokonanego przez nowo utworzoną KRS. W związku z powyższym</w:t>
      </w:r>
      <w:r w:rsidRPr="00DB72EB">
        <w:rPr>
          <w:spacing w:val="-9"/>
          <w:sz w:val="24"/>
          <w:lang w:val="pl-PL"/>
        </w:rPr>
        <w:t xml:space="preserve"> </w:t>
      </w:r>
      <w:r w:rsidRPr="00DB72EB">
        <w:rPr>
          <w:b/>
          <w:sz w:val="24"/>
          <w:lang w:val="pl-PL"/>
        </w:rPr>
        <w:t>przepis</w:t>
      </w:r>
      <w:r w:rsidRPr="00DB72EB">
        <w:rPr>
          <w:b/>
          <w:spacing w:val="-10"/>
          <w:sz w:val="24"/>
          <w:lang w:val="pl-PL"/>
        </w:rPr>
        <w:t xml:space="preserve"> </w:t>
      </w:r>
      <w:r w:rsidRPr="00DB72EB">
        <w:rPr>
          <w:b/>
          <w:sz w:val="24"/>
          <w:lang w:val="pl-PL"/>
        </w:rPr>
        <w:t>dotyczący</w:t>
      </w:r>
      <w:r w:rsidRPr="00DB72EB">
        <w:rPr>
          <w:b/>
          <w:spacing w:val="-9"/>
          <w:sz w:val="24"/>
          <w:lang w:val="pl-PL"/>
        </w:rPr>
        <w:t xml:space="preserve"> </w:t>
      </w:r>
      <w:r w:rsidRPr="00DB72EB">
        <w:rPr>
          <w:b/>
          <w:sz w:val="24"/>
          <w:lang w:val="pl-PL"/>
        </w:rPr>
        <w:t>wyłącznej</w:t>
      </w:r>
      <w:r w:rsidRPr="00DB72EB">
        <w:rPr>
          <w:b/>
          <w:spacing w:val="-11"/>
          <w:sz w:val="24"/>
          <w:lang w:val="pl-PL"/>
        </w:rPr>
        <w:t xml:space="preserve"> </w:t>
      </w:r>
      <w:r w:rsidRPr="00DB72EB">
        <w:rPr>
          <w:b/>
          <w:sz w:val="24"/>
          <w:lang w:val="pl-PL"/>
        </w:rPr>
        <w:t>kompetencji</w:t>
      </w:r>
      <w:r w:rsidRPr="00DB72EB">
        <w:rPr>
          <w:b/>
          <w:spacing w:val="-11"/>
          <w:sz w:val="24"/>
          <w:lang w:val="pl-PL"/>
        </w:rPr>
        <w:t xml:space="preserve"> </w:t>
      </w:r>
      <w:r w:rsidRPr="00DB72EB">
        <w:rPr>
          <w:b/>
          <w:sz w:val="24"/>
          <w:lang w:val="pl-PL"/>
        </w:rPr>
        <w:t>Izby</w:t>
      </w:r>
      <w:r w:rsidRPr="00DB72EB">
        <w:rPr>
          <w:b/>
          <w:spacing w:val="-8"/>
          <w:sz w:val="24"/>
          <w:lang w:val="pl-PL"/>
        </w:rPr>
        <w:t xml:space="preserve"> </w:t>
      </w:r>
      <w:r w:rsidRPr="00DB72EB">
        <w:rPr>
          <w:b/>
          <w:sz w:val="24"/>
          <w:lang w:val="pl-PL"/>
        </w:rPr>
        <w:t>Kontroli</w:t>
      </w:r>
      <w:r w:rsidRPr="00DB72EB">
        <w:rPr>
          <w:b/>
          <w:spacing w:val="-10"/>
          <w:sz w:val="24"/>
          <w:lang w:val="pl-PL"/>
        </w:rPr>
        <w:t xml:space="preserve"> </w:t>
      </w:r>
      <w:r w:rsidRPr="00DB72EB">
        <w:rPr>
          <w:b/>
          <w:sz w:val="24"/>
          <w:lang w:val="pl-PL"/>
        </w:rPr>
        <w:t>Nadzw</w:t>
      </w:r>
      <w:r w:rsidRPr="00DB72EB">
        <w:rPr>
          <w:b/>
          <w:sz w:val="24"/>
          <w:lang w:val="pl-PL"/>
        </w:rPr>
        <w:t xml:space="preserve">yczajnej i Spraw Publicznych Sądu Najwyższego w sprawach dotyczących kwestionowania powołania sędziów lub uprawnień sądów lub innych organów powinien zostać całkowicie uchylony. </w:t>
      </w:r>
      <w:r w:rsidRPr="00DB72EB">
        <w:rPr>
          <w:sz w:val="24"/>
          <w:lang w:val="pl-PL"/>
        </w:rPr>
        <w:t>ODIHR pragnie również powtórzyć obawy wyrażone w swojej opinii z listopada 201</w:t>
      </w:r>
      <w:r w:rsidRPr="00DB72EB">
        <w:rPr>
          <w:sz w:val="24"/>
          <w:lang w:val="pl-PL"/>
        </w:rPr>
        <w:t>7 r. dotyczące braku niezależności tej</w:t>
      </w:r>
      <w:r w:rsidRPr="00DB72EB">
        <w:rPr>
          <w:spacing w:val="-6"/>
          <w:sz w:val="24"/>
          <w:lang w:val="pl-PL"/>
        </w:rPr>
        <w:t xml:space="preserve"> </w:t>
      </w:r>
      <w:r w:rsidRPr="00DB72EB">
        <w:rPr>
          <w:sz w:val="24"/>
          <w:lang w:val="pl-PL"/>
        </w:rPr>
        <w:t>Izby.</w:t>
      </w:r>
      <w:r w:rsidRPr="00DB72EB">
        <w:rPr>
          <w:position w:val="9"/>
          <w:sz w:val="16"/>
          <w:lang w:val="pl-PL"/>
        </w:rPr>
        <w:t>81</w:t>
      </w:r>
    </w:p>
    <w:p w:rsidR="001C4F8C" w:rsidRPr="00DB72EB" w:rsidRDefault="001C4F8C">
      <w:pPr>
        <w:pStyle w:val="Tekstpodstawowy"/>
        <w:rPr>
          <w:sz w:val="28"/>
          <w:lang w:val="pl-PL"/>
        </w:rPr>
      </w:pPr>
    </w:p>
    <w:p w:rsidR="001C4F8C" w:rsidRDefault="00225A2B">
      <w:pPr>
        <w:pStyle w:val="Nagwek1"/>
        <w:numPr>
          <w:ilvl w:val="0"/>
          <w:numId w:val="3"/>
        </w:numPr>
        <w:tabs>
          <w:tab w:val="left" w:pos="1297"/>
        </w:tabs>
        <w:spacing w:before="162"/>
        <w:ind w:hanging="566"/>
        <w:jc w:val="both"/>
      </w:pPr>
      <w:bookmarkStart w:id="29" w:name="_bookmark29"/>
      <w:bookmarkEnd w:id="29"/>
      <w:r>
        <w:t>Ograniczenia praw</w:t>
      </w:r>
      <w:r>
        <w:rPr>
          <w:spacing w:val="-5"/>
        </w:rPr>
        <w:t xml:space="preserve"> </w:t>
      </w:r>
      <w:r>
        <w:t>sędziów</w:t>
      </w:r>
    </w:p>
    <w:p w:rsidR="001C4F8C" w:rsidRDefault="001C4F8C">
      <w:pPr>
        <w:pStyle w:val="Tekstpodstawowy"/>
        <w:spacing w:before="2"/>
        <w:rPr>
          <w:b/>
          <w:sz w:val="31"/>
        </w:rPr>
      </w:pPr>
    </w:p>
    <w:p w:rsidR="001C4F8C" w:rsidRDefault="00225A2B">
      <w:pPr>
        <w:pStyle w:val="Nagwek2"/>
        <w:numPr>
          <w:ilvl w:val="1"/>
          <w:numId w:val="3"/>
        </w:numPr>
        <w:tabs>
          <w:tab w:val="left" w:pos="1297"/>
        </w:tabs>
        <w:spacing w:before="1"/>
        <w:ind w:hanging="566"/>
        <w:jc w:val="both"/>
      </w:pPr>
      <w:bookmarkStart w:id="30" w:name="_bookmark30"/>
      <w:bookmarkEnd w:id="30"/>
      <w:r>
        <w:t>Wolność wypowiedzi</w:t>
      </w:r>
      <w:r>
        <w:rPr>
          <w:spacing w:val="-1"/>
        </w:rPr>
        <w:t xml:space="preserve"> </w:t>
      </w:r>
      <w:r>
        <w:t>sędziów</w:t>
      </w:r>
    </w:p>
    <w:p w:rsidR="001C4F8C" w:rsidRDefault="001C4F8C">
      <w:pPr>
        <w:pStyle w:val="Tekstpodstawowy"/>
        <w:spacing w:before="9"/>
        <w:rPr>
          <w:b/>
          <w:i/>
          <w:sz w:val="20"/>
        </w:rPr>
      </w:pPr>
    </w:p>
    <w:p w:rsidR="001C4F8C" w:rsidRPr="00DB72EB" w:rsidRDefault="00225A2B">
      <w:pPr>
        <w:pStyle w:val="Akapitzlist"/>
        <w:numPr>
          <w:ilvl w:val="0"/>
          <w:numId w:val="5"/>
        </w:numPr>
        <w:tabs>
          <w:tab w:val="left" w:pos="730"/>
        </w:tabs>
        <w:spacing w:line="276" w:lineRule="exact"/>
        <w:ind w:right="110"/>
        <w:jc w:val="both"/>
        <w:rPr>
          <w:sz w:val="16"/>
          <w:lang w:val="pl-PL"/>
        </w:rPr>
      </w:pPr>
      <w:r w:rsidRPr="00DB72EB">
        <w:rPr>
          <w:sz w:val="24"/>
          <w:lang w:val="pl-PL"/>
        </w:rPr>
        <w:t>W</w:t>
      </w:r>
      <w:r w:rsidRPr="00DB72EB">
        <w:rPr>
          <w:spacing w:val="-14"/>
          <w:sz w:val="24"/>
          <w:lang w:val="pl-PL"/>
        </w:rPr>
        <w:t xml:space="preserve"> </w:t>
      </w:r>
      <w:r w:rsidRPr="00DB72EB">
        <w:rPr>
          <w:sz w:val="24"/>
          <w:lang w:val="pl-PL"/>
        </w:rPr>
        <w:t>Ustawie</w:t>
      </w:r>
      <w:r w:rsidRPr="00DB72EB">
        <w:rPr>
          <w:spacing w:val="-17"/>
          <w:sz w:val="24"/>
          <w:lang w:val="pl-PL"/>
        </w:rPr>
        <w:t xml:space="preserve"> </w:t>
      </w:r>
      <w:r w:rsidRPr="00DB72EB">
        <w:rPr>
          <w:sz w:val="24"/>
          <w:lang w:val="pl-PL"/>
        </w:rPr>
        <w:t>przewidziano</w:t>
      </w:r>
      <w:r w:rsidRPr="00DB72EB">
        <w:rPr>
          <w:spacing w:val="-16"/>
          <w:sz w:val="24"/>
          <w:lang w:val="pl-PL"/>
        </w:rPr>
        <w:t xml:space="preserve"> </w:t>
      </w:r>
      <w:r w:rsidRPr="00DB72EB">
        <w:rPr>
          <w:sz w:val="24"/>
          <w:lang w:val="pl-PL"/>
        </w:rPr>
        <w:t>nową</w:t>
      </w:r>
      <w:r w:rsidRPr="00DB72EB">
        <w:rPr>
          <w:spacing w:val="-17"/>
          <w:sz w:val="24"/>
          <w:lang w:val="pl-PL"/>
        </w:rPr>
        <w:t xml:space="preserve"> </w:t>
      </w:r>
      <w:r w:rsidRPr="00DB72EB">
        <w:rPr>
          <w:sz w:val="24"/>
          <w:lang w:val="pl-PL"/>
        </w:rPr>
        <w:t>podstawę</w:t>
      </w:r>
      <w:r w:rsidRPr="00DB72EB">
        <w:rPr>
          <w:spacing w:val="-17"/>
          <w:sz w:val="24"/>
          <w:lang w:val="pl-PL"/>
        </w:rPr>
        <w:t xml:space="preserve"> </w:t>
      </w:r>
      <w:r w:rsidRPr="00DB72EB">
        <w:rPr>
          <w:sz w:val="24"/>
          <w:lang w:val="pl-PL"/>
        </w:rPr>
        <w:t>odpowiedzialności</w:t>
      </w:r>
      <w:r w:rsidRPr="00DB72EB">
        <w:rPr>
          <w:spacing w:val="-15"/>
          <w:sz w:val="24"/>
          <w:lang w:val="pl-PL"/>
        </w:rPr>
        <w:t xml:space="preserve"> </w:t>
      </w:r>
      <w:r w:rsidRPr="00DB72EB">
        <w:rPr>
          <w:sz w:val="24"/>
          <w:lang w:val="pl-PL"/>
        </w:rPr>
        <w:t>dyscyplinarnej</w:t>
      </w:r>
      <w:r w:rsidRPr="00DB72EB">
        <w:rPr>
          <w:spacing w:val="-13"/>
          <w:sz w:val="24"/>
          <w:lang w:val="pl-PL"/>
        </w:rPr>
        <w:t xml:space="preserve"> </w:t>
      </w:r>
      <w:r w:rsidRPr="00DB72EB">
        <w:rPr>
          <w:sz w:val="24"/>
          <w:lang w:val="pl-PL"/>
        </w:rPr>
        <w:t>sędziów:</w:t>
      </w:r>
      <w:r w:rsidRPr="00DB72EB">
        <w:rPr>
          <w:spacing w:val="-15"/>
          <w:sz w:val="24"/>
          <w:lang w:val="pl-PL"/>
        </w:rPr>
        <w:t xml:space="preserve"> </w:t>
      </w:r>
      <w:r w:rsidRPr="00DB72EB">
        <w:rPr>
          <w:sz w:val="24"/>
          <w:lang w:val="pl-PL"/>
        </w:rPr>
        <w:t>ma nią być „</w:t>
      </w:r>
      <w:r w:rsidRPr="00DB72EB">
        <w:rPr>
          <w:i/>
          <w:sz w:val="24"/>
          <w:lang w:val="pl-PL"/>
        </w:rPr>
        <w:t>działalność publiczna niedająca się pogodzić z zasadami niezal</w:t>
      </w:r>
      <w:r w:rsidRPr="00DB72EB">
        <w:rPr>
          <w:i/>
          <w:sz w:val="24"/>
          <w:lang w:val="pl-PL"/>
        </w:rPr>
        <w:t>eżności sądów</w:t>
      </w:r>
      <w:r w:rsidRPr="00DB72EB">
        <w:rPr>
          <w:i/>
          <w:spacing w:val="-32"/>
          <w:sz w:val="24"/>
          <w:lang w:val="pl-PL"/>
        </w:rPr>
        <w:t xml:space="preserve"> </w:t>
      </w:r>
      <w:r w:rsidRPr="00DB72EB">
        <w:rPr>
          <w:i/>
          <w:sz w:val="24"/>
          <w:lang w:val="pl-PL"/>
        </w:rPr>
        <w:t>i niezawisłości sędziów</w:t>
      </w:r>
      <w:r w:rsidRPr="00DB72EB">
        <w:rPr>
          <w:sz w:val="24"/>
          <w:lang w:val="pl-PL"/>
        </w:rPr>
        <w:t>” (art. 1 pkt 32).</w:t>
      </w:r>
      <w:r w:rsidRPr="00DB72EB">
        <w:rPr>
          <w:position w:val="9"/>
          <w:sz w:val="16"/>
          <w:lang w:val="pl-PL"/>
        </w:rPr>
        <w:t xml:space="preserve">82 </w:t>
      </w:r>
      <w:r w:rsidRPr="00DB72EB">
        <w:rPr>
          <w:sz w:val="24"/>
          <w:lang w:val="pl-PL"/>
        </w:rPr>
        <w:t>Przewidziano przy tym również podobną podstawę odpowiedzialności dyscyplinarnej sędziów Sądu Najwyższego i sędziów sądów</w:t>
      </w:r>
      <w:r w:rsidRPr="00DB72EB">
        <w:rPr>
          <w:spacing w:val="1"/>
          <w:sz w:val="24"/>
          <w:lang w:val="pl-PL"/>
        </w:rPr>
        <w:t xml:space="preserve"> </w:t>
      </w:r>
      <w:r w:rsidRPr="00DB72EB">
        <w:rPr>
          <w:sz w:val="24"/>
          <w:lang w:val="pl-PL"/>
        </w:rPr>
        <w:t>wojskowych.</w:t>
      </w:r>
      <w:r w:rsidRPr="00DB72EB">
        <w:rPr>
          <w:position w:val="9"/>
          <w:sz w:val="16"/>
          <w:lang w:val="pl-PL"/>
        </w:rPr>
        <w:t>83</w:t>
      </w:r>
    </w:p>
    <w:p w:rsidR="001C4F8C" w:rsidRPr="00DB72EB" w:rsidRDefault="00225A2B">
      <w:pPr>
        <w:pStyle w:val="Akapitzlist"/>
        <w:numPr>
          <w:ilvl w:val="0"/>
          <w:numId w:val="5"/>
        </w:numPr>
        <w:tabs>
          <w:tab w:val="left" w:pos="730"/>
        </w:tabs>
        <w:spacing w:before="116"/>
        <w:ind w:right="112"/>
        <w:jc w:val="both"/>
        <w:rPr>
          <w:sz w:val="24"/>
          <w:lang w:val="pl-PL"/>
        </w:rPr>
      </w:pPr>
      <w:bookmarkStart w:id="31" w:name="_bookmark31"/>
      <w:bookmarkEnd w:id="31"/>
      <w:r w:rsidRPr="00DB72EB">
        <w:rPr>
          <w:sz w:val="24"/>
          <w:lang w:val="pl-PL"/>
        </w:rPr>
        <w:t>Z</w:t>
      </w:r>
      <w:r w:rsidRPr="00DB72EB">
        <w:rPr>
          <w:sz w:val="24"/>
          <w:lang w:val="pl-PL"/>
        </w:rPr>
        <w:t>asadniczo sędziom, podobnie jak wszystkim innym osobom fizycznym, przysługuje prawo</w:t>
      </w:r>
      <w:r w:rsidR="00893336">
        <w:rPr>
          <w:sz w:val="24"/>
          <w:lang w:val="pl-PL"/>
        </w:rPr>
        <w:t xml:space="preserve"> </w:t>
      </w:r>
      <w:r w:rsidRPr="00DB72EB">
        <w:rPr>
          <w:sz w:val="24"/>
          <w:lang w:val="pl-PL"/>
        </w:rPr>
        <w:t>do</w:t>
      </w:r>
      <w:r w:rsidR="00893336">
        <w:rPr>
          <w:sz w:val="24"/>
          <w:lang w:val="pl-PL"/>
        </w:rPr>
        <w:t xml:space="preserve"> </w:t>
      </w:r>
      <w:r w:rsidRPr="00DB72EB">
        <w:rPr>
          <w:sz w:val="24"/>
          <w:lang w:val="pl-PL"/>
        </w:rPr>
        <w:t>wolności</w:t>
      </w:r>
      <w:r w:rsidR="00893336">
        <w:rPr>
          <w:sz w:val="24"/>
          <w:lang w:val="pl-PL"/>
        </w:rPr>
        <w:t xml:space="preserve"> </w:t>
      </w:r>
      <w:r w:rsidRPr="00DB72EB">
        <w:rPr>
          <w:sz w:val="24"/>
          <w:lang w:val="pl-PL"/>
        </w:rPr>
        <w:t>wypowiedzi,</w:t>
      </w:r>
      <w:r w:rsidR="00893336">
        <w:rPr>
          <w:sz w:val="24"/>
          <w:lang w:val="pl-PL"/>
        </w:rPr>
        <w:t xml:space="preserve"> </w:t>
      </w:r>
      <w:r w:rsidRPr="00DB72EB">
        <w:rPr>
          <w:sz w:val="24"/>
          <w:lang w:val="pl-PL"/>
        </w:rPr>
        <w:t>zrzeszania</w:t>
      </w:r>
      <w:r w:rsidR="00893336">
        <w:rPr>
          <w:sz w:val="24"/>
          <w:lang w:val="pl-PL"/>
        </w:rPr>
        <w:t xml:space="preserve"> </w:t>
      </w:r>
      <w:r w:rsidRPr="00DB72EB">
        <w:rPr>
          <w:sz w:val="24"/>
          <w:lang w:val="pl-PL"/>
        </w:rPr>
        <w:t>się</w:t>
      </w:r>
      <w:r w:rsidR="00893336">
        <w:rPr>
          <w:sz w:val="24"/>
          <w:lang w:val="pl-PL"/>
        </w:rPr>
        <w:t xml:space="preserve"> </w:t>
      </w:r>
      <w:r w:rsidRPr="00DB72EB">
        <w:rPr>
          <w:sz w:val="24"/>
          <w:lang w:val="pl-PL"/>
        </w:rPr>
        <w:t>i</w:t>
      </w:r>
      <w:r w:rsidR="00893336">
        <w:rPr>
          <w:sz w:val="24"/>
          <w:lang w:val="pl-PL"/>
        </w:rPr>
        <w:t xml:space="preserve"> </w:t>
      </w:r>
      <w:r w:rsidRPr="00DB72EB">
        <w:rPr>
          <w:sz w:val="24"/>
          <w:lang w:val="pl-PL"/>
        </w:rPr>
        <w:t>pokojowych</w:t>
      </w:r>
      <w:r w:rsidR="00893336">
        <w:rPr>
          <w:sz w:val="24"/>
          <w:lang w:val="pl-PL"/>
        </w:rPr>
        <w:t xml:space="preserve"> </w:t>
      </w:r>
      <w:r w:rsidRPr="00DB72EB">
        <w:rPr>
          <w:sz w:val="24"/>
          <w:lang w:val="pl-PL"/>
        </w:rPr>
        <w:t>zgromadzeń</w:t>
      </w:r>
      <w:r w:rsidR="00893336">
        <w:rPr>
          <w:sz w:val="24"/>
          <w:lang w:val="pl-PL"/>
        </w:rPr>
        <w:t xml:space="preserve"> </w:t>
      </w:r>
      <w:r w:rsidRPr="00DB72EB">
        <w:rPr>
          <w:sz w:val="24"/>
          <w:lang w:val="pl-PL"/>
        </w:rPr>
        <w:t>oraz</w:t>
      </w:r>
      <w:r w:rsidRPr="00DB72EB">
        <w:rPr>
          <w:spacing w:val="17"/>
          <w:sz w:val="24"/>
          <w:lang w:val="pl-PL"/>
        </w:rPr>
        <w:t xml:space="preserve"> </w:t>
      </w:r>
      <w:r w:rsidRPr="00DB72EB">
        <w:rPr>
          <w:sz w:val="24"/>
          <w:lang w:val="pl-PL"/>
        </w:rPr>
        <w:t>do</w:t>
      </w:r>
    </w:p>
    <w:p w:rsidR="001C4F8C" w:rsidRPr="00DB72EB" w:rsidRDefault="00DB72EB">
      <w:pPr>
        <w:pStyle w:val="Tekstpodstawowy"/>
        <w:spacing w:before="4"/>
        <w:rPr>
          <w:sz w:val="10"/>
          <w:lang w:val="pl-PL"/>
        </w:rPr>
      </w:pPr>
      <w:r>
        <w:rPr>
          <w:noProof/>
          <w:lang w:val="pl-PL" w:eastAsia="pl-PL"/>
        </w:rPr>
        <mc:AlternateContent>
          <mc:Choice Requires="wps">
            <w:drawing>
              <wp:anchor distT="0" distB="0" distL="0" distR="0" simplePos="0" relativeHeight="1504" behindDoc="0" locked="0" layoutInCell="1" allowOverlap="1">
                <wp:simplePos x="0" y="0"/>
                <wp:positionH relativeFrom="page">
                  <wp:posOffset>1170940</wp:posOffset>
                </wp:positionH>
                <wp:positionV relativeFrom="paragraph">
                  <wp:posOffset>105410</wp:posOffset>
                </wp:positionV>
                <wp:extent cx="1828800" cy="0"/>
                <wp:effectExtent l="8890" t="8255" r="10160" b="10795"/>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9BE3C" id="Line 22"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8.3pt" to="236.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" strokeweight=".72pt">
                <w10:wrap type="topAndBottom" anchorx="page"/>
              </v:line>
            </w:pict>
          </mc:Fallback>
        </mc:AlternateContent>
      </w:r>
    </w:p>
    <w:p w:rsidR="001C4F8C" w:rsidRPr="00DB72EB" w:rsidRDefault="00225A2B">
      <w:pPr>
        <w:spacing w:before="64"/>
        <w:ind w:left="446" w:right="514" w:hanging="284"/>
        <w:jc w:val="both"/>
        <w:rPr>
          <w:sz w:val="16"/>
          <w:lang w:val="pl-PL"/>
        </w:rPr>
      </w:pPr>
      <w:r w:rsidRPr="00DB72EB">
        <w:rPr>
          <w:position w:val="6"/>
          <w:sz w:val="10"/>
          <w:lang w:val="pl-PL"/>
        </w:rPr>
        <w:t>76</w:t>
      </w:r>
      <w:r w:rsidR="00893336">
        <w:rPr>
          <w:position w:val="6"/>
          <w:sz w:val="10"/>
          <w:lang w:val="pl-PL"/>
        </w:rPr>
        <w:t xml:space="preserve"> </w:t>
      </w:r>
      <w:r w:rsidRPr="00DB72EB">
        <w:rPr>
          <w:sz w:val="16"/>
          <w:lang w:val="pl-PL"/>
        </w:rPr>
        <w:t xml:space="preserve">Zob. w szczególności, wyrok pilotażowy ETPCz, </w:t>
      </w:r>
      <w:hyperlink r:id="rId165">
        <w:r w:rsidRPr="00DB72EB">
          <w:rPr>
            <w:i/>
            <w:color w:val="0000FF"/>
            <w:sz w:val="16"/>
            <w:u w:val="single" w:color="0000FF"/>
            <w:lang w:val="pl-PL"/>
          </w:rPr>
          <w:t xml:space="preserve">Rutkowski and Others v. Poland </w:t>
        </w:r>
      </w:hyperlink>
      <w:r w:rsidRPr="00DB72EB">
        <w:rPr>
          <w:sz w:val="16"/>
          <w:lang w:val="pl-PL"/>
        </w:rPr>
        <w:t>[Rutkowski i inni przeciwko Polsce] (sprawa</w:t>
      </w:r>
      <w:r w:rsidR="00893336">
        <w:rPr>
          <w:sz w:val="16"/>
          <w:lang w:val="pl-PL"/>
        </w:rPr>
        <w:t xml:space="preserve"> </w:t>
      </w:r>
      <w:r w:rsidRPr="00DB72EB">
        <w:rPr>
          <w:sz w:val="16"/>
          <w:lang w:val="pl-PL"/>
        </w:rPr>
        <w:t>nr.</w:t>
      </w:r>
      <w:r w:rsidRPr="00DB72EB">
        <w:rPr>
          <w:spacing w:val="-7"/>
          <w:sz w:val="16"/>
          <w:lang w:val="pl-PL"/>
        </w:rPr>
        <w:t xml:space="preserve"> </w:t>
      </w:r>
      <w:r w:rsidRPr="00DB72EB">
        <w:rPr>
          <w:sz w:val="16"/>
          <w:lang w:val="pl-PL"/>
        </w:rPr>
        <w:t>72287/10,</w:t>
      </w:r>
      <w:r w:rsidRPr="00DB72EB">
        <w:rPr>
          <w:spacing w:val="-7"/>
          <w:sz w:val="16"/>
          <w:lang w:val="pl-PL"/>
        </w:rPr>
        <w:t xml:space="preserve"> </w:t>
      </w:r>
      <w:r w:rsidRPr="00DB72EB">
        <w:rPr>
          <w:sz w:val="16"/>
          <w:lang w:val="pl-PL"/>
        </w:rPr>
        <w:t>13927/11</w:t>
      </w:r>
      <w:r w:rsidRPr="00DB72EB">
        <w:rPr>
          <w:spacing w:val="-6"/>
          <w:sz w:val="16"/>
          <w:lang w:val="pl-PL"/>
        </w:rPr>
        <w:t xml:space="preserve"> </w:t>
      </w:r>
      <w:r w:rsidRPr="00DB72EB">
        <w:rPr>
          <w:sz w:val="16"/>
          <w:lang w:val="pl-PL"/>
        </w:rPr>
        <w:t>i</w:t>
      </w:r>
      <w:r w:rsidRPr="00DB72EB">
        <w:rPr>
          <w:spacing w:val="-7"/>
          <w:sz w:val="16"/>
          <w:lang w:val="pl-PL"/>
        </w:rPr>
        <w:t xml:space="preserve"> </w:t>
      </w:r>
      <w:r w:rsidRPr="00DB72EB">
        <w:rPr>
          <w:sz w:val="16"/>
          <w:lang w:val="pl-PL"/>
        </w:rPr>
        <w:t>46187/11</w:t>
      </w:r>
      <w:r w:rsidRPr="00DB72EB">
        <w:rPr>
          <w:spacing w:val="-4"/>
          <w:sz w:val="16"/>
          <w:lang w:val="pl-PL"/>
        </w:rPr>
        <w:t xml:space="preserve"> </w:t>
      </w:r>
      <w:r w:rsidRPr="00DB72EB">
        <w:rPr>
          <w:sz w:val="16"/>
          <w:lang w:val="pl-PL"/>
        </w:rPr>
        <w:t>-</w:t>
      </w:r>
      <w:r w:rsidRPr="00DB72EB">
        <w:rPr>
          <w:spacing w:val="-6"/>
          <w:sz w:val="16"/>
          <w:lang w:val="pl-PL"/>
        </w:rPr>
        <w:t xml:space="preserve"> </w:t>
      </w:r>
      <w:r w:rsidRPr="00DB72EB">
        <w:rPr>
          <w:sz w:val="16"/>
          <w:lang w:val="pl-PL"/>
        </w:rPr>
        <w:t>oraz</w:t>
      </w:r>
      <w:r w:rsidRPr="00DB72EB">
        <w:rPr>
          <w:spacing w:val="-7"/>
          <w:sz w:val="16"/>
          <w:lang w:val="pl-PL"/>
        </w:rPr>
        <w:t xml:space="preserve"> </w:t>
      </w:r>
      <w:r w:rsidRPr="00DB72EB">
        <w:rPr>
          <w:sz w:val="16"/>
          <w:lang w:val="pl-PL"/>
        </w:rPr>
        <w:t>591</w:t>
      </w:r>
      <w:r w:rsidRPr="00DB72EB">
        <w:rPr>
          <w:spacing w:val="-4"/>
          <w:sz w:val="16"/>
          <w:lang w:val="pl-PL"/>
        </w:rPr>
        <w:t xml:space="preserve"> </w:t>
      </w:r>
      <w:r w:rsidRPr="00DB72EB">
        <w:rPr>
          <w:sz w:val="16"/>
          <w:lang w:val="pl-PL"/>
        </w:rPr>
        <w:t>oraz</w:t>
      </w:r>
      <w:r w:rsidRPr="00DB72EB">
        <w:rPr>
          <w:spacing w:val="-7"/>
          <w:sz w:val="16"/>
          <w:lang w:val="pl-PL"/>
        </w:rPr>
        <w:t xml:space="preserve"> </w:t>
      </w:r>
      <w:r w:rsidRPr="00DB72EB">
        <w:rPr>
          <w:sz w:val="16"/>
          <w:lang w:val="pl-PL"/>
        </w:rPr>
        <w:t>inne</w:t>
      </w:r>
      <w:r w:rsidRPr="00DB72EB">
        <w:rPr>
          <w:spacing w:val="-7"/>
          <w:sz w:val="16"/>
          <w:lang w:val="pl-PL"/>
        </w:rPr>
        <w:t xml:space="preserve"> </w:t>
      </w:r>
      <w:r w:rsidRPr="00DB72EB">
        <w:rPr>
          <w:sz w:val="16"/>
          <w:lang w:val="pl-PL"/>
        </w:rPr>
        <w:t>sprawy,</w:t>
      </w:r>
      <w:r w:rsidRPr="00DB72EB">
        <w:rPr>
          <w:spacing w:val="-2"/>
          <w:sz w:val="16"/>
          <w:lang w:val="pl-PL"/>
        </w:rPr>
        <w:t xml:space="preserve"> </w:t>
      </w:r>
      <w:r w:rsidRPr="00DB72EB">
        <w:rPr>
          <w:sz w:val="16"/>
          <w:lang w:val="pl-PL"/>
        </w:rPr>
        <w:t>wyrok</w:t>
      </w:r>
      <w:r w:rsidRPr="00DB72EB">
        <w:rPr>
          <w:spacing w:val="-4"/>
          <w:sz w:val="16"/>
          <w:lang w:val="pl-PL"/>
        </w:rPr>
        <w:t xml:space="preserve"> </w:t>
      </w:r>
      <w:r w:rsidRPr="00DB72EB">
        <w:rPr>
          <w:sz w:val="16"/>
          <w:lang w:val="pl-PL"/>
        </w:rPr>
        <w:t>z</w:t>
      </w:r>
      <w:r w:rsidRPr="00DB72EB">
        <w:rPr>
          <w:spacing w:val="-7"/>
          <w:sz w:val="16"/>
          <w:lang w:val="pl-PL"/>
        </w:rPr>
        <w:t xml:space="preserve"> </w:t>
      </w:r>
      <w:r w:rsidRPr="00DB72EB">
        <w:rPr>
          <w:sz w:val="16"/>
          <w:lang w:val="pl-PL"/>
        </w:rPr>
        <w:t>dnia</w:t>
      </w:r>
      <w:r w:rsidRPr="00DB72EB">
        <w:rPr>
          <w:spacing w:val="-5"/>
          <w:sz w:val="16"/>
          <w:lang w:val="pl-PL"/>
        </w:rPr>
        <w:t xml:space="preserve"> </w:t>
      </w:r>
      <w:r w:rsidRPr="00DB72EB">
        <w:rPr>
          <w:sz w:val="16"/>
          <w:lang w:val="pl-PL"/>
        </w:rPr>
        <w:t>7</w:t>
      </w:r>
      <w:r w:rsidRPr="00DB72EB">
        <w:rPr>
          <w:spacing w:val="-6"/>
          <w:sz w:val="16"/>
          <w:lang w:val="pl-PL"/>
        </w:rPr>
        <w:t xml:space="preserve"> </w:t>
      </w:r>
      <w:r w:rsidRPr="00DB72EB">
        <w:rPr>
          <w:sz w:val="16"/>
          <w:lang w:val="pl-PL"/>
        </w:rPr>
        <w:t>lipca</w:t>
      </w:r>
      <w:r w:rsidRPr="00DB72EB">
        <w:rPr>
          <w:spacing w:val="-5"/>
          <w:sz w:val="16"/>
          <w:lang w:val="pl-PL"/>
        </w:rPr>
        <w:t xml:space="preserve"> </w:t>
      </w:r>
      <w:r w:rsidRPr="00DB72EB">
        <w:rPr>
          <w:sz w:val="16"/>
          <w:lang w:val="pl-PL"/>
        </w:rPr>
        <w:t>2015),</w:t>
      </w:r>
      <w:r w:rsidRPr="00DB72EB">
        <w:rPr>
          <w:spacing w:val="-7"/>
          <w:sz w:val="16"/>
          <w:lang w:val="pl-PL"/>
        </w:rPr>
        <w:t xml:space="preserve"> </w:t>
      </w:r>
      <w:r w:rsidRPr="00DB72EB">
        <w:rPr>
          <w:sz w:val="16"/>
          <w:lang w:val="pl-PL"/>
        </w:rPr>
        <w:t>który</w:t>
      </w:r>
      <w:r w:rsidRPr="00DB72EB">
        <w:rPr>
          <w:spacing w:val="-9"/>
          <w:sz w:val="16"/>
          <w:lang w:val="pl-PL"/>
        </w:rPr>
        <w:t xml:space="preserve"> </w:t>
      </w:r>
      <w:r w:rsidRPr="00DB72EB">
        <w:rPr>
          <w:sz w:val="16"/>
          <w:lang w:val="pl-PL"/>
        </w:rPr>
        <w:t>zauważa</w:t>
      </w:r>
      <w:r w:rsidRPr="00DB72EB">
        <w:rPr>
          <w:spacing w:val="-5"/>
          <w:sz w:val="16"/>
          <w:lang w:val="pl-PL"/>
        </w:rPr>
        <w:t xml:space="preserve"> </w:t>
      </w:r>
      <w:r w:rsidRPr="00DB72EB">
        <w:rPr>
          <w:sz w:val="16"/>
          <w:lang w:val="pl-PL"/>
        </w:rPr>
        <w:t>w</w:t>
      </w:r>
      <w:r w:rsidRPr="00DB72EB">
        <w:rPr>
          <w:spacing w:val="-8"/>
          <w:sz w:val="16"/>
          <w:lang w:val="pl-PL"/>
        </w:rPr>
        <w:t xml:space="preserve"> </w:t>
      </w:r>
      <w:r w:rsidRPr="00DB72EB">
        <w:rPr>
          <w:sz w:val="16"/>
          <w:lang w:val="pl-PL"/>
        </w:rPr>
        <w:t>szczególności</w:t>
      </w:r>
      <w:r w:rsidRPr="00DB72EB">
        <w:rPr>
          <w:spacing w:val="-2"/>
          <w:sz w:val="16"/>
          <w:lang w:val="pl-PL"/>
        </w:rPr>
        <w:t xml:space="preserve"> </w:t>
      </w:r>
      <w:r w:rsidRPr="00DB72EB">
        <w:rPr>
          <w:sz w:val="16"/>
          <w:lang w:val="pl-PL"/>
        </w:rPr>
        <w:t>“skalę oraz złożoność problemu przewlekłych</w:t>
      </w:r>
      <w:r w:rsidRPr="00DB72EB">
        <w:rPr>
          <w:spacing w:val="-26"/>
          <w:sz w:val="16"/>
          <w:lang w:val="pl-PL"/>
        </w:rPr>
        <w:t xml:space="preserve"> </w:t>
      </w:r>
      <w:r w:rsidRPr="00DB72EB">
        <w:rPr>
          <w:sz w:val="16"/>
          <w:lang w:val="pl-PL"/>
        </w:rPr>
        <w:t>postępowań”.</w:t>
      </w:r>
    </w:p>
    <w:p w:rsidR="001C4F8C" w:rsidRPr="00DB72EB" w:rsidRDefault="00225A2B">
      <w:pPr>
        <w:spacing w:line="182" w:lineRule="exact"/>
        <w:ind w:left="163"/>
        <w:rPr>
          <w:sz w:val="16"/>
          <w:lang w:val="pl-PL"/>
        </w:rPr>
      </w:pPr>
      <w:r w:rsidRPr="00DB72EB">
        <w:rPr>
          <w:position w:val="6"/>
          <w:sz w:val="10"/>
          <w:lang w:val="pl-PL"/>
        </w:rPr>
        <w:t>77</w:t>
      </w:r>
      <w:r w:rsidR="00893336">
        <w:rPr>
          <w:position w:val="6"/>
          <w:sz w:val="10"/>
          <w:lang w:val="pl-PL"/>
        </w:rPr>
        <w:t xml:space="preserve">  </w:t>
      </w:r>
      <w:r w:rsidRPr="00DB72EB">
        <w:rPr>
          <w:sz w:val="16"/>
          <w:lang w:val="pl-PL"/>
        </w:rPr>
        <w:t xml:space="preserve">ETPCz, </w:t>
      </w:r>
      <w:hyperlink r:id="rId166">
        <w:r w:rsidRPr="00DB72EB">
          <w:rPr>
            <w:i/>
            <w:color w:val="0000FF"/>
            <w:sz w:val="16"/>
            <w:u w:val="single" w:color="0000FF"/>
            <w:lang w:val="pl-PL"/>
          </w:rPr>
          <w:t xml:space="preserve">Süßmann v. Germany </w:t>
        </w:r>
      </w:hyperlink>
      <w:r w:rsidRPr="00DB72EB">
        <w:rPr>
          <w:sz w:val="16"/>
          <w:lang w:val="pl-PL"/>
        </w:rPr>
        <w:t>(sprawa nr 20024/92, wyrok z dnia 16 września 1996), pkt. 55.</w:t>
      </w:r>
    </w:p>
    <w:p w:rsidR="001C4F8C" w:rsidRPr="00DB72EB" w:rsidRDefault="00225A2B">
      <w:pPr>
        <w:ind w:left="446" w:right="411" w:hanging="284"/>
        <w:rPr>
          <w:sz w:val="16"/>
          <w:lang w:val="pl-PL"/>
        </w:rPr>
      </w:pPr>
      <w:r w:rsidRPr="00DB72EB">
        <w:rPr>
          <w:position w:val="6"/>
          <w:sz w:val="10"/>
          <w:lang w:val="pl-PL"/>
        </w:rPr>
        <w:t xml:space="preserve">78 </w:t>
      </w:r>
      <w:r w:rsidRPr="00DB72EB">
        <w:rPr>
          <w:sz w:val="16"/>
          <w:lang w:val="pl-PL"/>
        </w:rPr>
        <w:t>Komisja Wenecka i CoE DHR</w:t>
      </w:r>
      <w:r w:rsidRPr="00DB72EB">
        <w:rPr>
          <w:sz w:val="16"/>
          <w:lang w:val="pl-PL"/>
        </w:rPr>
        <w:t xml:space="preserve">-DGI, </w:t>
      </w:r>
      <w:hyperlink r:id="rId167">
        <w:r w:rsidRPr="00DB72EB">
          <w:rPr>
            <w:i/>
            <w:color w:val="0000FF"/>
            <w:sz w:val="16"/>
            <w:u w:val="single" w:color="0000FF"/>
            <w:lang w:val="pl-PL"/>
          </w:rPr>
          <w:t>Joint Opinion on the Law on the Judicial System and the Status of Judges of Ukraine</w:t>
        </w:r>
        <w:r w:rsidRPr="00DB72EB">
          <w:rPr>
            <w:sz w:val="16"/>
            <w:lang w:val="pl-PL"/>
          </w:rPr>
          <w:t>,</w:t>
        </w:r>
      </w:hyperlink>
      <w:r w:rsidRPr="00DB72EB">
        <w:rPr>
          <w:sz w:val="16"/>
          <w:lang w:val="pl-PL"/>
        </w:rPr>
        <w:t xml:space="preserve"> [Wspólna Opinia w sprawie ustawy o systemie sądownictwa i statusie sędziów Ukr</w:t>
      </w:r>
      <w:r w:rsidRPr="00DB72EB">
        <w:rPr>
          <w:sz w:val="16"/>
          <w:lang w:val="pl-PL"/>
        </w:rPr>
        <w:t>ainy] CDL-AD(2010)026-e, pkt 22.</w:t>
      </w:r>
    </w:p>
    <w:p w:rsidR="001C4F8C" w:rsidRPr="00DB72EB" w:rsidRDefault="00225A2B">
      <w:pPr>
        <w:spacing w:before="2" w:line="182" w:lineRule="exact"/>
        <w:ind w:left="163"/>
        <w:rPr>
          <w:sz w:val="16"/>
          <w:lang w:val="pl-PL"/>
        </w:rPr>
      </w:pPr>
      <w:r w:rsidRPr="00DB72EB">
        <w:rPr>
          <w:position w:val="6"/>
          <w:sz w:val="10"/>
          <w:lang w:val="pl-PL"/>
        </w:rPr>
        <w:t>79</w:t>
      </w:r>
      <w:r w:rsidR="00893336">
        <w:rPr>
          <w:position w:val="6"/>
          <w:sz w:val="10"/>
          <w:lang w:val="pl-PL"/>
        </w:rPr>
        <w:t xml:space="preserve">  </w:t>
      </w:r>
      <w:r w:rsidRPr="00DB72EB">
        <w:rPr>
          <w:sz w:val="16"/>
          <w:lang w:val="pl-PL"/>
        </w:rPr>
        <w:t xml:space="preserve">Zob., </w:t>
      </w:r>
      <w:hyperlink r:id="rId168">
        <w:r w:rsidRPr="00DB72EB">
          <w:rPr>
            <w:i/>
            <w:color w:val="0000FF"/>
            <w:sz w:val="16"/>
            <w:u w:val="single" w:color="0000FF"/>
            <w:lang w:val="pl-PL"/>
          </w:rPr>
          <w:t xml:space="preserve">A.K. v. Liechtenstein </w:t>
        </w:r>
      </w:hyperlink>
      <w:r w:rsidRPr="00DB72EB">
        <w:rPr>
          <w:sz w:val="16"/>
          <w:lang w:val="pl-PL"/>
        </w:rPr>
        <w:t>(sprawa nr 38191/12, wyrok z dnia 9 lipca 2015), w szczególności pkt. 79-85.</w:t>
      </w:r>
    </w:p>
    <w:p w:rsidR="001C4F8C" w:rsidRPr="00DB72EB" w:rsidRDefault="00225A2B">
      <w:pPr>
        <w:spacing w:line="184" w:lineRule="exact"/>
        <w:ind w:left="163"/>
        <w:rPr>
          <w:sz w:val="16"/>
          <w:lang w:val="pl-PL"/>
        </w:rPr>
      </w:pPr>
      <w:r w:rsidRPr="00DB72EB">
        <w:rPr>
          <w:position w:val="6"/>
          <w:sz w:val="10"/>
          <w:lang w:val="pl-PL"/>
        </w:rPr>
        <w:t>80</w:t>
      </w:r>
      <w:r w:rsidR="00893336">
        <w:rPr>
          <w:position w:val="6"/>
          <w:sz w:val="10"/>
          <w:lang w:val="pl-PL"/>
        </w:rPr>
        <w:t xml:space="preserve">  </w:t>
      </w:r>
      <w:r w:rsidRPr="00DB72EB">
        <w:rPr>
          <w:sz w:val="16"/>
          <w:lang w:val="pl-PL"/>
        </w:rPr>
        <w:t>ibid. pkt. 81.</w:t>
      </w:r>
    </w:p>
    <w:p w:rsidR="001C4F8C" w:rsidRPr="00DB72EB" w:rsidRDefault="00225A2B">
      <w:pPr>
        <w:spacing w:line="185" w:lineRule="exact"/>
        <w:ind w:left="163"/>
        <w:rPr>
          <w:sz w:val="16"/>
          <w:lang w:val="pl-PL"/>
        </w:rPr>
      </w:pPr>
      <w:r w:rsidRPr="00DB72EB">
        <w:rPr>
          <w:position w:val="6"/>
          <w:sz w:val="10"/>
          <w:lang w:val="pl-PL"/>
        </w:rPr>
        <w:t>81</w:t>
      </w:r>
      <w:r w:rsidR="00893336">
        <w:rPr>
          <w:position w:val="6"/>
          <w:sz w:val="10"/>
          <w:lang w:val="pl-PL"/>
        </w:rPr>
        <w:t xml:space="preserve">  </w:t>
      </w:r>
      <w:r w:rsidRPr="00DB72EB">
        <w:rPr>
          <w:i/>
          <w:sz w:val="16"/>
          <w:lang w:val="pl-PL"/>
        </w:rPr>
        <w:t xml:space="preserve">Op. cit. </w:t>
      </w:r>
      <w:r w:rsidRPr="00DB72EB">
        <w:rPr>
          <w:sz w:val="16"/>
          <w:lang w:val="pl-PL"/>
        </w:rPr>
        <w:t>przypi</w:t>
      </w:r>
      <w:r w:rsidRPr="00DB72EB">
        <w:rPr>
          <w:sz w:val="16"/>
          <w:lang w:val="pl-PL"/>
        </w:rPr>
        <w:t xml:space="preserve">s </w:t>
      </w:r>
      <w:hyperlink w:anchor="_bookmark1" w:history="1">
        <w:r w:rsidRPr="00DB72EB">
          <w:rPr>
            <w:sz w:val="16"/>
            <w:lang w:val="pl-PL"/>
          </w:rPr>
          <w:t>1,</w:t>
        </w:r>
      </w:hyperlink>
      <w:r w:rsidRPr="00DB72EB">
        <w:rPr>
          <w:sz w:val="16"/>
          <w:lang w:val="pl-PL"/>
        </w:rPr>
        <w:t xml:space="preserve"> pkt 61-63 (opinia ODIHR z listopada 2017 r.)</w:t>
      </w:r>
    </w:p>
    <w:p w:rsidR="001C4F8C" w:rsidRPr="00DB72EB" w:rsidRDefault="00225A2B">
      <w:pPr>
        <w:spacing w:line="184" w:lineRule="exact"/>
        <w:ind w:left="163"/>
        <w:rPr>
          <w:sz w:val="16"/>
          <w:lang w:val="pl-PL"/>
        </w:rPr>
      </w:pPr>
      <w:r w:rsidRPr="00DB72EB">
        <w:rPr>
          <w:position w:val="6"/>
          <w:sz w:val="10"/>
          <w:lang w:val="pl-PL"/>
        </w:rPr>
        <w:t>82</w:t>
      </w:r>
      <w:r w:rsidR="00893336">
        <w:rPr>
          <w:position w:val="6"/>
          <w:sz w:val="10"/>
          <w:lang w:val="pl-PL"/>
        </w:rPr>
        <w:t xml:space="preserve">  </w:t>
      </w:r>
      <w:r w:rsidRPr="00DB72EB">
        <w:rPr>
          <w:sz w:val="16"/>
          <w:lang w:val="pl-PL"/>
        </w:rPr>
        <w:t>To ogólne sformułowanie zostało zapożyczone z art. 178 ust. 3 Konstytucji Rzeczypospolitej Polskiej.</w:t>
      </w:r>
    </w:p>
    <w:p w:rsidR="001C4F8C" w:rsidRPr="00DB72EB" w:rsidRDefault="00225A2B">
      <w:pPr>
        <w:ind w:left="446" w:right="411" w:hanging="284"/>
        <w:rPr>
          <w:sz w:val="16"/>
          <w:lang w:val="pl-PL"/>
        </w:rPr>
      </w:pPr>
      <w:r w:rsidRPr="00DB72EB">
        <w:rPr>
          <w:position w:val="6"/>
          <w:sz w:val="10"/>
          <w:lang w:val="pl-PL"/>
        </w:rPr>
        <w:t xml:space="preserve">83 </w:t>
      </w:r>
      <w:r w:rsidRPr="00DB72EB">
        <w:rPr>
          <w:sz w:val="16"/>
          <w:lang w:val="pl-PL"/>
        </w:rPr>
        <w:t>Zob. art. 2 pkt 8 Ustawy zmieniający art. 72 ustawy o Sądzie Naj</w:t>
      </w:r>
      <w:r w:rsidRPr="00DB72EB">
        <w:rPr>
          <w:sz w:val="16"/>
          <w:lang w:val="pl-PL"/>
        </w:rPr>
        <w:t>wyższym; oraz art. 3 pkt 3 Ustawy zmieniający art. 37 ustawy – Prawo o ustroju sądów wojskowych.</w:t>
      </w:r>
    </w:p>
    <w:p w:rsidR="001C4F8C" w:rsidRPr="00DB72EB" w:rsidRDefault="001C4F8C">
      <w:pPr>
        <w:rPr>
          <w:sz w:val="16"/>
          <w:lang w:val="pl-PL"/>
        </w:rPr>
        <w:sectPr w:rsidR="001C4F8C" w:rsidRPr="00DB72EB">
          <w:pgSz w:w="11900" w:h="16850"/>
          <w:pgMar w:top="980" w:right="920" w:bottom="520" w:left="1680" w:header="259" w:footer="330" w:gutter="0"/>
          <w:cols w:space="708"/>
        </w:sectPr>
      </w:pPr>
    </w:p>
    <w:p w:rsidR="001C4F8C" w:rsidRPr="00DB72EB" w:rsidRDefault="00225A2B">
      <w:pPr>
        <w:pStyle w:val="Tekstpodstawowy"/>
        <w:spacing w:line="237" w:lineRule="auto"/>
        <w:ind w:left="730" w:right="110"/>
        <w:jc w:val="both"/>
        <w:rPr>
          <w:sz w:val="16"/>
          <w:lang w:val="pl-PL"/>
        </w:rPr>
      </w:pPr>
      <w:r w:rsidRPr="00DB72EB">
        <w:rPr>
          <w:lang w:val="pl-PL"/>
        </w:rPr>
        <w:t>udziału w debacie publicznej (art. 10 i 11 EKPC oraz art. 19 i 21–22 MPPOiP).</w:t>
      </w:r>
      <w:r w:rsidRPr="00DB72EB">
        <w:rPr>
          <w:position w:val="9"/>
          <w:sz w:val="16"/>
          <w:lang w:val="pl-PL"/>
        </w:rPr>
        <w:t xml:space="preserve">84 </w:t>
      </w:r>
      <w:r w:rsidRPr="00DB72EB">
        <w:rPr>
          <w:lang w:val="pl-PL"/>
        </w:rPr>
        <w:t>Wszelkie ograniczenia tych praw muszą spełniać trzy wymogi, t</w:t>
      </w:r>
      <w:r w:rsidRPr="00DB72EB">
        <w:rPr>
          <w:lang w:val="pl-PL"/>
        </w:rPr>
        <w:t>j. być „przewidziane przez ustawę”, służyć „uzasadnionemu celowi” wskazanemu w międzynarodowych przepisach dotyczących praw człowieka (art. 10 ust. 2 i art. 11 ust. 2 EKPC oraz art. 19 ust. 3, art. 21 i art. 22 ust. 2 MPPOiP) oraz być „niezbędne w społecze</w:t>
      </w:r>
      <w:r w:rsidRPr="00DB72EB">
        <w:rPr>
          <w:lang w:val="pl-PL"/>
        </w:rPr>
        <w:t xml:space="preserve">ństwie demokratycznym”, a więc odpowiadać na pilne potrzeby społeczne. Należy podkreślić, że w rozpatrywanej niedawnej sprawie </w:t>
      </w:r>
      <w:r w:rsidRPr="00DB72EB">
        <w:rPr>
          <w:i/>
          <w:lang w:val="pl-PL"/>
        </w:rPr>
        <w:t xml:space="preserve">Baka przeciwko Węgrom </w:t>
      </w:r>
      <w:r w:rsidRPr="00DB72EB">
        <w:rPr>
          <w:lang w:val="pl-PL"/>
        </w:rPr>
        <w:t xml:space="preserve">Europejski Trybunał Praw Człowieka wyraźnie stwierdził, że wszelka ingerencja w wolność wypowiedzi sędziów </w:t>
      </w:r>
      <w:r w:rsidRPr="00DB72EB">
        <w:rPr>
          <w:lang w:val="pl-PL"/>
        </w:rPr>
        <w:t>„</w:t>
      </w:r>
      <w:r w:rsidRPr="00DB72EB">
        <w:rPr>
          <w:i/>
          <w:lang w:val="pl-PL"/>
        </w:rPr>
        <w:t>wymaga uważnej analizie</w:t>
      </w:r>
      <w:r w:rsidRPr="00DB72EB">
        <w:rPr>
          <w:lang w:val="pl-PL"/>
        </w:rPr>
        <w:t>”, z wąskim „</w:t>
      </w:r>
      <w:r w:rsidRPr="00DB72EB">
        <w:rPr>
          <w:i/>
          <w:lang w:val="pl-PL"/>
        </w:rPr>
        <w:t>marginesem oceny</w:t>
      </w:r>
      <w:r w:rsidRPr="00DB72EB">
        <w:rPr>
          <w:lang w:val="pl-PL"/>
        </w:rPr>
        <w:t>” dla państwa rozważającego ingerencję w wolność wypowiedzi sędziego.</w:t>
      </w:r>
      <w:r w:rsidRPr="00DB72EB">
        <w:rPr>
          <w:position w:val="9"/>
          <w:sz w:val="16"/>
          <w:lang w:val="pl-PL"/>
        </w:rPr>
        <w:t>85</w:t>
      </w:r>
    </w:p>
    <w:p w:rsidR="001C4F8C" w:rsidRPr="00DB72EB" w:rsidRDefault="00225A2B">
      <w:pPr>
        <w:pStyle w:val="Akapitzlist"/>
        <w:numPr>
          <w:ilvl w:val="0"/>
          <w:numId w:val="5"/>
        </w:numPr>
        <w:tabs>
          <w:tab w:val="left" w:pos="730"/>
        </w:tabs>
        <w:spacing w:before="127" w:line="235" w:lineRule="auto"/>
        <w:ind w:right="112"/>
        <w:jc w:val="both"/>
        <w:rPr>
          <w:sz w:val="16"/>
          <w:lang w:val="pl-PL"/>
        </w:rPr>
      </w:pPr>
      <w:r w:rsidRPr="00DB72EB">
        <w:rPr>
          <w:sz w:val="24"/>
          <w:lang w:val="pl-PL"/>
        </w:rPr>
        <w:t>Po pierwsze, zastosowane w nowelizacji sformułowanie „</w:t>
      </w:r>
      <w:r w:rsidRPr="00DB72EB">
        <w:rPr>
          <w:i/>
          <w:sz w:val="24"/>
          <w:lang w:val="pl-PL"/>
        </w:rPr>
        <w:t>działalność publiczna niedająca się pogodzić z zasadami niezależności sądów i</w:t>
      </w:r>
      <w:r w:rsidRPr="00DB72EB">
        <w:rPr>
          <w:i/>
          <w:sz w:val="24"/>
          <w:lang w:val="pl-PL"/>
        </w:rPr>
        <w:t xml:space="preserve"> niezawisłości sędziów</w:t>
      </w:r>
      <w:r w:rsidRPr="00DB72EB">
        <w:rPr>
          <w:sz w:val="24"/>
          <w:lang w:val="pl-PL"/>
        </w:rPr>
        <w:t>” jest niezwykle ogólnikowe, ma zbyt szeroki zakres oraz może prowadzić do różnych, w</w:t>
      </w:r>
      <w:r w:rsidRPr="00DB72EB">
        <w:rPr>
          <w:spacing w:val="-24"/>
          <w:sz w:val="24"/>
          <w:lang w:val="pl-PL"/>
        </w:rPr>
        <w:t xml:space="preserve"> </w:t>
      </w:r>
      <w:r w:rsidRPr="00DB72EB">
        <w:rPr>
          <w:sz w:val="24"/>
          <w:lang w:val="pl-PL"/>
        </w:rPr>
        <w:t>tym potencjalnie arbitralnych interpretacji, jak też nadużyć, a tym samym nie spełnia wymogu pewności i przewidywalności</w:t>
      </w:r>
      <w:r w:rsidRPr="00DB72EB">
        <w:rPr>
          <w:spacing w:val="-2"/>
          <w:sz w:val="24"/>
          <w:lang w:val="pl-PL"/>
        </w:rPr>
        <w:t xml:space="preserve"> </w:t>
      </w:r>
      <w:r w:rsidRPr="00DB72EB">
        <w:rPr>
          <w:sz w:val="24"/>
          <w:lang w:val="pl-PL"/>
        </w:rPr>
        <w:t>prawa.</w:t>
      </w:r>
      <w:r w:rsidRPr="00DB72EB">
        <w:rPr>
          <w:position w:val="9"/>
          <w:sz w:val="16"/>
          <w:lang w:val="pl-PL"/>
        </w:rPr>
        <w:t>86</w:t>
      </w:r>
    </w:p>
    <w:p w:rsidR="001C4F8C" w:rsidRPr="00DB72EB" w:rsidRDefault="00225A2B">
      <w:pPr>
        <w:pStyle w:val="Akapitzlist"/>
        <w:numPr>
          <w:ilvl w:val="0"/>
          <w:numId w:val="5"/>
        </w:numPr>
        <w:tabs>
          <w:tab w:val="left" w:pos="730"/>
        </w:tabs>
        <w:spacing w:before="122" w:line="237" w:lineRule="auto"/>
        <w:ind w:right="108"/>
        <w:jc w:val="both"/>
        <w:rPr>
          <w:sz w:val="16"/>
          <w:lang w:val="pl-PL"/>
        </w:rPr>
      </w:pPr>
      <w:r w:rsidRPr="00DB72EB">
        <w:rPr>
          <w:sz w:val="24"/>
          <w:lang w:val="pl-PL"/>
        </w:rPr>
        <w:t>Po drugie, uzasadnione ograniczenia nakładane na prawo sędziów do wolności wypowiedzi</w:t>
      </w:r>
      <w:r w:rsidRPr="00DB72EB">
        <w:rPr>
          <w:spacing w:val="-8"/>
          <w:sz w:val="24"/>
          <w:lang w:val="pl-PL"/>
        </w:rPr>
        <w:t xml:space="preserve"> </w:t>
      </w:r>
      <w:r w:rsidRPr="00DB72EB">
        <w:rPr>
          <w:sz w:val="24"/>
          <w:lang w:val="pl-PL"/>
        </w:rPr>
        <w:t>wynikają</w:t>
      </w:r>
      <w:r w:rsidRPr="00DB72EB">
        <w:rPr>
          <w:spacing w:val="-7"/>
          <w:sz w:val="24"/>
          <w:lang w:val="pl-PL"/>
        </w:rPr>
        <w:t xml:space="preserve"> </w:t>
      </w:r>
      <w:r w:rsidRPr="00DB72EB">
        <w:rPr>
          <w:sz w:val="24"/>
          <w:lang w:val="pl-PL"/>
        </w:rPr>
        <w:t>przede</w:t>
      </w:r>
      <w:r w:rsidRPr="00DB72EB">
        <w:rPr>
          <w:spacing w:val="-10"/>
          <w:sz w:val="24"/>
          <w:lang w:val="pl-PL"/>
        </w:rPr>
        <w:t xml:space="preserve"> </w:t>
      </w:r>
      <w:r w:rsidRPr="00DB72EB">
        <w:rPr>
          <w:sz w:val="24"/>
          <w:lang w:val="pl-PL"/>
        </w:rPr>
        <w:t>wszystkim</w:t>
      </w:r>
      <w:r w:rsidRPr="00DB72EB">
        <w:rPr>
          <w:spacing w:val="-8"/>
          <w:sz w:val="24"/>
          <w:lang w:val="pl-PL"/>
        </w:rPr>
        <w:t xml:space="preserve"> </w:t>
      </w:r>
      <w:r w:rsidRPr="00DB72EB">
        <w:rPr>
          <w:sz w:val="24"/>
          <w:lang w:val="pl-PL"/>
        </w:rPr>
        <w:t>z</w:t>
      </w:r>
      <w:r w:rsidRPr="00DB72EB">
        <w:rPr>
          <w:spacing w:val="-7"/>
          <w:sz w:val="24"/>
          <w:lang w:val="pl-PL"/>
        </w:rPr>
        <w:t xml:space="preserve"> </w:t>
      </w:r>
      <w:r w:rsidRPr="00DB72EB">
        <w:rPr>
          <w:sz w:val="24"/>
          <w:lang w:val="pl-PL"/>
        </w:rPr>
        <w:t>zasady</w:t>
      </w:r>
      <w:r w:rsidRPr="00DB72EB">
        <w:rPr>
          <w:spacing w:val="-11"/>
          <w:sz w:val="24"/>
          <w:lang w:val="pl-PL"/>
        </w:rPr>
        <w:t xml:space="preserve"> </w:t>
      </w:r>
      <w:r w:rsidRPr="00DB72EB">
        <w:rPr>
          <w:sz w:val="24"/>
          <w:lang w:val="pl-PL"/>
        </w:rPr>
        <w:t>poufności,</w:t>
      </w:r>
      <w:r w:rsidRPr="00DB72EB">
        <w:rPr>
          <w:spacing w:val="-8"/>
          <w:sz w:val="24"/>
          <w:lang w:val="pl-PL"/>
        </w:rPr>
        <w:t xml:space="preserve"> </w:t>
      </w:r>
      <w:r w:rsidRPr="00DB72EB">
        <w:rPr>
          <w:sz w:val="24"/>
          <w:lang w:val="pl-PL"/>
        </w:rPr>
        <w:t>która</w:t>
      </w:r>
      <w:r w:rsidRPr="00DB72EB">
        <w:rPr>
          <w:spacing w:val="-10"/>
          <w:sz w:val="24"/>
          <w:lang w:val="pl-PL"/>
        </w:rPr>
        <w:t xml:space="preserve"> </w:t>
      </w:r>
      <w:r w:rsidRPr="00DB72EB">
        <w:rPr>
          <w:sz w:val="24"/>
          <w:lang w:val="pl-PL"/>
        </w:rPr>
        <w:t>zobowiązuje</w:t>
      </w:r>
      <w:r w:rsidRPr="00DB72EB">
        <w:rPr>
          <w:spacing w:val="-9"/>
          <w:sz w:val="24"/>
          <w:lang w:val="pl-PL"/>
        </w:rPr>
        <w:t xml:space="preserve"> </w:t>
      </w:r>
      <w:r w:rsidRPr="00DB72EB">
        <w:rPr>
          <w:sz w:val="24"/>
          <w:lang w:val="pl-PL"/>
        </w:rPr>
        <w:t xml:space="preserve">sędziów do zachowania tajemnicy zawodowej w odniesieniu do treści obrad i informacji uzyskanych w trakcie </w:t>
      </w:r>
      <w:r w:rsidRPr="00DB72EB">
        <w:rPr>
          <w:sz w:val="24"/>
          <w:lang w:val="pl-PL"/>
        </w:rPr>
        <w:t>pełnienia swoich funkcji.</w:t>
      </w:r>
      <w:r w:rsidRPr="00DB72EB">
        <w:rPr>
          <w:position w:val="9"/>
          <w:sz w:val="16"/>
          <w:lang w:val="pl-PL"/>
        </w:rPr>
        <w:t xml:space="preserve">87 </w:t>
      </w:r>
      <w:r w:rsidRPr="00DB72EB">
        <w:rPr>
          <w:sz w:val="24"/>
          <w:lang w:val="pl-PL"/>
        </w:rPr>
        <w:t>Obowiązek zachowania tajemnicy zawodowej</w:t>
      </w:r>
      <w:r w:rsidRPr="00DB72EB">
        <w:rPr>
          <w:spacing w:val="-16"/>
          <w:sz w:val="24"/>
          <w:lang w:val="pl-PL"/>
        </w:rPr>
        <w:t xml:space="preserve"> </w:t>
      </w:r>
      <w:r w:rsidRPr="00DB72EB">
        <w:rPr>
          <w:sz w:val="24"/>
          <w:lang w:val="pl-PL"/>
        </w:rPr>
        <w:t>oznacza</w:t>
      </w:r>
      <w:r w:rsidRPr="00DB72EB">
        <w:rPr>
          <w:spacing w:val="-18"/>
          <w:sz w:val="24"/>
          <w:lang w:val="pl-PL"/>
        </w:rPr>
        <w:t xml:space="preserve"> </w:t>
      </w:r>
      <w:r w:rsidRPr="00DB72EB">
        <w:rPr>
          <w:sz w:val="24"/>
          <w:lang w:val="pl-PL"/>
        </w:rPr>
        <w:t>też,</w:t>
      </w:r>
      <w:r w:rsidRPr="00DB72EB">
        <w:rPr>
          <w:spacing w:val="-17"/>
          <w:sz w:val="24"/>
          <w:lang w:val="pl-PL"/>
        </w:rPr>
        <w:t xml:space="preserve"> </w:t>
      </w:r>
      <w:r w:rsidRPr="00DB72EB">
        <w:rPr>
          <w:sz w:val="24"/>
          <w:lang w:val="pl-PL"/>
        </w:rPr>
        <w:t>że</w:t>
      </w:r>
      <w:r w:rsidRPr="00DB72EB">
        <w:rPr>
          <w:spacing w:val="-18"/>
          <w:sz w:val="24"/>
          <w:lang w:val="pl-PL"/>
        </w:rPr>
        <w:t xml:space="preserve"> </w:t>
      </w:r>
      <w:r w:rsidRPr="00DB72EB">
        <w:rPr>
          <w:sz w:val="24"/>
          <w:lang w:val="pl-PL"/>
        </w:rPr>
        <w:t>sędziowie</w:t>
      </w:r>
      <w:r w:rsidRPr="00DB72EB">
        <w:rPr>
          <w:spacing w:val="-17"/>
          <w:sz w:val="24"/>
          <w:lang w:val="pl-PL"/>
        </w:rPr>
        <w:t xml:space="preserve"> </w:t>
      </w:r>
      <w:r w:rsidRPr="00DB72EB">
        <w:rPr>
          <w:sz w:val="24"/>
          <w:lang w:val="pl-PL"/>
        </w:rPr>
        <w:t>muszą</w:t>
      </w:r>
      <w:r w:rsidRPr="00DB72EB">
        <w:rPr>
          <w:spacing w:val="-18"/>
          <w:sz w:val="24"/>
          <w:lang w:val="pl-PL"/>
        </w:rPr>
        <w:t xml:space="preserve"> </w:t>
      </w:r>
      <w:r w:rsidRPr="00DB72EB">
        <w:rPr>
          <w:sz w:val="24"/>
          <w:lang w:val="pl-PL"/>
        </w:rPr>
        <w:t>powstrzymywać</w:t>
      </w:r>
      <w:r w:rsidRPr="00DB72EB">
        <w:rPr>
          <w:spacing w:val="-18"/>
          <w:sz w:val="24"/>
          <w:lang w:val="pl-PL"/>
        </w:rPr>
        <w:t xml:space="preserve"> </w:t>
      </w:r>
      <w:r w:rsidRPr="00DB72EB">
        <w:rPr>
          <w:sz w:val="24"/>
          <w:lang w:val="pl-PL"/>
        </w:rPr>
        <w:t>się</w:t>
      </w:r>
      <w:r w:rsidRPr="00DB72EB">
        <w:rPr>
          <w:spacing w:val="-17"/>
          <w:sz w:val="24"/>
          <w:lang w:val="pl-PL"/>
        </w:rPr>
        <w:t xml:space="preserve"> </w:t>
      </w:r>
      <w:r w:rsidRPr="00DB72EB">
        <w:rPr>
          <w:sz w:val="24"/>
          <w:lang w:val="pl-PL"/>
        </w:rPr>
        <w:t>od</w:t>
      </w:r>
      <w:r w:rsidRPr="00DB72EB">
        <w:rPr>
          <w:spacing w:val="-17"/>
          <w:sz w:val="24"/>
          <w:lang w:val="pl-PL"/>
        </w:rPr>
        <w:t xml:space="preserve"> </w:t>
      </w:r>
      <w:r w:rsidRPr="00DB72EB">
        <w:rPr>
          <w:sz w:val="24"/>
          <w:lang w:val="pl-PL"/>
        </w:rPr>
        <w:t>wyrażania</w:t>
      </w:r>
      <w:r w:rsidRPr="00DB72EB">
        <w:rPr>
          <w:spacing w:val="-17"/>
          <w:sz w:val="24"/>
          <w:lang w:val="pl-PL"/>
        </w:rPr>
        <w:t xml:space="preserve"> </w:t>
      </w:r>
      <w:r w:rsidRPr="00DB72EB">
        <w:rPr>
          <w:sz w:val="24"/>
          <w:lang w:val="pl-PL"/>
        </w:rPr>
        <w:t>poglądów lub opinii w odniesieniu do spraw rozpatrywanych obecnie lub uprzednio przez sąd w celu zachowania wizerunku swojej</w:t>
      </w:r>
      <w:r w:rsidRPr="00DB72EB">
        <w:rPr>
          <w:sz w:val="24"/>
          <w:lang w:val="pl-PL"/>
        </w:rPr>
        <w:t xml:space="preserve"> niezawisłości i bezstronności.</w:t>
      </w:r>
      <w:r w:rsidRPr="00DB72EB">
        <w:rPr>
          <w:position w:val="9"/>
          <w:sz w:val="16"/>
          <w:lang w:val="pl-PL"/>
        </w:rPr>
        <w:t xml:space="preserve">88 </w:t>
      </w:r>
      <w:r w:rsidRPr="00DB72EB">
        <w:rPr>
          <w:sz w:val="24"/>
          <w:lang w:val="pl-PL"/>
        </w:rPr>
        <w:t>Poza kontekstem konkretnych rozpatrywanych przez nich spraw, uzasadnione ograniczenia prawa sędziów do wolności wypowiedzi i zrzeszania się wynikają z wymogu prawa międzynarodowego,</w:t>
      </w:r>
      <w:r w:rsidRPr="00DB72EB">
        <w:rPr>
          <w:spacing w:val="-15"/>
          <w:sz w:val="24"/>
          <w:lang w:val="pl-PL"/>
        </w:rPr>
        <w:t xml:space="preserve"> </w:t>
      </w:r>
      <w:r w:rsidRPr="00DB72EB">
        <w:rPr>
          <w:sz w:val="24"/>
          <w:lang w:val="pl-PL"/>
        </w:rPr>
        <w:t>aby</w:t>
      </w:r>
      <w:r w:rsidRPr="00DB72EB">
        <w:rPr>
          <w:spacing w:val="-15"/>
          <w:sz w:val="24"/>
          <w:lang w:val="pl-PL"/>
        </w:rPr>
        <w:t xml:space="preserve"> </w:t>
      </w:r>
      <w:r w:rsidRPr="00DB72EB">
        <w:rPr>
          <w:sz w:val="24"/>
          <w:lang w:val="pl-PL"/>
        </w:rPr>
        <w:t>sądy</w:t>
      </w:r>
      <w:r w:rsidRPr="00DB72EB">
        <w:rPr>
          <w:spacing w:val="-17"/>
          <w:sz w:val="24"/>
          <w:lang w:val="pl-PL"/>
        </w:rPr>
        <w:t xml:space="preserve"> </w:t>
      </w:r>
      <w:r w:rsidRPr="00DB72EB">
        <w:rPr>
          <w:sz w:val="24"/>
          <w:lang w:val="pl-PL"/>
        </w:rPr>
        <w:t>były</w:t>
      </w:r>
      <w:r w:rsidRPr="00DB72EB">
        <w:rPr>
          <w:spacing w:val="-20"/>
          <w:sz w:val="24"/>
          <w:lang w:val="pl-PL"/>
        </w:rPr>
        <w:t xml:space="preserve"> </w:t>
      </w:r>
      <w:r w:rsidRPr="00DB72EB">
        <w:rPr>
          <w:sz w:val="24"/>
          <w:lang w:val="pl-PL"/>
        </w:rPr>
        <w:t>„</w:t>
      </w:r>
      <w:r w:rsidRPr="00DB72EB">
        <w:rPr>
          <w:i/>
          <w:sz w:val="24"/>
          <w:lang w:val="pl-PL"/>
        </w:rPr>
        <w:t>niezależne</w:t>
      </w:r>
      <w:r w:rsidRPr="00DB72EB">
        <w:rPr>
          <w:i/>
          <w:spacing w:val="-16"/>
          <w:sz w:val="24"/>
          <w:lang w:val="pl-PL"/>
        </w:rPr>
        <w:t xml:space="preserve"> </w:t>
      </w:r>
      <w:r w:rsidRPr="00DB72EB">
        <w:rPr>
          <w:i/>
          <w:sz w:val="24"/>
          <w:lang w:val="pl-PL"/>
        </w:rPr>
        <w:t>i</w:t>
      </w:r>
      <w:r w:rsidRPr="00DB72EB">
        <w:rPr>
          <w:i/>
          <w:spacing w:val="-14"/>
          <w:sz w:val="24"/>
          <w:lang w:val="pl-PL"/>
        </w:rPr>
        <w:t xml:space="preserve"> </w:t>
      </w:r>
      <w:r w:rsidRPr="00DB72EB">
        <w:rPr>
          <w:i/>
          <w:sz w:val="24"/>
          <w:lang w:val="pl-PL"/>
        </w:rPr>
        <w:t>bezstronne</w:t>
      </w:r>
      <w:r w:rsidRPr="00DB72EB">
        <w:rPr>
          <w:sz w:val="24"/>
          <w:lang w:val="pl-PL"/>
        </w:rPr>
        <w:t>”,</w:t>
      </w:r>
      <w:r w:rsidRPr="00DB72EB">
        <w:rPr>
          <w:spacing w:val="-15"/>
          <w:sz w:val="24"/>
          <w:lang w:val="pl-PL"/>
        </w:rPr>
        <w:t xml:space="preserve"> </w:t>
      </w:r>
      <w:r w:rsidRPr="00DB72EB">
        <w:rPr>
          <w:sz w:val="24"/>
          <w:lang w:val="pl-PL"/>
        </w:rPr>
        <w:t>co</w:t>
      </w:r>
      <w:r w:rsidRPr="00DB72EB">
        <w:rPr>
          <w:spacing w:val="-15"/>
          <w:sz w:val="24"/>
          <w:lang w:val="pl-PL"/>
        </w:rPr>
        <w:t xml:space="preserve"> </w:t>
      </w:r>
      <w:r w:rsidRPr="00DB72EB">
        <w:rPr>
          <w:sz w:val="24"/>
          <w:lang w:val="pl-PL"/>
        </w:rPr>
        <w:t>oznacza,</w:t>
      </w:r>
      <w:r w:rsidRPr="00DB72EB">
        <w:rPr>
          <w:spacing w:val="-15"/>
          <w:sz w:val="24"/>
          <w:lang w:val="pl-PL"/>
        </w:rPr>
        <w:t xml:space="preserve"> </w:t>
      </w:r>
      <w:r w:rsidRPr="00DB72EB">
        <w:rPr>
          <w:sz w:val="24"/>
          <w:lang w:val="pl-PL"/>
        </w:rPr>
        <w:t>że</w:t>
      </w:r>
      <w:r w:rsidRPr="00DB72EB">
        <w:rPr>
          <w:spacing w:val="-13"/>
          <w:sz w:val="24"/>
          <w:lang w:val="pl-PL"/>
        </w:rPr>
        <w:t xml:space="preserve"> </w:t>
      </w:r>
      <w:r w:rsidRPr="00DB72EB">
        <w:rPr>
          <w:sz w:val="24"/>
          <w:lang w:val="pl-PL"/>
        </w:rPr>
        <w:t>oprócz</w:t>
      </w:r>
      <w:r w:rsidRPr="00DB72EB">
        <w:rPr>
          <w:spacing w:val="-14"/>
          <w:sz w:val="24"/>
          <w:lang w:val="pl-PL"/>
        </w:rPr>
        <w:t xml:space="preserve"> </w:t>
      </w:r>
      <w:r w:rsidRPr="00DB72EB">
        <w:rPr>
          <w:sz w:val="24"/>
          <w:lang w:val="pl-PL"/>
        </w:rPr>
        <w:t>tego, że nie jest on w rzeczywistości stronniczy, „</w:t>
      </w:r>
      <w:r w:rsidRPr="00DB72EB">
        <w:rPr>
          <w:i/>
          <w:sz w:val="24"/>
          <w:lang w:val="pl-PL"/>
        </w:rPr>
        <w:t>sąd musi również wydawać się bezstronny rozsądnemu obserwatorowi</w:t>
      </w:r>
      <w:r w:rsidRPr="00DB72EB">
        <w:rPr>
          <w:sz w:val="24"/>
          <w:lang w:val="pl-PL"/>
        </w:rPr>
        <w:t>”.</w:t>
      </w:r>
      <w:r w:rsidRPr="00DB72EB">
        <w:rPr>
          <w:position w:val="9"/>
          <w:sz w:val="16"/>
          <w:lang w:val="pl-PL"/>
        </w:rPr>
        <w:t xml:space="preserve">89 </w:t>
      </w:r>
      <w:r w:rsidRPr="00DB72EB">
        <w:rPr>
          <w:sz w:val="24"/>
          <w:lang w:val="pl-PL"/>
        </w:rPr>
        <w:t xml:space="preserve">Sędziowie są w związku z </w:t>
      </w:r>
      <w:r w:rsidRPr="00DB72EB">
        <w:rPr>
          <w:spacing w:val="-2"/>
          <w:sz w:val="24"/>
          <w:lang w:val="pl-PL"/>
        </w:rPr>
        <w:t xml:space="preserve">tym </w:t>
      </w:r>
      <w:r w:rsidRPr="00DB72EB">
        <w:rPr>
          <w:sz w:val="24"/>
          <w:lang w:val="pl-PL"/>
        </w:rPr>
        <w:t>związani wobec społeczeństwa „</w:t>
      </w:r>
      <w:r w:rsidRPr="00DB72EB">
        <w:rPr>
          <w:i/>
          <w:sz w:val="24"/>
          <w:lang w:val="pl-PL"/>
        </w:rPr>
        <w:t>obowiązkiem zachowania lojalności, rezerwy i dyskrecji</w:t>
      </w:r>
      <w:r w:rsidRPr="00DB72EB">
        <w:rPr>
          <w:sz w:val="24"/>
          <w:lang w:val="pl-PL"/>
        </w:rPr>
        <w:t>”, co oznacza, że oczekuje się od nich „</w:t>
      </w:r>
      <w:r w:rsidRPr="00DB72EB">
        <w:rPr>
          <w:i/>
          <w:sz w:val="24"/>
          <w:lang w:val="pl-PL"/>
        </w:rPr>
        <w:t>wykazywania powściągliwości w korzystaniu z wolności wypowiedzi we wszystkich przypadkach, w których zakwestionowane mogłyby zostać autorytet i bezstronność</w:t>
      </w:r>
      <w:r w:rsidRPr="00DB72EB">
        <w:rPr>
          <w:i/>
          <w:spacing w:val="2"/>
          <w:sz w:val="24"/>
          <w:lang w:val="pl-PL"/>
        </w:rPr>
        <w:t xml:space="preserve"> </w:t>
      </w:r>
      <w:r w:rsidRPr="00DB72EB">
        <w:rPr>
          <w:i/>
          <w:sz w:val="24"/>
          <w:lang w:val="pl-PL"/>
        </w:rPr>
        <w:t>sądownictwa</w:t>
      </w:r>
      <w:r w:rsidRPr="00DB72EB">
        <w:rPr>
          <w:sz w:val="24"/>
          <w:lang w:val="pl-PL"/>
        </w:rPr>
        <w:t>”.</w:t>
      </w:r>
      <w:r w:rsidRPr="00DB72EB">
        <w:rPr>
          <w:position w:val="9"/>
          <w:sz w:val="16"/>
          <w:lang w:val="pl-PL"/>
        </w:rPr>
        <w:t>90</w:t>
      </w:r>
    </w:p>
    <w:p w:rsidR="001C4F8C" w:rsidRPr="00DB72EB" w:rsidRDefault="001C4F8C">
      <w:pPr>
        <w:pStyle w:val="Tekstpodstawowy"/>
        <w:rPr>
          <w:sz w:val="20"/>
          <w:lang w:val="pl-PL"/>
        </w:rPr>
      </w:pPr>
    </w:p>
    <w:p w:rsidR="001C4F8C" w:rsidRPr="00DB72EB" w:rsidRDefault="001C4F8C">
      <w:pPr>
        <w:pStyle w:val="Tekstpodstawowy"/>
        <w:rPr>
          <w:sz w:val="20"/>
          <w:lang w:val="pl-PL"/>
        </w:rPr>
      </w:pPr>
    </w:p>
    <w:p w:rsidR="001C4F8C" w:rsidRPr="00DB72EB" w:rsidRDefault="001C4F8C">
      <w:pPr>
        <w:pStyle w:val="Tekstpodstawowy"/>
        <w:rPr>
          <w:sz w:val="20"/>
          <w:lang w:val="pl-PL"/>
        </w:rPr>
      </w:pPr>
    </w:p>
    <w:p w:rsidR="001C4F8C" w:rsidRPr="00DB72EB" w:rsidRDefault="00DB72EB">
      <w:pPr>
        <w:pStyle w:val="Tekstpodstawowy"/>
        <w:spacing w:before="3"/>
        <w:rPr>
          <w:sz w:val="20"/>
          <w:lang w:val="pl-PL"/>
        </w:rPr>
      </w:pPr>
      <w:r>
        <w:rPr>
          <w:noProof/>
          <w:lang w:val="pl-PL" w:eastAsia="pl-PL"/>
        </w:rPr>
        <mc:AlternateContent>
          <mc:Choice Requires="wps">
            <w:drawing>
              <wp:anchor distT="0" distB="0" distL="0" distR="0" simplePos="0" relativeHeight="1528" behindDoc="0" locked="0" layoutInCell="1" allowOverlap="1">
                <wp:simplePos x="0" y="0"/>
                <wp:positionH relativeFrom="page">
                  <wp:posOffset>1170940</wp:posOffset>
                </wp:positionH>
                <wp:positionV relativeFrom="paragraph">
                  <wp:posOffset>177800</wp:posOffset>
                </wp:positionV>
                <wp:extent cx="1828800" cy="0"/>
                <wp:effectExtent l="8890" t="11430" r="10160" b="7620"/>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67B41" id="Line 21"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4pt" to="23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" strokeweight=".72pt">
                <w10:wrap type="topAndBottom" anchorx="page"/>
              </v:line>
            </w:pict>
          </mc:Fallback>
        </mc:AlternateContent>
      </w:r>
    </w:p>
    <w:p w:rsidR="001C4F8C" w:rsidRPr="00893336" w:rsidRDefault="00225A2B">
      <w:pPr>
        <w:spacing w:before="65"/>
        <w:ind w:left="446" w:right="513" w:hanging="284"/>
        <w:jc w:val="both"/>
        <w:rPr>
          <w:sz w:val="16"/>
          <w:lang w:val="pl-PL"/>
        </w:rPr>
      </w:pPr>
      <w:r w:rsidRPr="00DB72EB">
        <w:rPr>
          <w:position w:val="6"/>
          <w:sz w:val="10"/>
          <w:lang w:val="pl-PL"/>
        </w:rPr>
        <w:t xml:space="preserve">84 </w:t>
      </w:r>
      <w:r w:rsidRPr="00DB72EB">
        <w:rPr>
          <w:i/>
          <w:sz w:val="16"/>
          <w:lang w:val="pl-PL"/>
        </w:rPr>
        <w:t>Op. cit.</w:t>
      </w:r>
      <w:r w:rsidRPr="00DB72EB">
        <w:rPr>
          <w:sz w:val="16"/>
          <w:lang w:val="pl-PL"/>
        </w:rPr>
        <w:t xml:space="preserve">, przypis </w:t>
      </w:r>
      <w:hyperlink w:anchor="_bookmark10" w:history="1">
        <w:r w:rsidRPr="00DB72EB">
          <w:rPr>
            <w:sz w:val="16"/>
            <w:lang w:val="pl-PL"/>
          </w:rPr>
          <w:t>17,</w:t>
        </w:r>
      </w:hyperlink>
      <w:r w:rsidRPr="00DB72EB">
        <w:rPr>
          <w:sz w:val="16"/>
          <w:lang w:val="pl-PL"/>
        </w:rPr>
        <w:t xml:space="preserve"> pkt 42 </w:t>
      </w:r>
      <w:hyperlink r:id="rId169">
        <w:r w:rsidRPr="00DB72EB">
          <w:rPr>
            <w:sz w:val="16"/>
            <w:lang w:val="pl-PL"/>
          </w:rPr>
          <w:t>(</w:t>
        </w:r>
        <w:r w:rsidRPr="00DB72EB">
          <w:rPr>
            <w:color w:val="0000FF"/>
            <w:sz w:val="16"/>
            <w:lang w:val="pl-PL"/>
          </w:rPr>
          <w:t>„Opinia Rady Konsultacyjnej Sędziów Europejskich nr 18 z 2015 r.”</w:t>
        </w:r>
        <w:r w:rsidRPr="00DB72EB">
          <w:rPr>
            <w:sz w:val="16"/>
            <w:lang w:val="pl-PL"/>
          </w:rPr>
          <w:t>)</w:t>
        </w:r>
      </w:hyperlink>
      <w:r w:rsidRPr="00DB72EB">
        <w:rPr>
          <w:sz w:val="16"/>
          <w:lang w:val="pl-PL"/>
        </w:rPr>
        <w:t>; CCJE [Rada Konsultacyjna Sędziów</w:t>
      </w:r>
      <w:r w:rsidRPr="00DB72EB">
        <w:rPr>
          <w:spacing w:val="-8"/>
          <w:sz w:val="16"/>
          <w:lang w:val="pl-PL"/>
        </w:rPr>
        <w:t xml:space="preserve"> </w:t>
      </w:r>
      <w:r w:rsidRPr="00DB72EB">
        <w:rPr>
          <w:sz w:val="16"/>
          <w:lang w:val="pl-PL"/>
        </w:rPr>
        <w:t>Europejskich],</w:t>
      </w:r>
      <w:r w:rsidRPr="00DB72EB">
        <w:rPr>
          <w:spacing w:val="-5"/>
          <w:sz w:val="16"/>
          <w:lang w:val="pl-PL"/>
        </w:rPr>
        <w:t xml:space="preserve"> </w:t>
      </w:r>
      <w:hyperlink r:id="rId170">
        <w:r w:rsidRPr="00DB72EB">
          <w:rPr>
            <w:i/>
            <w:color w:val="0000FF"/>
            <w:sz w:val="16"/>
            <w:u w:val="single" w:color="0000FF"/>
            <w:lang w:val="pl-PL"/>
          </w:rPr>
          <w:t>Opinion</w:t>
        </w:r>
        <w:r w:rsidRPr="00DB72EB">
          <w:rPr>
            <w:i/>
            <w:color w:val="0000FF"/>
            <w:spacing w:val="-6"/>
            <w:sz w:val="16"/>
            <w:u w:val="single" w:color="0000FF"/>
            <w:lang w:val="pl-PL"/>
          </w:rPr>
          <w:t xml:space="preserve"> </w:t>
        </w:r>
        <w:r w:rsidRPr="00DB72EB">
          <w:rPr>
            <w:i/>
            <w:color w:val="0000FF"/>
            <w:sz w:val="16"/>
            <w:u w:val="single" w:color="0000FF"/>
            <w:lang w:val="pl-PL"/>
          </w:rPr>
          <w:t>no.</w:t>
        </w:r>
        <w:r w:rsidRPr="00DB72EB">
          <w:rPr>
            <w:i/>
            <w:color w:val="0000FF"/>
            <w:spacing w:val="-7"/>
            <w:sz w:val="16"/>
            <w:u w:val="single" w:color="0000FF"/>
            <w:lang w:val="pl-PL"/>
          </w:rPr>
          <w:t xml:space="preserve"> </w:t>
        </w:r>
        <w:r w:rsidRPr="00DB72EB">
          <w:rPr>
            <w:i/>
            <w:color w:val="0000FF"/>
            <w:sz w:val="16"/>
            <w:u w:val="single" w:color="0000FF"/>
            <w:lang w:val="pl-PL"/>
          </w:rPr>
          <w:t>3</w:t>
        </w:r>
        <w:r w:rsidRPr="00DB72EB">
          <w:rPr>
            <w:i/>
            <w:color w:val="0000FF"/>
            <w:spacing w:val="-6"/>
            <w:sz w:val="16"/>
            <w:u w:val="single" w:color="0000FF"/>
            <w:lang w:val="pl-PL"/>
          </w:rPr>
          <w:t xml:space="preserve"> </w:t>
        </w:r>
        <w:r w:rsidRPr="00DB72EB">
          <w:rPr>
            <w:i/>
            <w:color w:val="0000FF"/>
            <w:sz w:val="16"/>
            <w:u w:val="single" w:color="0000FF"/>
            <w:lang w:val="pl-PL"/>
          </w:rPr>
          <w:t>(2002)</w:t>
        </w:r>
        <w:r w:rsidRPr="00DB72EB">
          <w:rPr>
            <w:i/>
            <w:color w:val="0000FF"/>
            <w:spacing w:val="-8"/>
            <w:sz w:val="16"/>
            <w:u w:val="single" w:color="0000FF"/>
            <w:lang w:val="pl-PL"/>
          </w:rPr>
          <w:t xml:space="preserve"> </w:t>
        </w:r>
        <w:r w:rsidRPr="00DB72EB">
          <w:rPr>
            <w:i/>
            <w:color w:val="0000FF"/>
            <w:sz w:val="16"/>
            <w:u w:val="single" w:color="0000FF"/>
            <w:lang w:val="pl-PL"/>
          </w:rPr>
          <w:t>on</w:t>
        </w:r>
        <w:r w:rsidRPr="00DB72EB">
          <w:rPr>
            <w:i/>
            <w:color w:val="0000FF"/>
            <w:spacing w:val="-6"/>
            <w:sz w:val="16"/>
            <w:u w:val="single" w:color="0000FF"/>
            <w:lang w:val="pl-PL"/>
          </w:rPr>
          <w:t xml:space="preserve"> </w:t>
        </w:r>
        <w:r w:rsidRPr="00DB72EB">
          <w:rPr>
            <w:i/>
            <w:color w:val="0000FF"/>
            <w:sz w:val="16"/>
            <w:u w:val="single" w:color="0000FF"/>
            <w:lang w:val="pl-PL"/>
          </w:rPr>
          <w:t>Ethics</w:t>
        </w:r>
        <w:r w:rsidRPr="00DB72EB">
          <w:rPr>
            <w:i/>
            <w:color w:val="0000FF"/>
            <w:spacing w:val="-8"/>
            <w:sz w:val="16"/>
            <w:u w:val="single" w:color="0000FF"/>
            <w:lang w:val="pl-PL"/>
          </w:rPr>
          <w:t xml:space="preserve"> </w:t>
        </w:r>
        <w:r w:rsidRPr="00DB72EB">
          <w:rPr>
            <w:i/>
            <w:color w:val="0000FF"/>
            <w:sz w:val="16"/>
            <w:u w:val="single" w:color="0000FF"/>
            <w:lang w:val="pl-PL"/>
          </w:rPr>
          <w:t>and</w:t>
        </w:r>
        <w:r w:rsidRPr="00DB72EB">
          <w:rPr>
            <w:i/>
            <w:color w:val="0000FF"/>
            <w:spacing w:val="-4"/>
            <w:sz w:val="16"/>
            <w:u w:val="single" w:color="0000FF"/>
            <w:lang w:val="pl-PL"/>
          </w:rPr>
          <w:t xml:space="preserve"> </w:t>
        </w:r>
        <w:r w:rsidRPr="00DB72EB">
          <w:rPr>
            <w:i/>
            <w:color w:val="0000FF"/>
            <w:sz w:val="16"/>
            <w:u w:val="single" w:color="0000FF"/>
            <w:lang w:val="pl-PL"/>
          </w:rPr>
          <w:t>Liability</w:t>
        </w:r>
        <w:r w:rsidRPr="00DB72EB">
          <w:rPr>
            <w:i/>
            <w:color w:val="0000FF"/>
            <w:spacing w:val="-7"/>
            <w:sz w:val="16"/>
            <w:u w:val="single" w:color="0000FF"/>
            <w:lang w:val="pl-PL"/>
          </w:rPr>
          <w:t xml:space="preserve"> </w:t>
        </w:r>
        <w:r w:rsidRPr="00DB72EB">
          <w:rPr>
            <w:i/>
            <w:color w:val="0000FF"/>
            <w:sz w:val="16"/>
            <w:u w:val="single" w:color="0000FF"/>
            <w:lang w:val="pl-PL"/>
          </w:rPr>
          <w:t>of</w:t>
        </w:r>
        <w:r w:rsidRPr="00DB72EB">
          <w:rPr>
            <w:i/>
            <w:color w:val="0000FF"/>
            <w:spacing w:val="-7"/>
            <w:sz w:val="16"/>
            <w:u w:val="single" w:color="0000FF"/>
            <w:lang w:val="pl-PL"/>
          </w:rPr>
          <w:t xml:space="preserve"> </w:t>
        </w:r>
        <w:r w:rsidRPr="00DB72EB">
          <w:rPr>
            <w:i/>
            <w:color w:val="0000FF"/>
            <w:sz w:val="16"/>
            <w:u w:val="single" w:color="0000FF"/>
            <w:lang w:val="pl-PL"/>
          </w:rPr>
          <w:t>Judges</w:t>
        </w:r>
        <w:r w:rsidRPr="00DB72EB">
          <w:rPr>
            <w:i/>
            <w:color w:val="0000FF"/>
            <w:spacing w:val="-6"/>
            <w:sz w:val="16"/>
            <w:u w:val="single" w:color="0000FF"/>
            <w:lang w:val="pl-PL"/>
          </w:rPr>
          <w:t xml:space="preserve"> </w:t>
        </w:r>
      </w:hyperlink>
      <w:r w:rsidRPr="00DB72EB">
        <w:rPr>
          <w:sz w:val="16"/>
          <w:lang w:val="pl-PL"/>
        </w:rPr>
        <w:t>[„Opinia</w:t>
      </w:r>
      <w:r w:rsidRPr="00DB72EB">
        <w:rPr>
          <w:spacing w:val="-7"/>
          <w:sz w:val="16"/>
          <w:lang w:val="pl-PL"/>
        </w:rPr>
        <w:t xml:space="preserve"> </w:t>
      </w:r>
      <w:r w:rsidRPr="00DB72EB">
        <w:rPr>
          <w:sz w:val="16"/>
          <w:lang w:val="pl-PL"/>
        </w:rPr>
        <w:t>nr</w:t>
      </w:r>
      <w:r w:rsidRPr="00DB72EB">
        <w:rPr>
          <w:spacing w:val="-8"/>
          <w:sz w:val="16"/>
          <w:lang w:val="pl-PL"/>
        </w:rPr>
        <w:t xml:space="preserve"> </w:t>
      </w:r>
      <w:r w:rsidRPr="00DB72EB">
        <w:rPr>
          <w:sz w:val="16"/>
          <w:lang w:val="pl-PL"/>
        </w:rPr>
        <w:t>3</w:t>
      </w:r>
      <w:r w:rsidRPr="00DB72EB">
        <w:rPr>
          <w:spacing w:val="-6"/>
          <w:sz w:val="16"/>
          <w:lang w:val="pl-PL"/>
        </w:rPr>
        <w:t xml:space="preserve"> </w:t>
      </w:r>
      <w:r w:rsidRPr="00DB72EB">
        <w:rPr>
          <w:sz w:val="16"/>
          <w:lang w:val="pl-PL"/>
        </w:rPr>
        <w:t>z</w:t>
      </w:r>
      <w:r w:rsidRPr="00DB72EB">
        <w:rPr>
          <w:spacing w:val="-7"/>
          <w:sz w:val="16"/>
          <w:lang w:val="pl-PL"/>
        </w:rPr>
        <w:t xml:space="preserve"> </w:t>
      </w:r>
      <w:r w:rsidRPr="00DB72EB">
        <w:rPr>
          <w:sz w:val="16"/>
          <w:lang w:val="pl-PL"/>
        </w:rPr>
        <w:t>2002</w:t>
      </w:r>
      <w:r w:rsidRPr="00DB72EB">
        <w:rPr>
          <w:spacing w:val="-6"/>
          <w:sz w:val="16"/>
          <w:lang w:val="pl-PL"/>
        </w:rPr>
        <w:t xml:space="preserve"> </w:t>
      </w:r>
      <w:r w:rsidRPr="00DB72EB">
        <w:rPr>
          <w:sz w:val="16"/>
          <w:lang w:val="pl-PL"/>
        </w:rPr>
        <w:t>r.</w:t>
      </w:r>
      <w:r w:rsidRPr="00DB72EB">
        <w:rPr>
          <w:spacing w:val="-5"/>
          <w:sz w:val="16"/>
          <w:lang w:val="pl-PL"/>
        </w:rPr>
        <w:t xml:space="preserve"> </w:t>
      </w:r>
      <w:r w:rsidRPr="00DB72EB">
        <w:rPr>
          <w:sz w:val="16"/>
          <w:lang w:val="pl-PL"/>
        </w:rPr>
        <w:t>o</w:t>
      </w:r>
      <w:r w:rsidRPr="00DB72EB">
        <w:rPr>
          <w:spacing w:val="-6"/>
          <w:sz w:val="16"/>
          <w:lang w:val="pl-PL"/>
        </w:rPr>
        <w:t xml:space="preserve"> </w:t>
      </w:r>
      <w:r w:rsidRPr="00DB72EB">
        <w:rPr>
          <w:sz w:val="16"/>
          <w:lang w:val="pl-PL"/>
        </w:rPr>
        <w:t>etyce</w:t>
      </w:r>
      <w:r w:rsidRPr="00DB72EB">
        <w:rPr>
          <w:spacing w:val="-7"/>
          <w:sz w:val="16"/>
          <w:lang w:val="pl-PL"/>
        </w:rPr>
        <w:t xml:space="preserve"> </w:t>
      </w:r>
      <w:r w:rsidRPr="00DB72EB">
        <w:rPr>
          <w:sz w:val="16"/>
          <w:lang w:val="pl-PL"/>
        </w:rPr>
        <w:t>i</w:t>
      </w:r>
      <w:r w:rsidRPr="00DB72EB">
        <w:rPr>
          <w:spacing w:val="-4"/>
          <w:sz w:val="16"/>
          <w:lang w:val="pl-PL"/>
        </w:rPr>
        <w:t xml:space="preserve"> </w:t>
      </w:r>
      <w:r w:rsidRPr="00DB72EB">
        <w:rPr>
          <w:sz w:val="16"/>
          <w:lang w:val="pl-PL"/>
        </w:rPr>
        <w:t xml:space="preserve">odpowiedzialności sędziów”], pkt 27–36; </w:t>
      </w:r>
      <w:r w:rsidRPr="00DB72EB">
        <w:rPr>
          <w:i/>
          <w:sz w:val="16"/>
          <w:lang w:val="pl-PL"/>
        </w:rPr>
        <w:t xml:space="preserve">op. cit., </w:t>
      </w:r>
      <w:r w:rsidRPr="00DB72EB">
        <w:rPr>
          <w:sz w:val="16"/>
          <w:lang w:val="pl-PL"/>
        </w:rPr>
        <w:t xml:space="preserve">przypis </w:t>
      </w:r>
      <w:hyperlink w:anchor="_bookmark7" w:history="1">
        <w:r w:rsidRPr="00DB72EB">
          <w:rPr>
            <w:sz w:val="16"/>
            <w:lang w:val="pl-PL"/>
          </w:rPr>
          <w:t>9,</w:t>
        </w:r>
      </w:hyperlink>
      <w:r w:rsidRPr="00DB72EB">
        <w:rPr>
          <w:sz w:val="16"/>
          <w:lang w:val="pl-PL"/>
        </w:rPr>
        <w:t xml:space="preserve"> Zasada 8 </w:t>
      </w:r>
      <w:hyperlink r:id="rId171">
        <w:r w:rsidRPr="00DB72EB">
          <w:rPr>
            <w:sz w:val="16"/>
            <w:lang w:val="pl-PL"/>
          </w:rPr>
          <w:t>(</w:t>
        </w:r>
        <w:r w:rsidRPr="00DB72EB">
          <w:rPr>
            <w:color w:val="0000FF"/>
            <w:sz w:val="16"/>
            <w:lang w:val="pl-PL"/>
          </w:rPr>
          <w:t>„Podstawowe zasady niezależności sądownictwa ONZ z 1985 r.”</w:t>
        </w:r>
        <w:r w:rsidRPr="00DB72EB">
          <w:rPr>
            <w:sz w:val="16"/>
            <w:lang w:val="pl-PL"/>
          </w:rPr>
          <w:t>)</w:t>
        </w:r>
      </w:hyperlink>
      <w:r w:rsidRPr="00DB72EB">
        <w:rPr>
          <w:sz w:val="16"/>
          <w:lang w:val="pl-PL"/>
        </w:rPr>
        <w:t xml:space="preserve">; </w:t>
      </w:r>
      <w:r w:rsidRPr="00DB72EB">
        <w:rPr>
          <w:i/>
          <w:sz w:val="16"/>
          <w:lang w:val="pl-PL"/>
        </w:rPr>
        <w:t>op. cit.</w:t>
      </w:r>
      <w:r w:rsidRPr="00DB72EB">
        <w:rPr>
          <w:sz w:val="16"/>
          <w:lang w:val="pl-PL"/>
        </w:rPr>
        <w:t xml:space="preserve">, przypis </w:t>
      </w:r>
      <w:hyperlink w:anchor="_bookmark14" w:history="1">
        <w:r w:rsidRPr="00DB72EB">
          <w:rPr>
            <w:sz w:val="16"/>
            <w:lang w:val="pl-PL"/>
          </w:rPr>
          <w:t>26,</w:t>
        </w:r>
      </w:hyperlink>
      <w:r w:rsidRPr="00DB72EB">
        <w:rPr>
          <w:sz w:val="16"/>
          <w:lang w:val="pl-PL"/>
        </w:rPr>
        <w:t xml:space="preserve"> pkt 66 i 110–111 </w:t>
      </w:r>
      <w:hyperlink r:id="rId172">
        <w:r w:rsidRPr="00DB72EB">
          <w:rPr>
            <w:sz w:val="16"/>
            <w:lang w:val="pl-PL"/>
          </w:rPr>
          <w:t>(</w:t>
        </w:r>
        <w:r w:rsidRPr="00DB72EB">
          <w:rPr>
            <w:color w:val="0000FF"/>
            <w:sz w:val="16"/>
            <w:lang w:val="pl-PL"/>
          </w:rPr>
          <w:t xml:space="preserve">„Sprawozdanie Specjalnego Sprawozdawcy ONZ ds. </w:t>
        </w:r>
        <w:r w:rsidRPr="00893336">
          <w:rPr>
            <w:color w:val="0000FF"/>
            <w:sz w:val="16"/>
            <w:lang w:val="pl-PL"/>
          </w:rPr>
          <w:t>Niezawisłości Sędziów i Prawników z</w:t>
        </w:r>
      </w:hyperlink>
      <w:r w:rsidR="00893336">
        <w:rPr>
          <w:color w:val="0000FF"/>
          <w:sz w:val="16"/>
          <w:lang w:val="pl-PL"/>
        </w:rPr>
        <w:t xml:space="preserve">  </w:t>
      </w:r>
      <w:hyperlink r:id="rId173">
        <w:r w:rsidRPr="00893336">
          <w:rPr>
            <w:color w:val="0000FF"/>
            <w:sz w:val="16"/>
            <w:lang w:val="pl-PL"/>
          </w:rPr>
          <w:t>2019 r.”</w:t>
        </w:r>
        <w:r w:rsidRPr="00893336">
          <w:rPr>
            <w:sz w:val="16"/>
            <w:lang w:val="pl-PL"/>
          </w:rPr>
          <w:t>)</w:t>
        </w:r>
      </w:hyperlink>
      <w:r w:rsidRPr="00893336">
        <w:rPr>
          <w:sz w:val="16"/>
          <w:lang w:val="pl-PL"/>
        </w:rPr>
        <w:t xml:space="preserve">; oraz Venice Commission [Komisja Wenecka], </w:t>
      </w:r>
      <w:hyperlink r:id="rId174">
        <w:r w:rsidRPr="00893336">
          <w:rPr>
            <w:i/>
            <w:color w:val="0000FF"/>
            <w:sz w:val="16"/>
            <w:u w:val="single" w:color="0000FF"/>
            <w:lang w:val="pl-PL"/>
          </w:rPr>
          <w:t>Report on the Freedom of Expression of Judges</w:t>
        </w:r>
      </w:hyperlink>
      <w:r w:rsidRPr="00893336">
        <w:rPr>
          <w:i/>
          <w:color w:val="0000FF"/>
          <w:sz w:val="16"/>
          <w:u w:val="single" w:color="0000FF"/>
          <w:lang w:val="pl-PL"/>
        </w:rPr>
        <w:t xml:space="preserve"> </w:t>
      </w:r>
      <w:r w:rsidRPr="00893336">
        <w:rPr>
          <w:sz w:val="16"/>
          <w:lang w:val="pl-PL"/>
        </w:rPr>
        <w:t>[„Sprawozdanie dotyczące wolności wypowiedzi sędziów”] z 23 czerwca</w:t>
      </w:r>
      <w:r w:rsidRPr="00893336">
        <w:rPr>
          <w:spacing w:val="-27"/>
          <w:sz w:val="16"/>
          <w:lang w:val="pl-PL"/>
        </w:rPr>
        <w:t xml:space="preserve"> </w:t>
      </w:r>
      <w:r w:rsidRPr="00893336">
        <w:rPr>
          <w:sz w:val="16"/>
          <w:lang w:val="pl-PL"/>
        </w:rPr>
        <w:t>2015 r.</w:t>
      </w:r>
    </w:p>
    <w:p w:rsidR="001C4F8C" w:rsidRPr="00DB72EB" w:rsidRDefault="00225A2B">
      <w:pPr>
        <w:ind w:left="446" w:right="517" w:hanging="284"/>
        <w:jc w:val="both"/>
        <w:rPr>
          <w:sz w:val="16"/>
          <w:lang w:val="pl-PL"/>
        </w:rPr>
      </w:pPr>
      <w:r w:rsidRPr="00DB72EB">
        <w:rPr>
          <w:position w:val="6"/>
          <w:sz w:val="10"/>
          <w:lang w:val="pl-PL"/>
        </w:rPr>
        <w:t>85</w:t>
      </w:r>
      <w:r w:rsidR="00893336">
        <w:rPr>
          <w:position w:val="6"/>
          <w:sz w:val="10"/>
          <w:lang w:val="pl-PL"/>
        </w:rPr>
        <w:t xml:space="preserve"> </w:t>
      </w:r>
      <w:r w:rsidRPr="00DB72EB">
        <w:rPr>
          <w:sz w:val="16"/>
          <w:lang w:val="pl-PL"/>
        </w:rPr>
        <w:t xml:space="preserve">ECtHR [ETPC], </w:t>
      </w:r>
      <w:hyperlink r:id="rId175">
        <w:r w:rsidRPr="00DB72EB">
          <w:rPr>
            <w:i/>
            <w:color w:val="0000FF"/>
            <w:sz w:val="16"/>
            <w:u w:val="single" w:color="0000FF"/>
            <w:lang w:val="pl-PL"/>
          </w:rPr>
          <w:t xml:space="preserve">Baka v. Hungary </w:t>
        </w:r>
      </w:hyperlink>
      <w:r w:rsidRPr="00DB72EB">
        <w:rPr>
          <w:sz w:val="16"/>
          <w:lang w:val="pl-PL"/>
        </w:rPr>
        <w:t>[„Baka przeciwko Węgrom”] [Wielka</w:t>
      </w:r>
      <w:r w:rsidRPr="00DB72EB">
        <w:rPr>
          <w:sz w:val="16"/>
          <w:lang w:val="pl-PL"/>
        </w:rPr>
        <w:t xml:space="preserve"> Izba] (skarga nr 20261/12, wyrok z dnia 23 czerwca</w:t>
      </w:r>
      <w:r w:rsidR="00893336">
        <w:rPr>
          <w:sz w:val="16"/>
          <w:lang w:val="pl-PL"/>
        </w:rPr>
        <w:t xml:space="preserve"> </w:t>
      </w:r>
      <w:r w:rsidRPr="00DB72EB">
        <w:rPr>
          <w:sz w:val="16"/>
          <w:lang w:val="pl-PL"/>
        </w:rPr>
        <w:t xml:space="preserve">2016 r.), pkt 171. Zob. też ECtHR [ETPC], </w:t>
      </w:r>
      <w:hyperlink r:id="rId176">
        <w:r w:rsidRPr="00DB72EB">
          <w:rPr>
            <w:i/>
            <w:color w:val="0000FF"/>
            <w:sz w:val="16"/>
            <w:u w:val="single" w:color="0000FF"/>
            <w:lang w:val="pl-PL"/>
          </w:rPr>
          <w:t xml:space="preserve">Wille v. Liechtenstein </w:t>
        </w:r>
      </w:hyperlink>
      <w:r w:rsidRPr="00DB72EB">
        <w:rPr>
          <w:sz w:val="16"/>
          <w:lang w:val="pl-PL"/>
        </w:rPr>
        <w:t>[„Wille przeciwko Liechtensteinowi”] [Wielka Izba] (skarga nr 28396/95,</w:t>
      </w:r>
      <w:r w:rsidRPr="00DB72EB">
        <w:rPr>
          <w:spacing w:val="-5"/>
          <w:sz w:val="16"/>
          <w:lang w:val="pl-PL"/>
        </w:rPr>
        <w:t xml:space="preserve"> </w:t>
      </w:r>
      <w:r w:rsidRPr="00DB72EB">
        <w:rPr>
          <w:sz w:val="16"/>
          <w:lang w:val="pl-PL"/>
        </w:rPr>
        <w:t>wyr</w:t>
      </w:r>
      <w:r w:rsidRPr="00DB72EB">
        <w:rPr>
          <w:sz w:val="16"/>
          <w:lang w:val="pl-PL"/>
        </w:rPr>
        <w:t>ok</w:t>
      </w:r>
      <w:r w:rsidRPr="00DB72EB">
        <w:rPr>
          <w:spacing w:val="-2"/>
          <w:sz w:val="16"/>
          <w:lang w:val="pl-PL"/>
        </w:rPr>
        <w:t xml:space="preserve"> </w:t>
      </w:r>
      <w:r w:rsidRPr="00DB72EB">
        <w:rPr>
          <w:sz w:val="16"/>
          <w:lang w:val="pl-PL"/>
        </w:rPr>
        <w:t>z</w:t>
      </w:r>
      <w:r w:rsidRPr="00DB72EB">
        <w:rPr>
          <w:spacing w:val="-5"/>
          <w:sz w:val="16"/>
          <w:lang w:val="pl-PL"/>
        </w:rPr>
        <w:t xml:space="preserve"> </w:t>
      </w:r>
      <w:r w:rsidRPr="00DB72EB">
        <w:rPr>
          <w:sz w:val="16"/>
          <w:lang w:val="pl-PL"/>
        </w:rPr>
        <w:t>dnia</w:t>
      </w:r>
      <w:r w:rsidRPr="00DB72EB">
        <w:rPr>
          <w:spacing w:val="-5"/>
          <w:sz w:val="16"/>
          <w:lang w:val="pl-PL"/>
        </w:rPr>
        <w:t xml:space="preserve"> </w:t>
      </w:r>
      <w:r w:rsidRPr="00DB72EB">
        <w:rPr>
          <w:sz w:val="16"/>
          <w:lang w:val="pl-PL"/>
        </w:rPr>
        <w:t>28</w:t>
      </w:r>
      <w:r w:rsidRPr="00DB72EB">
        <w:rPr>
          <w:spacing w:val="-4"/>
          <w:sz w:val="16"/>
          <w:lang w:val="pl-PL"/>
        </w:rPr>
        <w:t xml:space="preserve"> </w:t>
      </w:r>
      <w:r w:rsidRPr="00DB72EB">
        <w:rPr>
          <w:sz w:val="16"/>
          <w:lang w:val="pl-PL"/>
        </w:rPr>
        <w:t>października</w:t>
      </w:r>
      <w:r w:rsidRPr="00DB72EB">
        <w:rPr>
          <w:spacing w:val="-5"/>
          <w:sz w:val="16"/>
          <w:lang w:val="pl-PL"/>
        </w:rPr>
        <w:t xml:space="preserve"> </w:t>
      </w:r>
      <w:r w:rsidRPr="00DB72EB">
        <w:rPr>
          <w:sz w:val="16"/>
          <w:lang w:val="pl-PL"/>
        </w:rPr>
        <w:t>1999</w:t>
      </w:r>
      <w:r w:rsidRPr="00DB72EB">
        <w:rPr>
          <w:spacing w:val="1"/>
          <w:sz w:val="16"/>
          <w:lang w:val="pl-PL"/>
        </w:rPr>
        <w:t xml:space="preserve"> </w:t>
      </w:r>
      <w:r w:rsidRPr="00DB72EB">
        <w:rPr>
          <w:sz w:val="16"/>
          <w:lang w:val="pl-PL"/>
        </w:rPr>
        <w:t>r.),</w:t>
      </w:r>
      <w:r w:rsidRPr="00DB72EB">
        <w:rPr>
          <w:spacing w:val="-5"/>
          <w:sz w:val="16"/>
          <w:lang w:val="pl-PL"/>
        </w:rPr>
        <w:t xml:space="preserve"> </w:t>
      </w:r>
      <w:r w:rsidRPr="00DB72EB">
        <w:rPr>
          <w:sz w:val="16"/>
          <w:lang w:val="pl-PL"/>
        </w:rPr>
        <w:t>pkt</w:t>
      </w:r>
      <w:r w:rsidRPr="00DB72EB">
        <w:rPr>
          <w:spacing w:val="-4"/>
          <w:sz w:val="16"/>
          <w:lang w:val="pl-PL"/>
        </w:rPr>
        <w:t xml:space="preserve"> </w:t>
      </w:r>
      <w:r w:rsidRPr="00DB72EB">
        <w:rPr>
          <w:sz w:val="16"/>
          <w:lang w:val="pl-PL"/>
        </w:rPr>
        <w:t>70.</w:t>
      </w:r>
    </w:p>
    <w:p w:rsidR="001C4F8C" w:rsidRPr="00893336" w:rsidRDefault="00225A2B">
      <w:pPr>
        <w:ind w:left="446" w:right="513" w:hanging="284"/>
        <w:jc w:val="both"/>
        <w:rPr>
          <w:sz w:val="16"/>
          <w:lang w:val="pl-PL"/>
        </w:rPr>
      </w:pPr>
      <w:r w:rsidRPr="00DB72EB">
        <w:rPr>
          <w:position w:val="6"/>
          <w:sz w:val="10"/>
          <w:lang w:val="pl-PL"/>
        </w:rPr>
        <w:t>86</w:t>
      </w:r>
      <w:r w:rsidRPr="00DB72EB">
        <w:rPr>
          <w:spacing w:val="18"/>
          <w:position w:val="6"/>
          <w:sz w:val="10"/>
          <w:lang w:val="pl-PL"/>
        </w:rPr>
        <w:t xml:space="preserve"> </w:t>
      </w:r>
      <w:r w:rsidRPr="00DB72EB">
        <w:rPr>
          <w:sz w:val="16"/>
          <w:lang w:val="pl-PL"/>
        </w:rPr>
        <w:t>Jeżeli</w:t>
      </w:r>
      <w:r w:rsidRPr="00DB72EB">
        <w:rPr>
          <w:spacing w:val="-9"/>
          <w:sz w:val="16"/>
          <w:lang w:val="pl-PL"/>
        </w:rPr>
        <w:t xml:space="preserve"> </w:t>
      </w:r>
      <w:r w:rsidRPr="00DB72EB">
        <w:rPr>
          <w:sz w:val="16"/>
          <w:lang w:val="pl-PL"/>
        </w:rPr>
        <w:t>chodzi</w:t>
      </w:r>
      <w:r w:rsidRPr="00DB72EB">
        <w:rPr>
          <w:spacing w:val="-11"/>
          <w:sz w:val="16"/>
          <w:lang w:val="pl-PL"/>
        </w:rPr>
        <w:t xml:space="preserve"> </w:t>
      </w:r>
      <w:r w:rsidRPr="00DB72EB">
        <w:rPr>
          <w:sz w:val="16"/>
          <w:lang w:val="pl-PL"/>
        </w:rPr>
        <w:t>o</w:t>
      </w:r>
      <w:r w:rsidRPr="00DB72EB">
        <w:rPr>
          <w:spacing w:val="-13"/>
          <w:sz w:val="16"/>
          <w:lang w:val="pl-PL"/>
        </w:rPr>
        <w:t xml:space="preserve"> </w:t>
      </w:r>
      <w:r w:rsidRPr="00DB72EB">
        <w:rPr>
          <w:sz w:val="16"/>
          <w:lang w:val="pl-PL"/>
        </w:rPr>
        <w:t>pojęcie</w:t>
      </w:r>
      <w:r w:rsidRPr="00DB72EB">
        <w:rPr>
          <w:spacing w:val="-12"/>
          <w:sz w:val="16"/>
          <w:lang w:val="pl-PL"/>
        </w:rPr>
        <w:t xml:space="preserve"> </w:t>
      </w:r>
      <w:r w:rsidRPr="00DB72EB">
        <w:rPr>
          <w:sz w:val="16"/>
          <w:lang w:val="pl-PL"/>
        </w:rPr>
        <w:t>„działalności</w:t>
      </w:r>
      <w:r w:rsidRPr="00DB72EB">
        <w:rPr>
          <w:spacing w:val="-13"/>
          <w:sz w:val="16"/>
          <w:lang w:val="pl-PL"/>
        </w:rPr>
        <w:t xml:space="preserve"> </w:t>
      </w:r>
      <w:r w:rsidRPr="00DB72EB">
        <w:rPr>
          <w:sz w:val="16"/>
          <w:lang w:val="pl-PL"/>
        </w:rPr>
        <w:t>politycznej”,</w:t>
      </w:r>
      <w:r w:rsidRPr="00DB72EB">
        <w:rPr>
          <w:spacing w:val="-9"/>
          <w:sz w:val="16"/>
          <w:lang w:val="pl-PL"/>
        </w:rPr>
        <w:t xml:space="preserve"> </w:t>
      </w:r>
      <w:r w:rsidRPr="00DB72EB">
        <w:rPr>
          <w:sz w:val="16"/>
          <w:lang w:val="pl-PL"/>
        </w:rPr>
        <w:t>zob.</w:t>
      </w:r>
      <w:r w:rsidRPr="00DB72EB">
        <w:rPr>
          <w:spacing w:val="-12"/>
          <w:sz w:val="16"/>
          <w:lang w:val="pl-PL"/>
        </w:rPr>
        <w:t xml:space="preserve"> </w:t>
      </w:r>
      <w:r w:rsidRPr="00DB72EB">
        <w:rPr>
          <w:sz w:val="16"/>
          <w:lang w:val="pl-PL"/>
        </w:rPr>
        <w:t>np.</w:t>
      </w:r>
      <w:r w:rsidRPr="00DB72EB">
        <w:rPr>
          <w:spacing w:val="-12"/>
          <w:sz w:val="16"/>
          <w:lang w:val="pl-PL"/>
        </w:rPr>
        <w:t xml:space="preserve"> </w:t>
      </w:r>
      <w:r w:rsidRPr="00893336">
        <w:rPr>
          <w:sz w:val="16"/>
          <w:lang w:val="pl-PL"/>
        </w:rPr>
        <w:t>ODIHR-Venice</w:t>
      </w:r>
      <w:r w:rsidRPr="00893336">
        <w:rPr>
          <w:spacing w:val="-12"/>
          <w:sz w:val="16"/>
          <w:lang w:val="pl-PL"/>
        </w:rPr>
        <w:t xml:space="preserve"> </w:t>
      </w:r>
      <w:r w:rsidRPr="00893336">
        <w:rPr>
          <w:sz w:val="16"/>
          <w:lang w:val="pl-PL"/>
        </w:rPr>
        <w:t>Commission</w:t>
      </w:r>
      <w:r w:rsidRPr="00893336">
        <w:rPr>
          <w:spacing w:val="-11"/>
          <w:sz w:val="16"/>
          <w:lang w:val="pl-PL"/>
        </w:rPr>
        <w:t xml:space="preserve"> </w:t>
      </w:r>
      <w:r w:rsidRPr="00893336">
        <w:rPr>
          <w:sz w:val="16"/>
          <w:lang w:val="pl-PL"/>
        </w:rPr>
        <w:t>[ODIHR-Komisja</w:t>
      </w:r>
      <w:r w:rsidRPr="00893336">
        <w:rPr>
          <w:spacing w:val="-9"/>
          <w:sz w:val="16"/>
          <w:lang w:val="pl-PL"/>
        </w:rPr>
        <w:t xml:space="preserve"> </w:t>
      </w:r>
      <w:r w:rsidRPr="00893336">
        <w:rPr>
          <w:sz w:val="16"/>
          <w:lang w:val="pl-PL"/>
        </w:rPr>
        <w:t>Wenecka],</w:t>
      </w:r>
      <w:r w:rsidRPr="00893336">
        <w:rPr>
          <w:spacing w:val="-11"/>
          <w:sz w:val="16"/>
          <w:lang w:val="pl-PL"/>
        </w:rPr>
        <w:t xml:space="preserve"> </w:t>
      </w:r>
      <w:hyperlink r:id="rId177">
        <w:r w:rsidRPr="00893336">
          <w:rPr>
            <w:i/>
            <w:color w:val="0000FF"/>
            <w:sz w:val="16"/>
            <w:u w:val="single" w:color="0000FF"/>
            <w:lang w:val="pl-PL"/>
          </w:rPr>
          <w:t>Joint</w:t>
        </w:r>
        <w:r w:rsidRPr="00893336">
          <w:rPr>
            <w:i/>
            <w:color w:val="0000FF"/>
            <w:spacing w:val="-11"/>
            <w:sz w:val="16"/>
            <w:u w:val="single" w:color="0000FF"/>
            <w:lang w:val="pl-PL"/>
          </w:rPr>
          <w:t xml:space="preserve"> </w:t>
        </w:r>
        <w:r w:rsidRPr="00893336">
          <w:rPr>
            <w:i/>
            <w:color w:val="0000FF"/>
            <w:sz w:val="16"/>
            <w:u w:val="single" w:color="0000FF"/>
            <w:lang w:val="pl-PL"/>
          </w:rPr>
          <w:t>Interim</w:t>
        </w:r>
      </w:hyperlink>
      <w:r w:rsidRPr="00893336">
        <w:rPr>
          <w:i/>
          <w:color w:val="0000FF"/>
          <w:sz w:val="16"/>
          <w:u w:val="single" w:color="0000FF"/>
          <w:lang w:val="pl-PL"/>
        </w:rPr>
        <w:t xml:space="preserve"> </w:t>
      </w:r>
      <w:hyperlink r:id="rId178">
        <w:r w:rsidRPr="00893336">
          <w:rPr>
            <w:i/>
            <w:color w:val="0000FF"/>
            <w:sz w:val="16"/>
            <w:u w:val="single" w:color="0000FF"/>
            <w:lang w:val="pl-PL"/>
          </w:rPr>
          <w:t>Opinion</w:t>
        </w:r>
        <w:r w:rsidRPr="00893336">
          <w:rPr>
            <w:i/>
            <w:color w:val="0000FF"/>
            <w:spacing w:val="-9"/>
            <w:sz w:val="16"/>
            <w:u w:val="single" w:color="0000FF"/>
            <w:lang w:val="pl-PL"/>
          </w:rPr>
          <w:t xml:space="preserve"> </w:t>
        </w:r>
        <w:r w:rsidRPr="00893336">
          <w:rPr>
            <w:i/>
            <w:color w:val="0000FF"/>
            <w:sz w:val="16"/>
            <w:u w:val="single" w:color="0000FF"/>
            <w:lang w:val="pl-PL"/>
          </w:rPr>
          <w:t>on</w:t>
        </w:r>
        <w:r w:rsidRPr="00893336">
          <w:rPr>
            <w:i/>
            <w:color w:val="0000FF"/>
            <w:spacing w:val="-6"/>
            <w:sz w:val="16"/>
            <w:u w:val="single" w:color="0000FF"/>
            <w:lang w:val="pl-PL"/>
          </w:rPr>
          <w:t xml:space="preserve"> </w:t>
        </w:r>
        <w:r w:rsidRPr="00893336">
          <w:rPr>
            <w:i/>
            <w:color w:val="0000FF"/>
            <w:sz w:val="16"/>
            <w:u w:val="single" w:color="0000FF"/>
            <w:lang w:val="pl-PL"/>
          </w:rPr>
          <w:t>the</w:t>
        </w:r>
        <w:r w:rsidRPr="00893336">
          <w:rPr>
            <w:i/>
            <w:color w:val="0000FF"/>
            <w:spacing w:val="-9"/>
            <w:sz w:val="16"/>
            <w:u w:val="single" w:color="0000FF"/>
            <w:lang w:val="pl-PL"/>
          </w:rPr>
          <w:t xml:space="preserve"> </w:t>
        </w:r>
        <w:r w:rsidRPr="00893336">
          <w:rPr>
            <w:i/>
            <w:color w:val="0000FF"/>
            <w:sz w:val="16"/>
            <w:u w:val="single" w:color="0000FF"/>
            <w:lang w:val="pl-PL"/>
          </w:rPr>
          <w:t>Draft</w:t>
        </w:r>
        <w:r w:rsidRPr="00893336">
          <w:rPr>
            <w:i/>
            <w:color w:val="0000FF"/>
            <w:spacing w:val="-7"/>
            <w:sz w:val="16"/>
            <w:u w:val="single" w:color="0000FF"/>
            <w:lang w:val="pl-PL"/>
          </w:rPr>
          <w:t xml:space="preserve"> </w:t>
        </w:r>
        <w:r w:rsidRPr="00893336">
          <w:rPr>
            <w:i/>
            <w:color w:val="0000FF"/>
            <w:sz w:val="16"/>
            <w:u w:val="single" w:color="0000FF"/>
            <w:lang w:val="pl-PL"/>
          </w:rPr>
          <w:t>Law</w:t>
        </w:r>
        <w:r w:rsidRPr="00893336">
          <w:rPr>
            <w:i/>
            <w:color w:val="0000FF"/>
            <w:spacing w:val="-9"/>
            <w:sz w:val="16"/>
            <w:u w:val="single" w:color="0000FF"/>
            <w:lang w:val="pl-PL"/>
          </w:rPr>
          <w:t xml:space="preserve"> </w:t>
        </w:r>
        <w:r w:rsidRPr="00893336">
          <w:rPr>
            <w:i/>
            <w:color w:val="0000FF"/>
            <w:sz w:val="16"/>
            <w:u w:val="single" w:color="0000FF"/>
            <w:lang w:val="pl-PL"/>
          </w:rPr>
          <w:t>amending</w:t>
        </w:r>
        <w:r w:rsidRPr="00893336">
          <w:rPr>
            <w:i/>
            <w:color w:val="0000FF"/>
            <w:spacing w:val="-9"/>
            <w:sz w:val="16"/>
            <w:u w:val="single" w:color="0000FF"/>
            <w:lang w:val="pl-PL"/>
          </w:rPr>
          <w:t xml:space="preserve"> </w:t>
        </w:r>
        <w:r w:rsidRPr="00893336">
          <w:rPr>
            <w:i/>
            <w:color w:val="0000FF"/>
            <w:sz w:val="16"/>
            <w:u w:val="single" w:color="0000FF"/>
            <w:lang w:val="pl-PL"/>
          </w:rPr>
          <w:t>the</w:t>
        </w:r>
        <w:r w:rsidRPr="00893336">
          <w:rPr>
            <w:i/>
            <w:color w:val="0000FF"/>
            <w:spacing w:val="-7"/>
            <w:sz w:val="16"/>
            <w:u w:val="single" w:color="0000FF"/>
            <w:lang w:val="pl-PL"/>
          </w:rPr>
          <w:t xml:space="preserve"> </w:t>
        </w:r>
        <w:r w:rsidRPr="00893336">
          <w:rPr>
            <w:i/>
            <w:color w:val="0000FF"/>
            <w:sz w:val="16"/>
            <w:u w:val="single" w:color="0000FF"/>
            <w:lang w:val="pl-PL"/>
          </w:rPr>
          <w:t>Law</w:t>
        </w:r>
        <w:r w:rsidRPr="00893336">
          <w:rPr>
            <w:i/>
            <w:color w:val="0000FF"/>
            <w:spacing w:val="-9"/>
            <w:sz w:val="16"/>
            <w:u w:val="single" w:color="0000FF"/>
            <w:lang w:val="pl-PL"/>
          </w:rPr>
          <w:t xml:space="preserve"> </w:t>
        </w:r>
        <w:r w:rsidRPr="00893336">
          <w:rPr>
            <w:i/>
            <w:color w:val="0000FF"/>
            <w:sz w:val="16"/>
            <w:u w:val="single" w:color="0000FF"/>
            <w:lang w:val="pl-PL"/>
          </w:rPr>
          <w:t>on</w:t>
        </w:r>
        <w:r w:rsidRPr="00893336">
          <w:rPr>
            <w:i/>
            <w:color w:val="0000FF"/>
            <w:spacing w:val="-6"/>
            <w:sz w:val="16"/>
            <w:u w:val="single" w:color="0000FF"/>
            <w:lang w:val="pl-PL"/>
          </w:rPr>
          <w:t xml:space="preserve"> </w:t>
        </w:r>
        <w:r w:rsidRPr="00893336">
          <w:rPr>
            <w:i/>
            <w:color w:val="0000FF"/>
            <w:sz w:val="16"/>
            <w:u w:val="single" w:color="0000FF"/>
            <w:lang w:val="pl-PL"/>
          </w:rPr>
          <w:t>Non-Commercial</w:t>
        </w:r>
        <w:r w:rsidRPr="00893336">
          <w:rPr>
            <w:i/>
            <w:color w:val="0000FF"/>
            <w:spacing w:val="-7"/>
            <w:sz w:val="16"/>
            <w:u w:val="single" w:color="0000FF"/>
            <w:lang w:val="pl-PL"/>
          </w:rPr>
          <w:t xml:space="preserve"> </w:t>
        </w:r>
        <w:r w:rsidRPr="00893336">
          <w:rPr>
            <w:i/>
            <w:color w:val="0000FF"/>
            <w:sz w:val="16"/>
            <w:u w:val="single" w:color="0000FF"/>
            <w:lang w:val="pl-PL"/>
          </w:rPr>
          <w:t>Organisations</w:t>
        </w:r>
        <w:r w:rsidRPr="00893336">
          <w:rPr>
            <w:i/>
            <w:color w:val="0000FF"/>
            <w:spacing w:val="-10"/>
            <w:sz w:val="16"/>
            <w:u w:val="single" w:color="0000FF"/>
            <w:lang w:val="pl-PL"/>
          </w:rPr>
          <w:t xml:space="preserve"> </w:t>
        </w:r>
        <w:r w:rsidRPr="00893336">
          <w:rPr>
            <w:i/>
            <w:color w:val="0000FF"/>
            <w:sz w:val="16"/>
            <w:u w:val="single" w:color="0000FF"/>
            <w:lang w:val="pl-PL"/>
          </w:rPr>
          <w:t>and</w:t>
        </w:r>
        <w:r w:rsidRPr="00893336">
          <w:rPr>
            <w:i/>
            <w:color w:val="0000FF"/>
            <w:spacing w:val="-9"/>
            <w:sz w:val="16"/>
            <w:u w:val="single" w:color="0000FF"/>
            <w:lang w:val="pl-PL"/>
          </w:rPr>
          <w:t xml:space="preserve"> </w:t>
        </w:r>
        <w:r w:rsidRPr="00893336">
          <w:rPr>
            <w:i/>
            <w:color w:val="0000FF"/>
            <w:sz w:val="16"/>
            <w:u w:val="single" w:color="0000FF"/>
            <w:lang w:val="pl-PL"/>
          </w:rPr>
          <w:t>other</w:t>
        </w:r>
        <w:r w:rsidRPr="00893336">
          <w:rPr>
            <w:i/>
            <w:color w:val="0000FF"/>
            <w:spacing w:val="-8"/>
            <w:sz w:val="16"/>
            <w:u w:val="single" w:color="0000FF"/>
            <w:lang w:val="pl-PL"/>
          </w:rPr>
          <w:t xml:space="preserve"> </w:t>
        </w:r>
        <w:r w:rsidRPr="00893336">
          <w:rPr>
            <w:i/>
            <w:color w:val="0000FF"/>
            <w:sz w:val="16"/>
            <w:u w:val="single" w:color="0000FF"/>
            <w:lang w:val="pl-PL"/>
          </w:rPr>
          <w:t>Legislative</w:t>
        </w:r>
        <w:r w:rsidRPr="00893336">
          <w:rPr>
            <w:i/>
            <w:color w:val="0000FF"/>
            <w:spacing w:val="-9"/>
            <w:sz w:val="16"/>
            <w:u w:val="single" w:color="0000FF"/>
            <w:lang w:val="pl-PL"/>
          </w:rPr>
          <w:t xml:space="preserve"> </w:t>
        </w:r>
        <w:r w:rsidRPr="00893336">
          <w:rPr>
            <w:i/>
            <w:color w:val="0000FF"/>
            <w:sz w:val="16"/>
            <w:u w:val="single" w:color="0000FF"/>
            <w:lang w:val="pl-PL"/>
          </w:rPr>
          <w:t>Acts</w:t>
        </w:r>
        <w:r w:rsidRPr="00893336">
          <w:rPr>
            <w:i/>
            <w:color w:val="0000FF"/>
            <w:spacing w:val="-8"/>
            <w:sz w:val="16"/>
            <w:u w:val="single" w:color="0000FF"/>
            <w:lang w:val="pl-PL"/>
          </w:rPr>
          <w:t xml:space="preserve"> </w:t>
        </w:r>
        <w:r w:rsidRPr="00893336">
          <w:rPr>
            <w:i/>
            <w:color w:val="0000FF"/>
            <w:sz w:val="16"/>
            <w:u w:val="single" w:color="0000FF"/>
            <w:lang w:val="pl-PL"/>
          </w:rPr>
          <w:t>of</w:t>
        </w:r>
        <w:r w:rsidRPr="00893336">
          <w:rPr>
            <w:i/>
            <w:color w:val="0000FF"/>
            <w:spacing w:val="-7"/>
            <w:sz w:val="16"/>
            <w:u w:val="single" w:color="0000FF"/>
            <w:lang w:val="pl-PL"/>
          </w:rPr>
          <w:t xml:space="preserve"> </w:t>
        </w:r>
        <w:r w:rsidRPr="00893336">
          <w:rPr>
            <w:i/>
            <w:color w:val="0000FF"/>
            <w:sz w:val="16"/>
            <w:u w:val="single" w:color="0000FF"/>
            <w:lang w:val="pl-PL"/>
          </w:rPr>
          <w:t>the</w:t>
        </w:r>
        <w:r w:rsidRPr="00893336">
          <w:rPr>
            <w:i/>
            <w:color w:val="0000FF"/>
            <w:spacing w:val="-9"/>
            <w:sz w:val="16"/>
            <w:u w:val="single" w:color="0000FF"/>
            <w:lang w:val="pl-PL"/>
          </w:rPr>
          <w:t xml:space="preserve"> </w:t>
        </w:r>
        <w:r w:rsidRPr="00893336">
          <w:rPr>
            <w:i/>
            <w:color w:val="0000FF"/>
            <w:sz w:val="16"/>
            <w:u w:val="single" w:color="0000FF"/>
            <w:lang w:val="pl-PL"/>
          </w:rPr>
          <w:t>Kyrgyz</w:t>
        </w:r>
        <w:r w:rsidRPr="00893336">
          <w:rPr>
            <w:i/>
            <w:color w:val="0000FF"/>
            <w:spacing w:val="-8"/>
            <w:sz w:val="16"/>
            <w:u w:val="single" w:color="0000FF"/>
            <w:lang w:val="pl-PL"/>
          </w:rPr>
          <w:t xml:space="preserve"> </w:t>
        </w:r>
        <w:r w:rsidRPr="00893336">
          <w:rPr>
            <w:i/>
            <w:color w:val="0000FF"/>
            <w:sz w:val="16"/>
            <w:u w:val="single" w:color="0000FF"/>
            <w:lang w:val="pl-PL"/>
          </w:rPr>
          <w:t>Republic</w:t>
        </w:r>
      </w:hyperlink>
      <w:r w:rsidRPr="00893336">
        <w:rPr>
          <w:i/>
          <w:color w:val="0000FF"/>
          <w:sz w:val="16"/>
          <w:u w:val="single" w:color="0000FF"/>
          <w:lang w:val="pl-PL"/>
        </w:rPr>
        <w:t xml:space="preserve"> </w:t>
      </w:r>
      <w:r w:rsidRPr="00893336">
        <w:rPr>
          <w:sz w:val="16"/>
          <w:lang w:val="pl-PL"/>
        </w:rPr>
        <w:t>[„Wspólna wstępna opinia na temat projektu ustawy zmieniającej ustawę o organizacjach niekomercyjnych oraz inne ustawy Republiki</w:t>
      </w:r>
      <w:r w:rsidRPr="00893336">
        <w:rPr>
          <w:spacing w:val="-3"/>
          <w:sz w:val="16"/>
          <w:lang w:val="pl-PL"/>
        </w:rPr>
        <w:t xml:space="preserve"> </w:t>
      </w:r>
      <w:r w:rsidRPr="00893336">
        <w:rPr>
          <w:sz w:val="16"/>
          <w:lang w:val="pl-PL"/>
        </w:rPr>
        <w:t>Kirgiskiej”]</w:t>
      </w:r>
      <w:r w:rsidRPr="00893336">
        <w:rPr>
          <w:spacing w:val="-2"/>
          <w:sz w:val="16"/>
          <w:lang w:val="pl-PL"/>
        </w:rPr>
        <w:t xml:space="preserve"> </w:t>
      </w:r>
      <w:r w:rsidRPr="00893336">
        <w:rPr>
          <w:sz w:val="16"/>
          <w:lang w:val="pl-PL"/>
        </w:rPr>
        <w:t>z</w:t>
      </w:r>
      <w:r w:rsidRPr="00893336">
        <w:rPr>
          <w:spacing w:val="-7"/>
          <w:sz w:val="16"/>
          <w:lang w:val="pl-PL"/>
        </w:rPr>
        <w:t xml:space="preserve"> </w:t>
      </w:r>
      <w:r w:rsidRPr="00893336">
        <w:rPr>
          <w:sz w:val="16"/>
          <w:lang w:val="pl-PL"/>
        </w:rPr>
        <w:t>16</w:t>
      </w:r>
      <w:r w:rsidRPr="00893336">
        <w:rPr>
          <w:spacing w:val="-5"/>
          <w:sz w:val="16"/>
          <w:lang w:val="pl-PL"/>
        </w:rPr>
        <w:t xml:space="preserve"> </w:t>
      </w:r>
      <w:r w:rsidRPr="00893336">
        <w:rPr>
          <w:sz w:val="16"/>
          <w:lang w:val="pl-PL"/>
        </w:rPr>
        <w:t>października</w:t>
      </w:r>
      <w:r w:rsidRPr="00893336">
        <w:rPr>
          <w:spacing w:val="-5"/>
          <w:sz w:val="16"/>
          <w:lang w:val="pl-PL"/>
        </w:rPr>
        <w:t xml:space="preserve"> </w:t>
      </w:r>
      <w:r w:rsidRPr="00893336">
        <w:rPr>
          <w:sz w:val="16"/>
          <w:lang w:val="pl-PL"/>
        </w:rPr>
        <w:t>2013</w:t>
      </w:r>
      <w:r w:rsidRPr="00893336">
        <w:rPr>
          <w:spacing w:val="-3"/>
          <w:sz w:val="16"/>
          <w:lang w:val="pl-PL"/>
        </w:rPr>
        <w:t xml:space="preserve"> </w:t>
      </w:r>
      <w:r w:rsidRPr="00893336">
        <w:rPr>
          <w:sz w:val="16"/>
          <w:lang w:val="pl-PL"/>
        </w:rPr>
        <w:t>r.,</w:t>
      </w:r>
      <w:r w:rsidRPr="00893336">
        <w:rPr>
          <w:spacing w:val="-5"/>
          <w:sz w:val="16"/>
          <w:lang w:val="pl-PL"/>
        </w:rPr>
        <w:t xml:space="preserve"> </w:t>
      </w:r>
      <w:r w:rsidRPr="00893336">
        <w:rPr>
          <w:sz w:val="16"/>
          <w:lang w:val="pl-PL"/>
        </w:rPr>
        <w:t>pkt</w:t>
      </w:r>
      <w:r w:rsidRPr="00893336">
        <w:rPr>
          <w:spacing w:val="-5"/>
          <w:sz w:val="16"/>
          <w:lang w:val="pl-PL"/>
        </w:rPr>
        <w:t xml:space="preserve"> </w:t>
      </w:r>
      <w:r w:rsidRPr="00893336">
        <w:rPr>
          <w:sz w:val="16"/>
          <w:lang w:val="pl-PL"/>
        </w:rPr>
        <w:t>49–53.</w:t>
      </w:r>
    </w:p>
    <w:p w:rsidR="001C4F8C" w:rsidRPr="00893336" w:rsidRDefault="00225A2B">
      <w:pPr>
        <w:spacing w:before="4" w:line="182" w:lineRule="exact"/>
        <w:ind w:left="446" w:right="521" w:hanging="284"/>
        <w:jc w:val="both"/>
        <w:rPr>
          <w:sz w:val="16"/>
          <w:lang w:val="pl-PL"/>
        </w:rPr>
      </w:pPr>
      <w:r w:rsidRPr="00DB72EB">
        <w:rPr>
          <w:position w:val="6"/>
          <w:sz w:val="10"/>
          <w:lang w:val="pl-PL"/>
        </w:rPr>
        <w:t xml:space="preserve">87 </w:t>
      </w:r>
      <w:r w:rsidRPr="00DB72EB">
        <w:rPr>
          <w:sz w:val="16"/>
          <w:lang w:val="pl-PL"/>
        </w:rPr>
        <w:t xml:space="preserve">Zob. </w:t>
      </w:r>
      <w:r w:rsidRPr="00DB72EB">
        <w:rPr>
          <w:i/>
          <w:sz w:val="16"/>
          <w:lang w:val="pl-PL"/>
        </w:rPr>
        <w:t>op. cit.</w:t>
      </w:r>
      <w:r w:rsidRPr="00DB72EB">
        <w:rPr>
          <w:sz w:val="16"/>
          <w:lang w:val="pl-PL"/>
        </w:rPr>
        <w:t xml:space="preserve">, przypis </w:t>
      </w:r>
      <w:hyperlink w:anchor="_bookmark14" w:history="1">
        <w:r w:rsidRPr="00DB72EB">
          <w:rPr>
            <w:sz w:val="16"/>
            <w:lang w:val="pl-PL"/>
          </w:rPr>
          <w:t>26,</w:t>
        </w:r>
      </w:hyperlink>
      <w:r w:rsidRPr="00DB72EB">
        <w:rPr>
          <w:sz w:val="16"/>
          <w:lang w:val="pl-PL"/>
        </w:rPr>
        <w:t xml:space="preserve"> pkt 53 i 89 </w:t>
      </w:r>
      <w:hyperlink r:id="rId179">
        <w:r w:rsidRPr="00DB72EB">
          <w:rPr>
            <w:sz w:val="16"/>
            <w:lang w:val="pl-PL"/>
          </w:rPr>
          <w:t>(</w:t>
        </w:r>
        <w:r w:rsidRPr="00DB72EB">
          <w:rPr>
            <w:color w:val="0000FF"/>
            <w:sz w:val="16"/>
            <w:lang w:val="pl-PL"/>
          </w:rPr>
          <w:t xml:space="preserve">„Sprawozdanie Specjalnego Sprawozdawcy ONZ ds. </w:t>
        </w:r>
        <w:r w:rsidRPr="00893336">
          <w:rPr>
            <w:color w:val="0000FF"/>
            <w:sz w:val="16"/>
            <w:lang w:val="pl-PL"/>
          </w:rPr>
          <w:t>Niezawisłości Sędziów i Prawników z</w:t>
        </w:r>
      </w:hyperlink>
      <w:r w:rsidRPr="00893336">
        <w:rPr>
          <w:color w:val="0000FF"/>
          <w:sz w:val="16"/>
          <w:lang w:val="pl-PL"/>
        </w:rPr>
        <w:t xml:space="preserve"> </w:t>
      </w:r>
      <w:hyperlink r:id="rId180">
        <w:r w:rsidRPr="00893336">
          <w:rPr>
            <w:color w:val="0000FF"/>
            <w:sz w:val="16"/>
            <w:lang w:val="pl-PL"/>
          </w:rPr>
          <w:t>2019 r.”</w:t>
        </w:r>
        <w:r w:rsidRPr="00893336">
          <w:rPr>
            <w:sz w:val="16"/>
            <w:lang w:val="pl-PL"/>
          </w:rPr>
          <w:t>)</w:t>
        </w:r>
      </w:hyperlink>
      <w:r w:rsidRPr="00893336">
        <w:rPr>
          <w:sz w:val="16"/>
          <w:lang w:val="pl-PL"/>
        </w:rPr>
        <w:t xml:space="preserve">. Zob. też </w:t>
      </w:r>
      <w:r w:rsidRPr="00893336">
        <w:rPr>
          <w:i/>
          <w:sz w:val="16"/>
          <w:lang w:val="pl-PL"/>
        </w:rPr>
        <w:t xml:space="preserve">op. cit., </w:t>
      </w:r>
      <w:r w:rsidRPr="00893336">
        <w:rPr>
          <w:sz w:val="16"/>
          <w:lang w:val="pl-PL"/>
        </w:rPr>
        <w:t xml:space="preserve">przypis </w:t>
      </w:r>
      <w:hyperlink w:anchor="_bookmark7" w:history="1">
        <w:r w:rsidRPr="00893336">
          <w:rPr>
            <w:sz w:val="16"/>
            <w:lang w:val="pl-PL"/>
          </w:rPr>
          <w:t>9,</w:t>
        </w:r>
      </w:hyperlink>
      <w:r w:rsidRPr="00893336">
        <w:rPr>
          <w:sz w:val="16"/>
          <w:lang w:val="pl-PL"/>
        </w:rPr>
        <w:t xml:space="preserve"> Zasada 15 </w:t>
      </w:r>
      <w:hyperlink r:id="rId181">
        <w:r w:rsidRPr="00893336">
          <w:rPr>
            <w:sz w:val="16"/>
            <w:lang w:val="pl-PL"/>
          </w:rPr>
          <w:t>(</w:t>
        </w:r>
        <w:r w:rsidRPr="00893336">
          <w:rPr>
            <w:color w:val="0000FF"/>
            <w:sz w:val="16"/>
            <w:lang w:val="pl-PL"/>
          </w:rPr>
          <w:t>„Podstawowe zasady niezależności sądownict</w:t>
        </w:r>
        <w:r w:rsidRPr="00893336">
          <w:rPr>
            <w:color w:val="0000FF"/>
            <w:sz w:val="16"/>
            <w:lang w:val="pl-PL"/>
          </w:rPr>
          <w:t>wa ONZ z 1985 r.”</w:t>
        </w:r>
      </w:hyperlink>
      <w:r w:rsidRPr="00893336">
        <w:rPr>
          <w:sz w:val="16"/>
          <w:lang w:val="pl-PL"/>
        </w:rPr>
        <w:t>).</w:t>
      </w:r>
    </w:p>
    <w:p w:rsidR="001C4F8C" w:rsidRPr="00893336" w:rsidRDefault="00225A2B">
      <w:pPr>
        <w:spacing w:line="180" w:lineRule="exact"/>
        <w:ind w:left="163"/>
        <w:rPr>
          <w:sz w:val="16"/>
          <w:lang w:val="pl-PL"/>
        </w:rPr>
      </w:pPr>
      <w:r w:rsidRPr="00DB72EB">
        <w:rPr>
          <w:position w:val="6"/>
          <w:sz w:val="10"/>
          <w:lang w:val="pl-PL"/>
        </w:rPr>
        <w:t>88</w:t>
      </w:r>
      <w:r w:rsidR="00893336">
        <w:rPr>
          <w:position w:val="6"/>
          <w:sz w:val="10"/>
          <w:lang w:val="pl-PL"/>
        </w:rPr>
        <w:t xml:space="preserve"> </w:t>
      </w:r>
      <w:r w:rsidRPr="00DB72EB">
        <w:rPr>
          <w:i/>
          <w:sz w:val="16"/>
          <w:lang w:val="pl-PL"/>
        </w:rPr>
        <w:t>Op. cit.</w:t>
      </w:r>
      <w:r w:rsidRPr="00DB72EB">
        <w:rPr>
          <w:sz w:val="16"/>
          <w:lang w:val="pl-PL"/>
        </w:rPr>
        <w:t xml:space="preserve">, przypis </w:t>
      </w:r>
      <w:hyperlink w:anchor="_bookmark14" w:history="1">
        <w:r w:rsidRPr="00DB72EB">
          <w:rPr>
            <w:sz w:val="16"/>
            <w:lang w:val="pl-PL"/>
          </w:rPr>
          <w:t>26,</w:t>
        </w:r>
      </w:hyperlink>
      <w:r w:rsidRPr="00DB72EB">
        <w:rPr>
          <w:sz w:val="16"/>
          <w:lang w:val="pl-PL"/>
        </w:rPr>
        <w:t xml:space="preserve"> pkt 53 </w:t>
      </w:r>
      <w:hyperlink r:id="rId182">
        <w:r w:rsidRPr="00DB72EB">
          <w:rPr>
            <w:sz w:val="16"/>
            <w:lang w:val="pl-PL"/>
          </w:rPr>
          <w:t>(</w:t>
        </w:r>
        <w:r w:rsidRPr="00DB72EB">
          <w:rPr>
            <w:color w:val="0000FF"/>
            <w:sz w:val="16"/>
            <w:lang w:val="pl-PL"/>
          </w:rPr>
          <w:t xml:space="preserve">„Sprawozdanie Specjalnego Sprawozdawcy ONZ ds. </w:t>
        </w:r>
        <w:r w:rsidRPr="00893336">
          <w:rPr>
            <w:color w:val="0000FF"/>
            <w:sz w:val="16"/>
            <w:lang w:val="pl-PL"/>
          </w:rPr>
          <w:t>Niezawisłości Sęd</w:t>
        </w:r>
        <w:r w:rsidRPr="00893336">
          <w:rPr>
            <w:color w:val="0000FF"/>
            <w:sz w:val="16"/>
            <w:lang w:val="pl-PL"/>
          </w:rPr>
          <w:t>ziów i Prawników z 2019 r.”</w:t>
        </w:r>
      </w:hyperlink>
      <w:r w:rsidRPr="00893336">
        <w:rPr>
          <w:sz w:val="16"/>
          <w:lang w:val="pl-PL"/>
        </w:rPr>
        <w:t>).</w:t>
      </w:r>
    </w:p>
    <w:p w:rsidR="001C4F8C" w:rsidRPr="00DB72EB" w:rsidRDefault="00225A2B">
      <w:pPr>
        <w:ind w:left="446" w:right="512" w:hanging="284"/>
        <w:jc w:val="both"/>
        <w:rPr>
          <w:sz w:val="16"/>
          <w:lang w:val="pl-PL"/>
        </w:rPr>
      </w:pPr>
      <w:r w:rsidRPr="00DB72EB">
        <w:rPr>
          <w:position w:val="6"/>
          <w:sz w:val="10"/>
          <w:lang w:val="pl-PL"/>
        </w:rPr>
        <w:t>89</w:t>
      </w:r>
      <w:r w:rsidR="00893336">
        <w:rPr>
          <w:position w:val="6"/>
          <w:sz w:val="10"/>
          <w:lang w:val="pl-PL"/>
        </w:rPr>
        <w:t xml:space="preserve"> </w:t>
      </w:r>
      <w:r w:rsidRPr="00DB72EB">
        <w:rPr>
          <w:sz w:val="16"/>
          <w:lang w:val="pl-PL"/>
        </w:rPr>
        <w:t xml:space="preserve">Zob. np. </w:t>
      </w:r>
      <w:r w:rsidRPr="00DB72EB">
        <w:rPr>
          <w:i/>
          <w:sz w:val="16"/>
          <w:lang w:val="pl-PL"/>
        </w:rPr>
        <w:t>op. cit.</w:t>
      </w:r>
      <w:r w:rsidRPr="00DB72EB">
        <w:rPr>
          <w:sz w:val="16"/>
          <w:lang w:val="pl-PL"/>
        </w:rPr>
        <w:t xml:space="preserve">, przypis </w:t>
      </w:r>
      <w:hyperlink w:anchor="_bookmark8" w:history="1">
        <w:r w:rsidRPr="00DB72EB">
          <w:rPr>
            <w:sz w:val="16"/>
            <w:lang w:val="pl-PL"/>
          </w:rPr>
          <w:t>11,</w:t>
        </w:r>
      </w:hyperlink>
      <w:r w:rsidRPr="00DB72EB">
        <w:rPr>
          <w:sz w:val="16"/>
          <w:lang w:val="pl-PL"/>
        </w:rPr>
        <w:t xml:space="preserve"> pkt 21 </w:t>
      </w:r>
      <w:hyperlink r:id="rId183">
        <w:r w:rsidRPr="00DB72EB">
          <w:rPr>
            <w:sz w:val="16"/>
            <w:lang w:val="pl-PL"/>
          </w:rPr>
          <w:t>(</w:t>
        </w:r>
        <w:r w:rsidRPr="00DB72EB">
          <w:rPr>
            <w:color w:val="0000FF"/>
            <w:sz w:val="16"/>
            <w:lang w:val="pl-PL"/>
          </w:rPr>
          <w:t>„Komentarz Ogólny Komitetu Praw Człowieka ONZ nr 32 z 2007 r.”</w:t>
        </w:r>
        <w:r w:rsidRPr="00DB72EB">
          <w:rPr>
            <w:sz w:val="16"/>
            <w:lang w:val="pl-PL"/>
          </w:rPr>
          <w:t>)</w:t>
        </w:r>
      </w:hyperlink>
      <w:r w:rsidRPr="00DB72EB">
        <w:rPr>
          <w:sz w:val="16"/>
          <w:lang w:val="pl-PL"/>
        </w:rPr>
        <w:t xml:space="preserve">; </w:t>
      </w:r>
      <w:r w:rsidRPr="00DB72EB">
        <w:rPr>
          <w:i/>
          <w:sz w:val="16"/>
          <w:lang w:val="pl-PL"/>
        </w:rPr>
        <w:t>op. cit.</w:t>
      </w:r>
      <w:r w:rsidRPr="00DB72EB">
        <w:rPr>
          <w:sz w:val="16"/>
          <w:lang w:val="pl-PL"/>
        </w:rPr>
        <w:t xml:space="preserve">, przypis </w:t>
      </w:r>
      <w:hyperlink w:anchor="_bookmark10" w:history="1">
        <w:r w:rsidRPr="00DB72EB">
          <w:rPr>
            <w:sz w:val="16"/>
            <w:lang w:val="pl-PL"/>
          </w:rPr>
          <w:t>17,</w:t>
        </w:r>
      </w:hyperlink>
      <w:r w:rsidRPr="00DB72EB">
        <w:rPr>
          <w:sz w:val="16"/>
          <w:lang w:val="pl-PL"/>
        </w:rPr>
        <w:t xml:space="preserve"> pkt 42 </w:t>
      </w:r>
      <w:hyperlink r:id="rId184">
        <w:r w:rsidRPr="00DB72EB">
          <w:rPr>
            <w:sz w:val="16"/>
            <w:lang w:val="pl-PL"/>
          </w:rPr>
          <w:t>(</w:t>
        </w:r>
        <w:r w:rsidRPr="00DB72EB">
          <w:rPr>
            <w:color w:val="0000FF"/>
            <w:sz w:val="16"/>
            <w:lang w:val="pl-PL"/>
          </w:rPr>
          <w:t xml:space="preserve">„Opinia Rady Konsultacyjnej Sędziów Europejskich </w:t>
        </w:r>
        <w:r w:rsidRPr="00DB72EB">
          <w:rPr>
            <w:color w:val="0000FF"/>
            <w:sz w:val="16"/>
            <w:lang w:val="pl-PL"/>
          </w:rPr>
          <w:t>nr 18 z 2015 r.”</w:t>
        </w:r>
        <w:r w:rsidRPr="00DB72EB">
          <w:rPr>
            <w:sz w:val="16"/>
            <w:lang w:val="pl-PL"/>
          </w:rPr>
          <w:t>)</w:t>
        </w:r>
      </w:hyperlink>
      <w:r w:rsidRPr="00DB72EB">
        <w:rPr>
          <w:sz w:val="16"/>
          <w:lang w:val="pl-PL"/>
        </w:rPr>
        <w:t xml:space="preserve">; CCJE [Rada Konsultacyjna Sędziów Europejskich], </w:t>
      </w:r>
      <w:hyperlink r:id="rId185">
        <w:r w:rsidRPr="00DB72EB">
          <w:rPr>
            <w:i/>
            <w:color w:val="0000FF"/>
            <w:sz w:val="16"/>
            <w:u w:val="single" w:color="0000FF"/>
            <w:lang w:val="pl-PL"/>
          </w:rPr>
          <w:t xml:space="preserve">Opinion no. 3 (2002) on Ethics and Liability of Judges </w:t>
        </w:r>
      </w:hyperlink>
      <w:r w:rsidRPr="00DB72EB">
        <w:rPr>
          <w:sz w:val="16"/>
          <w:lang w:val="pl-PL"/>
        </w:rPr>
        <w:t>[„Opinia nr 3 z 2002 r. o etyce i odpowiedzialności s</w:t>
      </w:r>
      <w:r w:rsidRPr="00DB72EB">
        <w:rPr>
          <w:sz w:val="16"/>
          <w:lang w:val="pl-PL"/>
        </w:rPr>
        <w:t xml:space="preserve">ędziów”], pkt 27–36; </w:t>
      </w:r>
      <w:r w:rsidRPr="00DB72EB">
        <w:rPr>
          <w:i/>
          <w:sz w:val="16"/>
          <w:lang w:val="pl-PL"/>
        </w:rPr>
        <w:t xml:space="preserve">op. cit., </w:t>
      </w:r>
      <w:r w:rsidRPr="00DB72EB">
        <w:rPr>
          <w:sz w:val="16"/>
          <w:lang w:val="pl-PL"/>
        </w:rPr>
        <w:t xml:space="preserve">przypis </w:t>
      </w:r>
      <w:hyperlink w:anchor="_bookmark7" w:history="1">
        <w:r w:rsidRPr="00DB72EB">
          <w:rPr>
            <w:sz w:val="16"/>
            <w:lang w:val="pl-PL"/>
          </w:rPr>
          <w:t>9,</w:t>
        </w:r>
      </w:hyperlink>
      <w:r w:rsidRPr="00DB72EB">
        <w:rPr>
          <w:sz w:val="16"/>
          <w:lang w:val="pl-PL"/>
        </w:rPr>
        <w:t xml:space="preserve"> Zasada 8 </w:t>
      </w:r>
      <w:hyperlink r:id="rId186">
        <w:r w:rsidRPr="00DB72EB">
          <w:rPr>
            <w:sz w:val="16"/>
            <w:lang w:val="pl-PL"/>
          </w:rPr>
          <w:t>(</w:t>
        </w:r>
        <w:r w:rsidRPr="00DB72EB">
          <w:rPr>
            <w:color w:val="0000FF"/>
            <w:sz w:val="16"/>
            <w:lang w:val="pl-PL"/>
          </w:rPr>
          <w:t>„Podstawowe zasady niezależności sądownictwa ONZ z 1985 r.”</w:t>
        </w:r>
        <w:r w:rsidRPr="00DB72EB">
          <w:rPr>
            <w:sz w:val="16"/>
            <w:lang w:val="pl-PL"/>
          </w:rPr>
          <w:t>)</w:t>
        </w:r>
      </w:hyperlink>
      <w:r w:rsidRPr="00DB72EB">
        <w:rPr>
          <w:sz w:val="16"/>
          <w:lang w:val="pl-PL"/>
        </w:rPr>
        <w:t xml:space="preserve">; </w:t>
      </w:r>
      <w:r w:rsidRPr="00DB72EB">
        <w:rPr>
          <w:i/>
          <w:sz w:val="16"/>
          <w:lang w:val="pl-PL"/>
        </w:rPr>
        <w:t>op. cit.</w:t>
      </w:r>
      <w:r w:rsidRPr="00DB72EB">
        <w:rPr>
          <w:sz w:val="16"/>
          <w:lang w:val="pl-PL"/>
        </w:rPr>
        <w:t>, przyp</w:t>
      </w:r>
      <w:r w:rsidRPr="00DB72EB">
        <w:rPr>
          <w:sz w:val="16"/>
          <w:lang w:val="pl-PL"/>
        </w:rPr>
        <w:t xml:space="preserve">is </w:t>
      </w:r>
      <w:hyperlink w:anchor="_bookmark14" w:history="1">
        <w:r w:rsidRPr="00DB72EB">
          <w:rPr>
            <w:sz w:val="16"/>
            <w:lang w:val="pl-PL"/>
          </w:rPr>
          <w:t>26,</w:t>
        </w:r>
      </w:hyperlink>
      <w:r w:rsidRPr="00DB72EB">
        <w:rPr>
          <w:sz w:val="16"/>
          <w:lang w:val="pl-PL"/>
        </w:rPr>
        <w:t xml:space="preserve"> pkt 66 i 110–</w:t>
      </w:r>
    </w:p>
    <w:p w:rsidR="001C4F8C" w:rsidRPr="00893336" w:rsidRDefault="00225A2B">
      <w:pPr>
        <w:spacing w:before="3"/>
        <w:ind w:left="446" w:right="512"/>
        <w:jc w:val="both"/>
        <w:rPr>
          <w:sz w:val="16"/>
          <w:lang w:val="pl-PL"/>
        </w:rPr>
      </w:pPr>
      <w:r w:rsidRPr="00DB72EB">
        <w:rPr>
          <w:sz w:val="16"/>
          <w:lang w:val="pl-PL"/>
        </w:rPr>
        <w:t xml:space="preserve">111 </w:t>
      </w:r>
      <w:hyperlink r:id="rId187">
        <w:r w:rsidRPr="00DB72EB">
          <w:rPr>
            <w:sz w:val="16"/>
            <w:lang w:val="pl-PL"/>
          </w:rPr>
          <w:t>(</w:t>
        </w:r>
        <w:r w:rsidRPr="00DB72EB">
          <w:rPr>
            <w:color w:val="0000FF"/>
            <w:sz w:val="16"/>
            <w:lang w:val="pl-PL"/>
          </w:rPr>
          <w:t xml:space="preserve">„Sprawozdanie Specjalnego Sprawozdawcy ONZ ds. </w:t>
        </w:r>
        <w:r w:rsidRPr="00893336">
          <w:rPr>
            <w:color w:val="0000FF"/>
            <w:sz w:val="16"/>
            <w:lang w:val="pl-PL"/>
          </w:rPr>
          <w:t>Niezawisłości Sędziów i Prawników z 2019 r.”</w:t>
        </w:r>
      </w:hyperlink>
      <w:r w:rsidRPr="00893336">
        <w:rPr>
          <w:sz w:val="16"/>
          <w:lang w:val="pl-PL"/>
        </w:rPr>
        <w:t xml:space="preserve">); </w:t>
      </w:r>
      <w:r w:rsidRPr="00893336">
        <w:rPr>
          <w:sz w:val="16"/>
          <w:lang w:val="pl-PL"/>
        </w:rPr>
        <w:t>oraz Venice Commission</w:t>
      </w:r>
      <w:r w:rsidRPr="00893336">
        <w:rPr>
          <w:spacing w:val="-14"/>
          <w:sz w:val="16"/>
          <w:lang w:val="pl-PL"/>
        </w:rPr>
        <w:t xml:space="preserve"> </w:t>
      </w:r>
      <w:r w:rsidRPr="00893336">
        <w:rPr>
          <w:sz w:val="16"/>
          <w:lang w:val="pl-PL"/>
        </w:rPr>
        <w:t>[Komisja</w:t>
      </w:r>
      <w:r w:rsidRPr="00893336">
        <w:rPr>
          <w:spacing w:val="-12"/>
          <w:sz w:val="16"/>
          <w:lang w:val="pl-PL"/>
        </w:rPr>
        <w:t xml:space="preserve"> </w:t>
      </w:r>
      <w:r w:rsidRPr="00893336">
        <w:rPr>
          <w:sz w:val="16"/>
          <w:lang w:val="pl-PL"/>
        </w:rPr>
        <w:t>Wenecka],</w:t>
      </w:r>
      <w:r w:rsidRPr="00893336">
        <w:rPr>
          <w:spacing w:val="-9"/>
          <w:sz w:val="16"/>
          <w:lang w:val="pl-PL"/>
        </w:rPr>
        <w:t xml:space="preserve"> </w:t>
      </w:r>
      <w:hyperlink r:id="rId188">
        <w:r w:rsidRPr="00893336">
          <w:rPr>
            <w:i/>
            <w:color w:val="0000FF"/>
            <w:sz w:val="16"/>
            <w:u w:val="single" w:color="0000FF"/>
            <w:lang w:val="pl-PL"/>
          </w:rPr>
          <w:t>Report</w:t>
        </w:r>
        <w:r w:rsidRPr="00893336">
          <w:rPr>
            <w:i/>
            <w:color w:val="0000FF"/>
            <w:spacing w:val="-14"/>
            <w:sz w:val="16"/>
            <w:u w:val="single" w:color="0000FF"/>
            <w:lang w:val="pl-PL"/>
          </w:rPr>
          <w:t xml:space="preserve"> </w:t>
        </w:r>
        <w:r w:rsidRPr="00893336">
          <w:rPr>
            <w:i/>
            <w:color w:val="0000FF"/>
            <w:sz w:val="16"/>
            <w:u w:val="single" w:color="0000FF"/>
            <w:lang w:val="pl-PL"/>
          </w:rPr>
          <w:t>on</w:t>
        </w:r>
        <w:r w:rsidRPr="00893336">
          <w:rPr>
            <w:i/>
            <w:color w:val="0000FF"/>
            <w:spacing w:val="-11"/>
            <w:sz w:val="16"/>
            <w:u w:val="single" w:color="0000FF"/>
            <w:lang w:val="pl-PL"/>
          </w:rPr>
          <w:t xml:space="preserve"> </w:t>
        </w:r>
        <w:r w:rsidRPr="00893336">
          <w:rPr>
            <w:i/>
            <w:color w:val="0000FF"/>
            <w:sz w:val="16"/>
            <w:u w:val="single" w:color="0000FF"/>
            <w:lang w:val="pl-PL"/>
          </w:rPr>
          <w:t>the</w:t>
        </w:r>
        <w:r w:rsidRPr="00893336">
          <w:rPr>
            <w:i/>
            <w:color w:val="0000FF"/>
            <w:spacing w:val="-12"/>
            <w:sz w:val="16"/>
            <w:u w:val="single" w:color="0000FF"/>
            <w:lang w:val="pl-PL"/>
          </w:rPr>
          <w:t xml:space="preserve"> </w:t>
        </w:r>
        <w:r w:rsidRPr="00893336">
          <w:rPr>
            <w:i/>
            <w:color w:val="0000FF"/>
            <w:sz w:val="16"/>
            <w:u w:val="single" w:color="0000FF"/>
            <w:lang w:val="pl-PL"/>
          </w:rPr>
          <w:t>Freedom</w:t>
        </w:r>
        <w:r w:rsidRPr="00893336">
          <w:rPr>
            <w:i/>
            <w:color w:val="0000FF"/>
            <w:spacing w:val="-16"/>
            <w:sz w:val="16"/>
            <w:u w:val="single" w:color="0000FF"/>
            <w:lang w:val="pl-PL"/>
          </w:rPr>
          <w:t xml:space="preserve"> </w:t>
        </w:r>
        <w:r w:rsidRPr="00893336">
          <w:rPr>
            <w:i/>
            <w:color w:val="0000FF"/>
            <w:sz w:val="16"/>
            <w:u w:val="single" w:color="0000FF"/>
            <w:lang w:val="pl-PL"/>
          </w:rPr>
          <w:t>of</w:t>
        </w:r>
        <w:r w:rsidRPr="00893336">
          <w:rPr>
            <w:i/>
            <w:color w:val="0000FF"/>
            <w:spacing w:val="-14"/>
            <w:sz w:val="16"/>
            <w:u w:val="single" w:color="0000FF"/>
            <w:lang w:val="pl-PL"/>
          </w:rPr>
          <w:t xml:space="preserve"> </w:t>
        </w:r>
        <w:r w:rsidRPr="00893336">
          <w:rPr>
            <w:i/>
            <w:color w:val="0000FF"/>
            <w:sz w:val="16"/>
            <w:u w:val="single" w:color="0000FF"/>
            <w:lang w:val="pl-PL"/>
          </w:rPr>
          <w:t>Expression</w:t>
        </w:r>
        <w:r w:rsidRPr="00893336">
          <w:rPr>
            <w:i/>
            <w:color w:val="0000FF"/>
            <w:spacing w:val="-14"/>
            <w:sz w:val="16"/>
            <w:u w:val="single" w:color="0000FF"/>
            <w:lang w:val="pl-PL"/>
          </w:rPr>
          <w:t xml:space="preserve"> </w:t>
        </w:r>
        <w:r w:rsidRPr="00893336">
          <w:rPr>
            <w:i/>
            <w:color w:val="0000FF"/>
            <w:sz w:val="16"/>
            <w:u w:val="single" w:color="0000FF"/>
            <w:lang w:val="pl-PL"/>
          </w:rPr>
          <w:t>of</w:t>
        </w:r>
        <w:r w:rsidRPr="00893336">
          <w:rPr>
            <w:i/>
            <w:color w:val="0000FF"/>
            <w:spacing w:val="-14"/>
            <w:sz w:val="16"/>
            <w:u w:val="single" w:color="0000FF"/>
            <w:lang w:val="pl-PL"/>
          </w:rPr>
          <w:t xml:space="preserve"> </w:t>
        </w:r>
        <w:r w:rsidRPr="00893336">
          <w:rPr>
            <w:i/>
            <w:color w:val="0000FF"/>
            <w:sz w:val="16"/>
            <w:u w:val="single" w:color="0000FF"/>
            <w:lang w:val="pl-PL"/>
          </w:rPr>
          <w:t>Judges</w:t>
        </w:r>
        <w:r w:rsidRPr="00893336">
          <w:rPr>
            <w:i/>
            <w:color w:val="0000FF"/>
            <w:spacing w:val="-11"/>
            <w:sz w:val="16"/>
            <w:u w:val="single" w:color="0000FF"/>
            <w:lang w:val="pl-PL"/>
          </w:rPr>
          <w:t xml:space="preserve"> </w:t>
        </w:r>
      </w:hyperlink>
      <w:r w:rsidRPr="00893336">
        <w:rPr>
          <w:sz w:val="16"/>
          <w:lang w:val="pl-PL"/>
        </w:rPr>
        <w:t>[„Sprawozdanie</w:t>
      </w:r>
      <w:r w:rsidRPr="00893336">
        <w:rPr>
          <w:spacing w:val="-14"/>
          <w:sz w:val="16"/>
          <w:lang w:val="pl-PL"/>
        </w:rPr>
        <w:t xml:space="preserve"> </w:t>
      </w:r>
      <w:r w:rsidRPr="00893336">
        <w:rPr>
          <w:sz w:val="16"/>
          <w:lang w:val="pl-PL"/>
        </w:rPr>
        <w:t>dotyczące</w:t>
      </w:r>
      <w:r w:rsidRPr="00893336">
        <w:rPr>
          <w:spacing w:val="-14"/>
          <w:sz w:val="16"/>
          <w:lang w:val="pl-PL"/>
        </w:rPr>
        <w:t xml:space="preserve"> </w:t>
      </w:r>
      <w:r w:rsidRPr="00893336">
        <w:rPr>
          <w:sz w:val="16"/>
          <w:lang w:val="pl-PL"/>
        </w:rPr>
        <w:t>wolności</w:t>
      </w:r>
      <w:r w:rsidRPr="00893336">
        <w:rPr>
          <w:spacing w:val="-11"/>
          <w:sz w:val="16"/>
          <w:lang w:val="pl-PL"/>
        </w:rPr>
        <w:t xml:space="preserve"> </w:t>
      </w:r>
      <w:r w:rsidRPr="00893336">
        <w:rPr>
          <w:sz w:val="16"/>
          <w:lang w:val="pl-PL"/>
        </w:rPr>
        <w:t>wypowiedzi sędziów”] z 23 czerwca 2015</w:t>
      </w:r>
      <w:r w:rsidRPr="00893336">
        <w:rPr>
          <w:spacing w:val="-12"/>
          <w:sz w:val="16"/>
          <w:lang w:val="pl-PL"/>
        </w:rPr>
        <w:t xml:space="preserve"> </w:t>
      </w:r>
      <w:r w:rsidRPr="00893336">
        <w:rPr>
          <w:sz w:val="16"/>
          <w:lang w:val="pl-PL"/>
        </w:rPr>
        <w:t>r.</w:t>
      </w:r>
    </w:p>
    <w:p w:rsidR="001C4F8C" w:rsidRDefault="00225A2B">
      <w:pPr>
        <w:spacing w:line="185" w:lineRule="exact"/>
        <w:ind w:left="163"/>
        <w:rPr>
          <w:sz w:val="16"/>
        </w:rPr>
      </w:pPr>
      <w:r w:rsidRPr="00DB72EB">
        <w:rPr>
          <w:position w:val="6"/>
          <w:sz w:val="10"/>
          <w:lang w:val="pl-PL"/>
        </w:rPr>
        <w:t>90</w:t>
      </w:r>
      <w:r w:rsidR="00893336">
        <w:rPr>
          <w:position w:val="6"/>
          <w:sz w:val="10"/>
          <w:lang w:val="pl-PL"/>
        </w:rPr>
        <w:t xml:space="preserve"> </w:t>
      </w:r>
      <w:r w:rsidRPr="00DB72EB">
        <w:rPr>
          <w:i/>
          <w:sz w:val="16"/>
          <w:lang w:val="pl-PL"/>
        </w:rPr>
        <w:t>Op. cit.</w:t>
      </w:r>
      <w:r w:rsidRPr="00DB72EB">
        <w:rPr>
          <w:sz w:val="16"/>
          <w:lang w:val="pl-PL"/>
        </w:rPr>
        <w:t xml:space="preserve">, przypis </w:t>
      </w:r>
      <w:hyperlink w:anchor="_bookmark14" w:history="1">
        <w:r w:rsidRPr="00DB72EB">
          <w:rPr>
            <w:sz w:val="16"/>
            <w:lang w:val="pl-PL"/>
          </w:rPr>
          <w:t>26,</w:t>
        </w:r>
      </w:hyperlink>
      <w:r w:rsidRPr="00DB72EB">
        <w:rPr>
          <w:sz w:val="16"/>
          <w:lang w:val="pl-PL"/>
        </w:rPr>
        <w:t xml:space="preserve"> pkt 33 </w:t>
      </w:r>
      <w:hyperlink r:id="rId189">
        <w:r w:rsidRPr="00DB72EB">
          <w:rPr>
            <w:sz w:val="16"/>
            <w:lang w:val="pl-PL"/>
          </w:rPr>
          <w:t>(</w:t>
        </w:r>
        <w:r w:rsidRPr="00DB72EB">
          <w:rPr>
            <w:color w:val="0000FF"/>
            <w:sz w:val="16"/>
            <w:lang w:val="pl-PL"/>
          </w:rPr>
          <w:t>„Sprawozdanie Specjalnego Sprawozdawcy ONZ</w:t>
        </w:r>
        <w:r w:rsidRPr="00DB72EB">
          <w:rPr>
            <w:color w:val="0000FF"/>
            <w:sz w:val="16"/>
            <w:lang w:val="pl-PL"/>
          </w:rPr>
          <w:t xml:space="preserve"> ds. </w:t>
        </w:r>
        <w:r>
          <w:rPr>
            <w:color w:val="0000FF"/>
            <w:sz w:val="16"/>
          </w:rPr>
          <w:t>Niezawisłości Sędziów i Prawników z 2019 r.”</w:t>
        </w:r>
      </w:hyperlink>
      <w:r>
        <w:rPr>
          <w:sz w:val="16"/>
        </w:rPr>
        <w:t>).</w:t>
      </w:r>
    </w:p>
    <w:p w:rsidR="001C4F8C" w:rsidRDefault="001C4F8C">
      <w:pPr>
        <w:spacing w:line="185" w:lineRule="exact"/>
        <w:rPr>
          <w:sz w:val="16"/>
        </w:rPr>
        <w:sectPr w:rsidR="001C4F8C">
          <w:pgSz w:w="11900" w:h="16850"/>
          <w:pgMar w:top="980" w:right="920" w:bottom="520" w:left="1680" w:header="259" w:footer="330" w:gutter="0"/>
          <w:cols w:space="708"/>
        </w:sectPr>
      </w:pPr>
    </w:p>
    <w:p w:rsidR="001C4F8C" w:rsidRPr="00DB72EB" w:rsidRDefault="00225A2B">
      <w:pPr>
        <w:pStyle w:val="Akapitzlist"/>
        <w:numPr>
          <w:ilvl w:val="0"/>
          <w:numId w:val="5"/>
        </w:numPr>
        <w:tabs>
          <w:tab w:val="left" w:pos="730"/>
        </w:tabs>
        <w:spacing w:line="237" w:lineRule="auto"/>
        <w:ind w:right="107"/>
        <w:jc w:val="both"/>
        <w:rPr>
          <w:sz w:val="16"/>
          <w:lang w:val="pl-PL"/>
        </w:rPr>
      </w:pPr>
      <w:r w:rsidRPr="00DB72EB">
        <w:rPr>
          <w:sz w:val="24"/>
          <w:lang w:val="pl-PL"/>
        </w:rPr>
        <w:t xml:space="preserve">W związku z </w:t>
      </w:r>
      <w:r w:rsidRPr="00DB72EB">
        <w:rPr>
          <w:spacing w:val="-2"/>
          <w:sz w:val="24"/>
          <w:lang w:val="pl-PL"/>
        </w:rPr>
        <w:t xml:space="preserve">tym </w:t>
      </w:r>
      <w:r w:rsidRPr="00DB72EB">
        <w:rPr>
          <w:sz w:val="24"/>
          <w:lang w:val="pl-PL"/>
        </w:rPr>
        <w:t>sędziowie powinni unikać komentowania toczących się przed nimi spraw,</w:t>
      </w:r>
      <w:r w:rsidRPr="00DB72EB">
        <w:rPr>
          <w:position w:val="9"/>
          <w:sz w:val="16"/>
          <w:lang w:val="pl-PL"/>
        </w:rPr>
        <w:t xml:space="preserve">91 </w:t>
      </w:r>
      <w:r w:rsidRPr="00DB72EB">
        <w:rPr>
          <w:sz w:val="24"/>
          <w:lang w:val="pl-PL"/>
        </w:rPr>
        <w:t>a ich zaangażowanie w działalność wykraczającą poza mandat sędziowski nie może być sprzeczne z zasadami bezstronności i niezawisłości.</w:t>
      </w:r>
      <w:r w:rsidRPr="00DB72EB">
        <w:rPr>
          <w:position w:val="9"/>
          <w:sz w:val="16"/>
          <w:lang w:val="pl-PL"/>
        </w:rPr>
        <w:t xml:space="preserve">92 </w:t>
      </w:r>
      <w:r w:rsidRPr="00DB72EB">
        <w:rPr>
          <w:sz w:val="24"/>
          <w:lang w:val="pl-PL"/>
        </w:rPr>
        <w:t>Jak niedawno</w:t>
      </w:r>
      <w:r w:rsidRPr="00DB72EB">
        <w:rPr>
          <w:spacing w:val="-43"/>
          <w:sz w:val="24"/>
          <w:lang w:val="pl-PL"/>
        </w:rPr>
        <w:t xml:space="preserve"> </w:t>
      </w:r>
      <w:r w:rsidRPr="00DB72EB">
        <w:rPr>
          <w:sz w:val="24"/>
          <w:lang w:val="pl-PL"/>
        </w:rPr>
        <w:t xml:space="preserve">ponownie wskazał Specjalny Sprawozdawca ONZ ds. Niezawisłości Sędziów i Prawników, występuje pewna liczba </w:t>
      </w:r>
      <w:r w:rsidRPr="00DB72EB">
        <w:rPr>
          <w:sz w:val="24"/>
          <w:lang w:val="pl-PL"/>
        </w:rPr>
        <w:t>sytuacji, w których sędzia może wypowiadać się na tematy politycznie delikatne, na przykład w celu skomentowania ustawodawstwa i polityki, które</w:t>
      </w:r>
      <w:r w:rsidRPr="00DB72EB">
        <w:rPr>
          <w:spacing w:val="-11"/>
          <w:sz w:val="24"/>
          <w:lang w:val="pl-PL"/>
        </w:rPr>
        <w:t xml:space="preserve"> </w:t>
      </w:r>
      <w:r w:rsidRPr="00DB72EB">
        <w:rPr>
          <w:sz w:val="24"/>
          <w:lang w:val="pl-PL"/>
        </w:rPr>
        <w:t>„bezpośrednio</w:t>
      </w:r>
      <w:r w:rsidRPr="00DB72EB">
        <w:rPr>
          <w:spacing w:val="-10"/>
          <w:sz w:val="24"/>
          <w:lang w:val="pl-PL"/>
        </w:rPr>
        <w:t xml:space="preserve"> </w:t>
      </w:r>
      <w:r w:rsidRPr="00DB72EB">
        <w:rPr>
          <w:sz w:val="24"/>
          <w:lang w:val="pl-PL"/>
        </w:rPr>
        <w:t>wpływają</w:t>
      </w:r>
      <w:r w:rsidRPr="00DB72EB">
        <w:rPr>
          <w:spacing w:val="-11"/>
          <w:sz w:val="24"/>
          <w:lang w:val="pl-PL"/>
        </w:rPr>
        <w:t xml:space="preserve"> </w:t>
      </w:r>
      <w:r w:rsidRPr="00DB72EB">
        <w:rPr>
          <w:sz w:val="24"/>
          <w:lang w:val="pl-PL"/>
        </w:rPr>
        <w:t>na</w:t>
      </w:r>
      <w:r w:rsidRPr="00DB72EB">
        <w:rPr>
          <w:spacing w:val="-11"/>
          <w:sz w:val="24"/>
          <w:lang w:val="pl-PL"/>
        </w:rPr>
        <w:t xml:space="preserve"> </w:t>
      </w:r>
      <w:r w:rsidRPr="00DB72EB">
        <w:rPr>
          <w:sz w:val="24"/>
          <w:lang w:val="pl-PL"/>
        </w:rPr>
        <w:t>funkcjonowanie</w:t>
      </w:r>
      <w:r w:rsidRPr="00DB72EB">
        <w:rPr>
          <w:spacing w:val="-8"/>
          <w:sz w:val="24"/>
          <w:lang w:val="pl-PL"/>
        </w:rPr>
        <w:t xml:space="preserve"> </w:t>
      </w:r>
      <w:r w:rsidRPr="00DB72EB">
        <w:rPr>
          <w:sz w:val="24"/>
          <w:lang w:val="pl-PL"/>
        </w:rPr>
        <w:t>sądów,</w:t>
      </w:r>
      <w:r w:rsidRPr="00DB72EB">
        <w:rPr>
          <w:spacing w:val="-11"/>
          <w:sz w:val="24"/>
          <w:lang w:val="pl-PL"/>
        </w:rPr>
        <w:t xml:space="preserve"> </w:t>
      </w:r>
      <w:r w:rsidRPr="00DB72EB">
        <w:rPr>
          <w:sz w:val="24"/>
          <w:lang w:val="pl-PL"/>
        </w:rPr>
        <w:t>niezależność</w:t>
      </w:r>
      <w:r w:rsidRPr="00DB72EB">
        <w:rPr>
          <w:spacing w:val="-11"/>
          <w:sz w:val="24"/>
          <w:lang w:val="pl-PL"/>
        </w:rPr>
        <w:t xml:space="preserve"> </w:t>
      </w:r>
      <w:r w:rsidRPr="00DB72EB">
        <w:rPr>
          <w:sz w:val="24"/>
          <w:lang w:val="pl-PL"/>
        </w:rPr>
        <w:t>sądownictwa</w:t>
      </w:r>
      <w:r w:rsidRPr="00DB72EB">
        <w:rPr>
          <w:spacing w:val="-11"/>
          <w:sz w:val="24"/>
          <w:lang w:val="pl-PL"/>
        </w:rPr>
        <w:t xml:space="preserve"> </w:t>
      </w:r>
      <w:r w:rsidRPr="00DB72EB">
        <w:rPr>
          <w:sz w:val="24"/>
          <w:lang w:val="pl-PL"/>
        </w:rPr>
        <w:t>lub podstawowe</w:t>
      </w:r>
      <w:r w:rsidRPr="00DB72EB">
        <w:rPr>
          <w:spacing w:val="-13"/>
          <w:sz w:val="24"/>
          <w:lang w:val="pl-PL"/>
        </w:rPr>
        <w:t xml:space="preserve"> </w:t>
      </w:r>
      <w:r w:rsidRPr="00DB72EB">
        <w:rPr>
          <w:sz w:val="24"/>
          <w:lang w:val="pl-PL"/>
        </w:rPr>
        <w:t>aspekty</w:t>
      </w:r>
      <w:r w:rsidRPr="00DB72EB">
        <w:rPr>
          <w:spacing w:val="-17"/>
          <w:sz w:val="24"/>
          <w:lang w:val="pl-PL"/>
        </w:rPr>
        <w:t xml:space="preserve"> </w:t>
      </w:r>
      <w:r w:rsidRPr="00DB72EB">
        <w:rPr>
          <w:sz w:val="24"/>
          <w:lang w:val="pl-PL"/>
        </w:rPr>
        <w:t>sprawowania</w:t>
      </w:r>
      <w:r w:rsidRPr="00DB72EB">
        <w:rPr>
          <w:spacing w:val="-13"/>
          <w:sz w:val="24"/>
          <w:lang w:val="pl-PL"/>
        </w:rPr>
        <w:t xml:space="preserve"> </w:t>
      </w:r>
      <w:r w:rsidRPr="00DB72EB">
        <w:rPr>
          <w:sz w:val="24"/>
          <w:lang w:val="pl-PL"/>
        </w:rPr>
        <w:t>wymiaru</w:t>
      </w:r>
      <w:r w:rsidRPr="00DB72EB">
        <w:rPr>
          <w:spacing w:val="-13"/>
          <w:sz w:val="24"/>
          <w:lang w:val="pl-PL"/>
        </w:rPr>
        <w:t xml:space="preserve"> </w:t>
      </w:r>
      <w:r w:rsidRPr="00DB72EB">
        <w:rPr>
          <w:sz w:val="24"/>
          <w:lang w:val="pl-PL"/>
        </w:rPr>
        <w:t>sprawiedliwości.”</w:t>
      </w:r>
      <w:r w:rsidRPr="00DB72EB">
        <w:rPr>
          <w:rFonts w:ascii="Calibri" w:hAnsi="Calibri"/>
          <w:position w:val="8"/>
          <w:sz w:val="16"/>
          <w:lang w:val="pl-PL"/>
        </w:rPr>
        <w:t>93</w:t>
      </w:r>
      <w:r w:rsidRPr="00DB72EB">
        <w:rPr>
          <w:rFonts w:ascii="Calibri" w:hAnsi="Calibri"/>
          <w:spacing w:val="11"/>
          <w:position w:val="8"/>
          <w:sz w:val="16"/>
          <w:lang w:val="pl-PL"/>
        </w:rPr>
        <w:t xml:space="preserve"> </w:t>
      </w:r>
      <w:r w:rsidRPr="00DB72EB">
        <w:rPr>
          <w:sz w:val="24"/>
          <w:lang w:val="pl-PL"/>
        </w:rPr>
        <w:t>W</w:t>
      </w:r>
      <w:r w:rsidRPr="00DB72EB">
        <w:rPr>
          <w:spacing w:val="-11"/>
          <w:sz w:val="24"/>
          <w:lang w:val="pl-PL"/>
        </w:rPr>
        <w:t xml:space="preserve"> </w:t>
      </w:r>
      <w:r w:rsidRPr="00DB72EB">
        <w:rPr>
          <w:sz w:val="24"/>
          <w:lang w:val="pl-PL"/>
        </w:rPr>
        <w:t>dokumencie</w:t>
      </w:r>
      <w:r w:rsidRPr="00DB72EB">
        <w:rPr>
          <w:spacing w:val="-20"/>
          <w:sz w:val="24"/>
          <w:lang w:val="pl-PL"/>
        </w:rPr>
        <w:t xml:space="preserve"> </w:t>
      </w:r>
      <w:r w:rsidRPr="00DB72EB">
        <w:rPr>
          <w:rFonts w:ascii="Calibri" w:hAnsi="Calibri"/>
          <w:lang w:val="pl-PL"/>
        </w:rPr>
        <w:t>“</w:t>
      </w:r>
      <w:r w:rsidRPr="00DB72EB">
        <w:rPr>
          <w:sz w:val="24"/>
          <w:lang w:val="pl-PL"/>
        </w:rPr>
        <w:t>Zasady z Bengaluru dotyczące postępowania sędziów” [</w:t>
      </w:r>
      <w:hyperlink r:id="rId190">
        <w:r w:rsidRPr="00DB72EB">
          <w:rPr>
            <w:i/>
            <w:color w:val="0000FF"/>
            <w:sz w:val="24"/>
            <w:u w:val="single" w:color="0000FF"/>
            <w:lang w:val="pl-PL"/>
          </w:rPr>
          <w:t xml:space="preserve">Bangalore Principles of Judicial </w:t>
        </w:r>
      </w:hyperlink>
      <w:hyperlink r:id="rId191">
        <w:r w:rsidRPr="00DB72EB">
          <w:rPr>
            <w:i/>
            <w:color w:val="0000FF"/>
            <w:sz w:val="24"/>
            <w:u w:val="single" w:color="0000FF"/>
            <w:lang w:val="pl-PL"/>
          </w:rPr>
          <w:t>Conduct</w:t>
        </w:r>
      </w:hyperlink>
      <w:r w:rsidRPr="00DB72EB">
        <w:rPr>
          <w:i/>
          <w:color w:val="0000FF"/>
          <w:sz w:val="24"/>
          <w:u w:val="single" w:color="0000FF"/>
          <w:lang w:val="pl-PL"/>
        </w:rPr>
        <w:t xml:space="preserve"> </w:t>
      </w:r>
      <w:r w:rsidRPr="00DB72EB">
        <w:rPr>
          <w:color w:val="0000FF"/>
          <w:sz w:val="24"/>
          <w:u w:val="single" w:color="0000FF"/>
          <w:lang w:val="pl-PL"/>
        </w:rPr>
        <w:t xml:space="preserve">] </w:t>
      </w:r>
      <w:r w:rsidRPr="00DB72EB">
        <w:rPr>
          <w:sz w:val="24"/>
          <w:lang w:val="pl-PL"/>
        </w:rPr>
        <w:t>[„z 2002 r. za indywidualne prawo sędziego uznaje się pisanie, wykładanie i nauczanie na tematy prawa, systemu prawnego, wymiaru sprawiedliwości lub powiązanych zagadnień or</w:t>
      </w:r>
      <w:r w:rsidRPr="00DB72EB">
        <w:rPr>
          <w:sz w:val="24"/>
          <w:lang w:val="pl-PL"/>
        </w:rPr>
        <w:t>az uczestniczenie w czynnościach dotyczących tych obszarów.</w:t>
      </w:r>
      <w:r w:rsidRPr="00DB72EB">
        <w:rPr>
          <w:position w:val="9"/>
          <w:sz w:val="16"/>
          <w:lang w:val="pl-PL"/>
        </w:rPr>
        <w:t>94</w:t>
      </w:r>
    </w:p>
    <w:p w:rsidR="001C4F8C" w:rsidRPr="00DB72EB" w:rsidRDefault="00225A2B">
      <w:pPr>
        <w:pStyle w:val="Akapitzlist"/>
        <w:numPr>
          <w:ilvl w:val="0"/>
          <w:numId w:val="5"/>
        </w:numPr>
        <w:tabs>
          <w:tab w:val="left" w:pos="730"/>
        </w:tabs>
        <w:spacing w:before="126" w:line="235" w:lineRule="auto"/>
        <w:ind w:right="108"/>
        <w:jc w:val="both"/>
        <w:rPr>
          <w:sz w:val="24"/>
          <w:lang w:val="pl-PL"/>
        </w:rPr>
      </w:pPr>
      <w:r w:rsidRPr="00DB72EB">
        <w:rPr>
          <w:sz w:val="24"/>
          <w:lang w:val="pl-PL"/>
        </w:rPr>
        <w:t>Ponadto sędziowie mają obowiązek wypowiadać się nawet na kontrowersyjne politycznie tematy, jeżeli czynią to w obronie porządku konstytucyjnego i</w:t>
      </w:r>
      <w:r w:rsidRPr="00DB72EB">
        <w:rPr>
          <w:spacing w:val="-36"/>
          <w:sz w:val="24"/>
          <w:lang w:val="pl-PL"/>
        </w:rPr>
        <w:t xml:space="preserve"> </w:t>
      </w:r>
      <w:r w:rsidRPr="00DB72EB">
        <w:rPr>
          <w:sz w:val="24"/>
          <w:lang w:val="pl-PL"/>
        </w:rPr>
        <w:t>przywrócenia demokracji w przypadkach, gdzie dem</w:t>
      </w:r>
      <w:r w:rsidRPr="00DB72EB">
        <w:rPr>
          <w:sz w:val="24"/>
          <w:lang w:val="pl-PL"/>
        </w:rPr>
        <w:t>okracja, rzetelne działanie i niezależność sądownictwa oraz praworządność są zagrożone.</w:t>
      </w:r>
      <w:r w:rsidRPr="00DB72EB">
        <w:rPr>
          <w:position w:val="9"/>
          <w:sz w:val="16"/>
          <w:lang w:val="pl-PL"/>
        </w:rPr>
        <w:t xml:space="preserve">95 </w:t>
      </w:r>
      <w:r w:rsidRPr="00DB72EB">
        <w:rPr>
          <w:sz w:val="24"/>
          <w:lang w:val="pl-PL"/>
        </w:rPr>
        <w:t>Sędziowie mają też prawo do publicznego krytykowania reform prawa i aktów prawnych, zwłaszcza gdy odnoszą się one do funkcjonowania wymiaru sprawiedliwości oraz zagad</w:t>
      </w:r>
      <w:r w:rsidRPr="00DB72EB">
        <w:rPr>
          <w:sz w:val="24"/>
          <w:lang w:val="pl-PL"/>
        </w:rPr>
        <w:t>nień związanych z podziałem władzy, nawet jeżeli wypowiedzi takie mogą mieć implikacje określane mianem politycznych – tym bardziej, że opinia publiczna ma generalnie uzasadniony interes w tym, by uzyskiwać informacje na takie temat</w:t>
      </w:r>
      <w:bookmarkStart w:id="32" w:name="_bookmark32"/>
      <w:bookmarkEnd w:id="32"/>
      <w:r w:rsidRPr="00DB72EB">
        <w:rPr>
          <w:sz w:val="24"/>
          <w:lang w:val="pl-PL"/>
        </w:rPr>
        <w:t>y.</w:t>
      </w:r>
      <w:r w:rsidRPr="00DB72EB">
        <w:rPr>
          <w:position w:val="9"/>
          <w:sz w:val="16"/>
          <w:lang w:val="pl-PL"/>
        </w:rPr>
        <w:t xml:space="preserve">96 </w:t>
      </w:r>
      <w:r w:rsidRPr="00DB72EB">
        <w:rPr>
          <w:sz w:val="24"/>
          <w:lang w:val="pl-PL"/>
        </w:rPr>
        <w:t>Na ten temat Rada K</w:t>
      </w:r>
      <w:r w:rsidRPr="00DB72EB">
        <w:rPr>
          <w:sz w:val="24"/>
          <w:lang w:val="pl-PL"/>
        </w:rPr>
        <w:t>onsultacyjna</w:t>
      </w:r>
      <w:r w:rsidRPr="00DB72EB">
        <w:rPr>
          <w:spacing w:val="-10"/>
          <w:sz w:val="24"/>
          <w:lang w:val="pl-PL"/>
        </w:rPr>
        <w:t xml:space="preserve"> </w:t>
      </w:r>
      <w:r w:rsidRPr="00DB72EB">
        <w:rPr>
          <w:sz w:val="24"/>
          <w:lang w:val="pl-PL"/>
        </w:rPr>
        <w:t>Sędziów</w:t>
      </w:r>
      <w:r w:rsidRPr="00DB72EB">
        <w:rPr>
          <w:spacing w:val="-9"/>
          <w:sz w:val="24"/>
          <w:lang w:val="pl-PL"/>
        </w:rPr>
        <w:t xml:space="preserve"> </w:t>
      </w:r>
      <w:r w:rsidRPr="00DB72EB">
        <w:rPr>
          <w:sz w:val="24"/>
          <w:lang w:val="pl-PL"/>
        </w:rPr>
        <w:t>Europejskich</w:t>
      </w:r>
      <w:r w:rsidRPr="00DB72EB">
        <w:rPr>
          <w:spacing w:val="-9"/>
          <w:sz w:val="24"/>
          <w:lang w:val="pl-PL"/>
        </w:rPr>
        <w:t xml:space="preserve"> </w:t>
      </w:r>
      <w:r w:rsidRPr="00DB72EB">
        <w:rPr>
          <w:sz w:val="24"/>
          <w:lang w:val="pl-PL"/>
        </w:rPr>
        <w:t>stwierdziła,</w:t>
      </w:r>
      <w:r w:rsidRPr="00DB72EB">
        <w:rPr>
          <w:spacing w:val="-7"/>
          <w:sz w:val="24"/>
          <w:lang w:val="pl-PL"/>
        </w:rPr>
        <w:t xml:space="preserve"> </w:t>
      </w:r>
      <w:r w:rsidRPr="00DB72EB">
        <w:rPr>
          <w:sz w:val="24"/>
          <w:lang w:val="pl-PL"/>
        </w:rPr>
        <w:t>że</w:t>
      </w:r>
      <w:r w:rsidRPr="00DB72EB">
        <w:rPr>
          <w:spacing w:val="-10"/>
          <w:sz w:val="24"/>
          <w:lang w:val="pl-PL"/>
        </w:rPr>
        <w:t xml:space="preserve"> </w:t>
      </w:r>
      <w:r w:rsidRPr="00DB72EB">
        <w:rPr>
          <w:sz w:val="24"/>
          <w:lang w:val="pl-PL"/>
        </w:rPr>
        <w:t>sądy</w:t>
      </w:r>
      <w:r w:rsidRPr="00DB72EB">
        <w:rPr>
          <w:spacing w:val="-13"/>
          <w:sz w:val="24"/>
          <w:lang w:val="pl-PL"/>
        </w:rPr>
        <w:t xml:space="preserve"> </w:t>
      </w:r>
      <w:r w:rsidRPr="00DB72EB">
        <w:rPr>
          <w:sz w:val="24"/>
          <w:lang w:val="pl-PL"/>
        </w:rPr>
        <w:t>mogą:</w:t>
      </w:r>
      <w:r w:rsidRPr="00DB72EB">
        <w:rPr>
          <w:spacing w:val="-8"/>
          <w:sz w:val="24"/>
          <w:lang w:val="pl-PL"/>
        </w:rPr>
        <w:t xml:space="preserve"> </w:t>
      </w:r>
      <w:r w:rsidRPr="00DB72EB">
        <w:rPr>
          <w:sz w:val="24"/>
          <w:lang w:val="pl-PL"/>
        </w:rPr>
        <w:t>„</w:t>
      </w:r>
      <w:r w:rsidRPr="00DB72EB">
        <w:rPr>
          <w:i/>
          <w:sz w:val="24"/>
          <w:lang w:val="pl-PL"/>
        </w:rPr>
        <w:t>skierować</w:t>
      </w:r>
      <w:r w:rsidRPr="00DB72EB">
        <w:rPr>
          <w:i/>
          <w:spacing w:val="-10"/>
          <w:sz w:val="24"/>
          <w:lang w:val="pl-PL"/>
        </w:rPr>
        <w:t xml:space="preserve"> </w:t>
      </w:r>
      <w:r w:rsidRPr="00DB72EB">
        <w:rPr>
          <w:i/>
          <w:sz w:val="24"/>
          <w:lang w:val="pl-PL"/>
        </w:rPr>
        <w:t>krytykę</w:t>
      </w:r>
      <w:r w:rsidRPr="00DB72EB">
        <w:rPr>
          <w:i/>
          <w:spacing w:val="-10"/>
          <w:sz w:val="24"/>
          <w:lang w:val="pl-PL"/>
        </w:rPr>
        <w:t xml:space="preserve"> </w:t>
      </w:r>
      <w:r w:rsidRPr="00DB72EB">
        <w:rPr>
          <w:i/>
          <w:sz w:val="24"/>
          <w:lang w:val="pl-PL"/>
        </w:rPr>
        <w:t>pod adresem innego organu władzy państwowej lub jego konkretnego członka [...] gdy jest to konieczne w interesie publicznym</w:t>
      </w:r>
      <w:r w:rsidRPr="00DB72EB">
        <w:rPr>
          <w:sz w:val="24"/>
          <w:lang w:val="pl-PL"/>
        </w:rPr>
        <w:t>”</w:t>
      </w:r>
      <w:r w:rsidRPr="00DB72EB">
        <w:rPr>
          <w:position w:val="9"/>
          <w:sz w:val="16"/>
          <w:lang w:val="pl-PL"/>
        </w:rPr>
        <w:t>97</w:t>
      </w:r>
      <w:r w:rsidRPr="00DB72EB">
        <w:rPr>
          <w:sz w:val="24"/>
          <w:lang w:val="pl-PL"/>
        </w:rPr>
        <w:t>; stwierdziła ona również, że mogą</w:t>
      </w:r>
      <w:r w:rsidR="00893336">
        <w:rPr>
          <w:sz w:val="24"/>
          <w:lang w:val="pl-PL"/>
        </w:rPr>
        <w:t xml:space="preserve"> </w:t>
      </w:r>
      <w:r w:rsidRPr="00DB72EB">
        <w:rPr>
          <w:sz w:val="24"/>
          <w:lang w:val="pl-PL"/>
        </w:rPr>
        <w:t>krytykować:</w:t>
      </w:r>
    </w:p>
    <w:p w:rsidR="001C4F8C" w:rsidRPr="00DB72EB" w:rsidRDefault="00225A2B">
      <w:pPr>
        <w:spacing w:before="4" w:line="276" w:lineRule="exact"/>
        <w:ind w:left="730" w:right="108"/>
        <w:jc w:val="both"/>
        <w:rPr>
          <w:sz w:val="24"/>
          <w:lang w:val="pl-PL"/>
        </w:rPr>
      </w:pPr>
      <w:r w:rsidRPr="00DB72EB">
        <w:rPr>
          <w:sz w:val="24"/>
          <w:lang w:val="pl-PL"/>
        </w:rPr>
        <w:t>„</w:t>
      </w:r>
      <w:r w:rsidRPr="00DB72EB">
        <w:rPr>
          <w:i/>
          <w:sz w:val="24"/>
          <w:lang w:val="pl-PL"/>
        </w:rPr>
        <w:t>ustawodawstwo lub niewprowadzenie przez ustawodawcę aktów prawnych, które sąd uznałby za adekwatne,</w:t>
      </w:r>
      <w:r w:rsidRPr="00DB72EB">
        <w:rPr>
          <w:sz w:val="24"/>
          <w:lang w:val="pl-PL"/>
        </w:rPr>
        <w:t>”</w:t>
      </w:r>
      <w:r w:rsidRPr="00DB72EB">
        <w:rPr>
          <w:position w:val="9"/>
          <w:sz w:val="16"/>
          <w:lang w:val="pl-PL"/>
        </w:rPr>
        <w:t xml:space="preserve">98 </w:t>
      </w:r>
      <w:r w:rsidRPr="00DB72EB">
        <w:rPr>
          <w:sz w:val="24"/>
          <w:lang w:val="pl-PL"/>
        </w:rPr>
        <w:t>chociaż musi się to odbywać w „</w:t>
      </w:r>
      <w:r w:rsidRPr="00DB72EB">
        <w:rPr>
          <w:i/>
          <w:sz w:val="24"/>
          <w:lang w:val="pl-PL"/>
        </w:rPr>
        <w:t>atmosferze wzajemnego szacunku.</w:t>
      </w:r>
      <w:r w:rsidRPr="00DB72EB">
        <w:rPr>
          <w:sz w:val="24"/>
          <w:lang w:val="pl-PL"/>
        </w:rPr>
        <w:t>”</w:t>
      </w:r>
      <w:r w:rsidRPr="00DB72EB">
        <w:rPr>
          <w:position w:val="9"/>
          <w:sz w:val="16"/>
          <w:lang w:val="pl-PL"/>
        </w:rPr>
        <w:t xml:space="preserve">99 </w:t>
      </w:r>
      <w:r w:rsidRPr="00DB72EB">
        <w:rPr>
          <w:sz w:val="24"/>
          <w:lang w:val="pl-PL"/>
        </w:rPr>
        <w:t>Ponadto z konstytucyjnego punktu widzenia istotną kwestią jest, aby sędziowie mogli wyr</w:t>
      </w:r>
      <w:r w:rsidRPr="00DB72EB">
        <w:rPr>
          <w:sz w:val="24"/>
          <w:lang w:val="pl-PL"/>
        </w:rPr>
        <w:t>ażać wspólne stanowisko w takich kwestiach. W związku z powyższym ograniczeń wolności wypowiedzi sędziów nie można stosować w celu nakładania kar dyscyplinarnych na sędziów, którzy publicznie komentują kwestie związane z funkcjonowaniem wymiaru sprawiedliw</w:t>
      </w:r>
      <w:r w:rsidRPr="00DB72EB">
        <w:rPr>
          <w:sz w:val="24"/>
          <w:lang w:val="pl-PL"/>
        </w:rPr>
        <w:t>ości i reformą sądownictwa lub</w:t>
      </w:r>
      <w:r w:rsidRPr="00DB72EB">
        <w:rPr>
          <w:spacing w:val="-40"/>
          <w:sz w:val="24"/>
          <w:lang w:val="pl-PL"/>
        </w:rPr>
        <w:t xml:space="preserve"> </w:t>
      </w:r>
      <w:r w:rsidRPr="00DB72EB">
        <w:rPr>
          <w:sz w:val="24"/>
          <w:lang w:val="pl-PL"/>
        </w:rPr>
        <w:t>inne zagadnienia dotyczące podziału władzy i praworządności w</w:t>
      </w:r>
      <w:r w:rsidRPr="00DB72EB">
        <w:rPr>
          <w:spacing w:val="-13"/>
          <w:sz w:val="24"/>
          <w:lang w:val="pl-PL"/>
        </w:rPr>
        <w:t xml:space="preserve"> </w:t>
      </w:r>
      <w:r w:rsidRPr="00DB72EB">
        <w:rPr>
          <w:sz w:val="24"/>
          <w:lang w:val="pl-PL"/>
        </w:rPr>
        <w:t>Polsce.</w:t>
      </w:r>
    </w:p>
    <w:p w:rsidR="001C4F8C" w:rsidRDefault="00225A2B">
      <w:pPr>
        <w:pStyle w:val="Akapitzlist"/>
        <w:numPr>
          <w:ilvl w:val="0"/>
          <w:numId w:val="5"/>
        </w:numPr>
        <w:tabs>
          <w:tab w:val="left" w:pos="730"/>
        </w:tabs>
        <w:spacing w:before="117"/>
        <w:ind w:right="114"/>
        <w:jc w:val="both"/>
        <w:rPr>
          <w:sz w:val="24"/>
        </w:rPr>
      </w:pPr>
      <w:r w:rsidRPr="00DB72EB">
        <w:rPr>
          <w:sz w:val="24"/>
          <w:lang w:val="pl-PL"/>
        </w:rPr>
        <w:t>Po</w:t>
      </w:r>
      <w:r w:rsidRPr="00DB72EB">
        <w:rPr>
          <w:spacing w:val="-14"/>
          <w:sz w:val="24"/>
          <w:lang w:val="pl-PL"/>
        </w:rPr>
        <w:t xml:space="preserve"> </w:t>
      </w:r>
      <w:r w:rsidRPr="00DB72EB">
        <w:rPr>
          <w:sz w:val="24"/>
          <w:lang w:val="pl-PL"/>
        </w:rPr>
        <w:t>trzecie,</w:t>
      </w:r>
      <w:r w:rsidRPr="00DB72EB">
        <w:rPr>
          <w:spacing w:val="-14"/>
          <w:sz w:val="24"/>
          <w:lang w:val="pl-PL"/>
        </w:rPr>
        <w:t xml:space="preserve"> </w:t>
      </w:r>
      <w:r w:rsidRPr="00DB72EB">
        <w:rPr>
          <w:sz w:val="24"/>
          <w:lang w:val="pl-PL"/>
        </w:rPr>
        <w:t>warto</w:t>
      </w:r>
      <w:r w:rsidRPr="00DB72EB">
        <w:rPr>
          <w:spacing w:val="-15"/>
          <w:sz w:val="24"/>
          <w:lang w:val="pl-PL"/>
        </w:rPr>
        <w:t xml:space="preserve"> </w:t>
      </w:r>
      <w:r w:rsidRPr="00DB72EB">
        <w:rPr>
          <w:sz w:val="24"/>
          <w:lang w:val="pl-PL"/>
        </w:rPr>
        <w:t>podkreślić,</w:t>
      </w:r>
      <w:r w:rsidRPr="00DB72EB">
        <w:rPr>
          <w:spacing w:val="-14"/>
          <w:sz w:val="24"/>
          <w:lang w:val="pl-PL"/>
        </w:rPr>
        <w:t xml:space="preserve"> </w:t>
      </w:r>
      <w:r w:rsidRPr="00DB72EB">
        <w:rPr>
          <w:sz w:val="24"/>
          <w:lang w:val="pl-PL"/>
        </w:rPr>
        <w:t>że</w:t>
      </w:r>
      <w:r w:rsidRPr="00DB72EB">
        <w:rPr>
          <w:spacing w:val="-15"/>
          <w:sz w:val="24"/>
          <w:lang w:val="pl-PL"/>
        </w:rPr>
        <w:t xml:space="preserve"> </w:t>
      </w:r>
      <w:r w:rsidRPr="00DB72EB">
        <w:rPr>
          <w:sz w:val="24"/>
          <w:lang w:val="pl-PL"/>
        </w:rPr>
        <w:t>w</w:t>
      </w:r>
      <w:r w:rsidRPr="00DB72EB">
        <w:rPr>
          <w:spacing w:val="-14"/>
          <w:sz w:val="24"/>
          <w:lang w:val="pl-PL"/>
        </w:rPr>
        <w:t xml:space="preserve"> </w:t>
      </w:r>
      <w:r w:rsidRPr="00DB72EB">
        <w:rPr>
          <w:sz w:val="24"/>
          <w:lang w:val="pl-PL"/>
        </w:rPr>
        <w:t>Ustawie</w:t>
      </w:r>
      <w:r w:rsidRPr="00DB72EB">
        <w:rPr>
          <w:spacing w:val="-15"/>
          <w:sz w:val="24"/>
          <w:lang w:val="pl-PL"/>
        </w:rPr>
        <w:t xml:space="preserve"> </w:t>
      </w:r>
      <w:r w:rsidRPr="00DB72EB">
        <w:rPr>
          <w:sz w:val="24"/>
          <w:lang w:val="pl-PL"/>
        </w:rPr>
        <w:t>przewidziano</w:t>
      </w:r>
      <w:r w:rsidRPr="00DB72EB">
        <w:rPr>
          <w:spacing w:val="-15"/>
          <w:sz w:val="24"/>
          <w:lang w:val="pl-PL"/>
        </w:rPr>
        <w:t xml:space="preserve"> </w:t>
      </w:r>
      <w:r w:rsidRPr="00DB72EB">
        <w:rPr>
          <w:sz w:val="24"/>
          <w:lang w:val="pl-PL"/>
        </w:rPr>
        <w:t>najsurowsze</w:t>
      </w:r>
      <w:r w:rsidRPr="00DB72EB">
        <w:rPr>
          <w:spacing w:val="-15"/>
          <w:sz w:val="24"/>
          <w:lang w:val="pl-PL"/>
        </w:rPr>
        <w:t xml:space="preserve"> </w:t>
      </w:r>
      <w:r w:rsidRPr="00DB72EB">
        <w:rPr>
          <w:sz w:val="24"/>
          <w:lang w:val="pl-PL"/>
        </w:rPr>
        <w:t>kary</w:t>
      </w:r>
      <w:r w:rsidRPr="00DB72EB">
        <w:rPr>
          <w:spacing w:val="-21"/>
          <w:sz w:val="24"/>
          <w:lang w:val="pl-PL"/>
        </w:rPr>
        <w:t xml:space="preserve"> </w:t>
      </w:r>
      <w:r w:rsidRPr="00DB72EB">
        <w:rPr>
          <w:sz w:val="24"/>
          <w:lang w:val="pl-PL"/>
        </w:rPr>
        <w:t>dyscyplinarne dla</w:t>
      </w:r>
      <w:r w:rsidRPr="00DB72EB">
        <w:rPr>
          <w:spacing w:val="-15"/>
          <w:sz w:val="24"/>
          <w:lang w:val="pl-PL"/>
        </w:rPr>
        <w:t xml:space="preserve"> </w:t>
      </w:r>
      <w:r w:rsidRPr="00DB72EB">
        <w:rPr>
          <w:sz w:val="24"/>
          <w:lang w:val="pl-PL"/>
        </w:rPr>
        <w:t>sędziów</w:t>
      </w:r>
      <w:r w:rsidRPr="00DB72EB">
        <w:rPr>
          <w:spacing w:val="-14"/>
          <w:sz w:val="24"/>
          <w:lang w:val="pl-PL"/>
        </w:rPr>
        <w:t xml:space="preserve"> </w:t>
      </w:r>
      <w:r w:rsidRPr="00DB72EB">
        <w:rPr>
          <w:sz w:val="24"/>
          <w:lang w:val="pl-PL"/>
        </w:rPr>
        <w:t>uznanych</w:t>
      </w:r>
      <w:r w:rsidRPr="00DB72EB">
        <w:rPr>
          <w:spacing w:val="-14"/>
          <w:sz w:val="24"/>
          <w:lang w:val="pl-PL"/>
        </w:rPr>
        <w:t xml:space="preserve"> </w:t>
      </w:r>
      <w:r w:rsidRPr="00DB72EB">
        <w:rPr>
          <w:sz w:val="24"/>
          <w:lang w:val="pl-PL"/>
        </w:rPr>
        <w:t>za</w:t>
      </w:r>
      <w:r w:rsidRPr="00DB72EB">
        <w:rPr>
          <w:spacing w:val="-15"/>
          <w:sz w:val="24"/>
          <w:lang w:val="pl-PL"/>
        </w:rPr>
        <w:t xml:space="preserve"> </w:t>
      </w:r>
      <w:r w:rsidRPr="00DB72EB">
        <w:rPr>
          <w:sz w:val="24"/>
          <w:lang w:val="pl-PL"/>
        </w:rPr>
        <w:t>winnych</w:t>
      </w:r>
      <w:r w:rsidRPr="00DB72EB">
        <w:rPr>
          <w:spacing w:val="-14"/>
          <w:sz w:val="24"/>
          <w:lang w:val="pl-PL"/>
        </w:rPr>
        <w:t xml:space="preserve"> </w:t>
      </w:r>
      <w:r w:rsidRPr="00DB72EB">
        <w:rPr>
          <w:sz w:val="24"/>
          <w:lang w:val="pl-PL"/>
        </w:rPr>
        <w:t>dopuszczenia</w:t>
      </w:r>
      <w:r w:rsidRPr="00DB72EB">
        <w:rPr>
          <w:spacing w:val="-15"/>
          <w:sz w:val="24"/>
          <w:lang w:val="pl-PL"/>
        </w:rPr>
        <w:t xml:space="preserve"> </w:t>
      </w:r>
      <w:r w:rsidRPr="00DB72EB">
        <w:rPr>
          <w:sz w:val="24"/>
          <w:lang w:val="pl-PL"/>
        </w:rPr>
        <w:t>się</w:t>
      </w:r>
      <w:r w:rsidRPr="00DB72EB">
        <w:rPr>
          <w:spacing w:val="-15"/>
          <w:sz w:val="24"/>
          <w:lang w:val="pl-PL"/>
        </w:rPr>
        <w:t xml:space="preserve"> </w:t>
      </w:r>
      <w:r w:rsidRPr="00DB72EB">
        <w:rPr>
          <w:sz w:val="24"/>
          <w:lang w:val="pl-PL"/>
        </w:rPr>
        <w:t>wymienionych</w:t>
      </w:r>
      <w:r w:rsidRPr="00DB72EB">
        <w:rPr>
          <w:spacing w:val="-14"/>
          <w:sz w:val="24"/>
          <w:lang w:val="pl-PL"/>
        </w:rPr>
        <w:t xml:space="preserve"> </w:t>
      </w:r>
      <w:r w:rsidRPr="00DB72EB">
        <w:rPr>
          <w:sz w:val="24"/>
          <w:lang w:val="pl-PL"/>
        </w:rPr>
        <w:t>powyże</w:t>
      </w:r>
      <w:r w:rsidRPr="00DB72EB">
        <w:rPr>
          <w:sz w:val="24"/>
          <w:lang w:val="pl-PL"/>
        </w:rPr>
        <w:t>j</w:t>
      </w:r>
      <w:r w:rsidRPr="00DB72EB">
        <w:rPr>
          <w:spacing w:val="-14"/>
          <w:sz w:val="24"/>
          <w:lang w:val="pl-PL"/>
        </w:rPr>
        <w:t xml:space="preserve"> </w:t>
      </w:r>
      <w:r w:rsidRPr="00DB72EB">
        <w:rPr>
          <w:sz w:val="24"/>
          <w:lang w:val="pl-PL"/>
        </w:rPr>
        <w:t>czynów</w:t>
      </w:r>
      <w:r w:rsidRPr="00DB72EB">
        <w:rPr>
          <w:spacing w:val="-15"/>
          <w:sz w:val="24"/>
          <w:lang w:val="pl-PL"/>
        </w:rPr>
        <w:t xml:space="preserve"> </w:t>
      </w:r>
      <w:r w:rsidRPr="00DB72EB">
        <w:rPr>
          <w:sz w:val="24"/>
          <w:lang w:val="pl-PL"/>
        </w:rPr>
        <w:t>(art. 1</w:t>
      </w:r>
      <w:r w:rsidRPr="00DB72EB">
        <w:rPr>
          <w:spacing w:val="15"/>
          <w:sz w:val="24"/>
          <w:lang w:val="pl-PL"/>
        </w:rPr>
        <w:t xml:space="preserve"> </w:t>
      </w:r>
      <w:r w:rsidRPr="00DB72EB">
        <w:rPr>
          <w:sz w:val="24"/>
          <w:lang w:val="pl-PL"/>
        </w:rPr>
        <w:t>pkt</w:t>
      </w:r>
      <w:r w:rsidRPr="00DB72EB">
        <w:rPr>
          <w:spacing w:val="16"/>
          <w:sz w:val="24"/>
          <w:lang w:val="pl-PL"/>
        </w:rPr>
        <w:t xml:space="preserve"> </w:t>
      </w:r>
      <w:r w:rsidRPr="00DB72EB">
        <w:rPr>
          <w:sz w:val="24"/>
          <w:lang w:val="pl-PL"/>
        </w:rPr>
        <w:t>34,</w:t>
      </w:r>
      <w:r w:rsidRPr="00DB72EB">
        <w:rPr>
          <w:spacing w:val="15"/>
          <w:sz w:val="24"/>
          <w:lang w:val="pl-PL"/>
        </w:rPr>
        <w:t xml:space="preserve"> </w:t>
      </w:r>
      <w:r w:rsidRPr="00DB72EB">
        <w:rPr>
          <w:sz w:val="24"/>
          <w:lang w:val="pl-PL"/>
        </w:rPr>
        <w:t>art.</w:t>
      </w:r>
      <w:r w:rsidRPr="00DB72EB">
        <w:rPr>
          <w:spacing w:val="15"/>
          <w:sz w:val="24"/>
          <w:lang w:val="pl-PL"/>
        </w:rPr>
        <w:t xml:space="preserve"> </w:t>
      </w:r>
      <w:r w:rsidRPr="00DB72EB">
        <w:rPr>
          <w:sz w:val="24"/>
          <w:lang w:val="pl-PL"/>
        </w:rPr>
        <w:t>2</w:t>
      </w:r>
      <w:r w:rsidRPr="00DB72EB">
        <w:rPr>
          <w:spacing w:val="15"/>
          <w:sz w:val="24"/>
          <w:lang w:val="pl-PL"/>
        </w:rPr>
        <w:t xml:space="preserve"> </w:t>
      </w:r>
      <w:r w:rsidRPr="00DB72EB">
        <w:rPr>
          <w:sz w:val="24"/>
          <w:lang w:val="pl-PL"/>
        </w:rPr>
        <w:t>pkt</w:t>
      </w:r>
      <w:r w:rsidRPr="00DB72EB">
        <w:rPr>
          <w:spacing w:val="16"/>
          <w:sz w:val="24"/>
          <w:lang w:val="pl-PL"/>
        </w:rPr>
        <w:t xml:space="preserve"> </w:t>
      </w:r>
      <w:r w:rsidRPr="00DB72EB">
        <w:rPr>
          <w:sz w:val="24"/>
          <w:lang w:val="pl-PL"/>
        </w:rPr>
        <w:t>9</w:t>
      </w:r>
      <w:r w:rsidRPr="00DB72EB">
        <w:rPr>
          <w:spacing w:val="15"/>
          <w:sz w:val="24"/>
          <w:lang w:val="pl-PL"/>
        </w:rPr>
        <w:t xml:space="preserve"> </w:t>
      </w:r>
      <w:r w:rsidRPr="00DB72EB">
        <w:rPr>
          <w:sz w:val="24"/>
          <w:lang w:val="pl-PL"/>
        </w:rPr>
        <w:t>i</w:t>
      </w:r>
      <w:r w:rsidRPr="00DB72EB">
        <w:rPr>
          <w:spacing w:val="16"/>
          <w:sz w:val="24"/>
          <w:lang w:val="pl-PL"/>
        </w:rPr>
        <w:t xml:space="preserve"> </w:t>
      </w:r>
      <w:r w:rsidRPr="00DB72EB">
        <w:rPr>
          <w:sz w:val="24"/>
          <w:lang w:val="pl-PL"/>
        </w:rPr>
        <w:t>art.</w:t>
      </w:r>
      <w:r w:rsidRPr="00DB72EB">
        <w:rPr>
          <w:spacing w:val="15"/>
          <w:sz w:val="24"/>
          <w:lang w:val="pl-PL"/>
        </w:rPr>
        <w:t xml:space="preserve"> </w:t>
      </w:r>
      <w:r w:rsidRPr="00DB72EB">
        <w:rPr>
          <w:sz w:val="24"/>
          <w:lang w:val="pl-PL"/>
        </w:rPr>
        <w:t>3</w:t>
      </w:r>
      <w:r w:rsidRPr="00DB72EB">
        <w:rPr>
          <w:spacing w:val="15"/>
          <w:sz w:val="24"/>
          <w:lang w:val="pl-PL"/>
        </w:rPr>
        <w:t xml:space="preserve"> </w:t>
      </w:r>
      <w:r w:rsidRPr="00DB72EB">
        <w:rPr>
          <w:sz w:val="24"/>
          <w:lang w:val="pl-PL"/>
        </w:rPr>
        <w:t>pkt</w:t>
      </w:r>
      <w:r w:rsidRPr="00DB72EB">
        <w:rPr>
          <w:spacing w:val="16"/>
          <w:sz w:val="24"/>
          <w:lang w:val="pl-PL"/>
        </w:rPr>
        <w:t xml:space="preserve"> </w:t>
      </w:r>
      <w:r w:rsidRPr="00DB72EB">
        <w:rPr>
          <w:sz w:val="24"/>
          <w:lang w:val="pl-PL"/>
        </w:rPr>
        <w:t>4</w:t>
      </w:r>
      <w:r w:rsidRPr="00DB72EB">
        <w:rPr>
          <w:spacing w:val="19"/>
          <w:sz w:val="24"/>
          <w:lang w:val="pl-PL"/>
        </w:rPr>
        <w:t xml:space="preserve"> </w:t>
      </w:r>
      <w:r w:rsidRPr="00DB72EB">
        <w:rPr>
          <w:sz w:val="24"/>
          <w:lang w:val="pl-PL"/>
        </w:rPr>
        <w:t>Ustawy).</w:t>
      </w:r>
      <w:r w:rsidRPr="00DB72EB">
        <w:rPr>
          <w:spacing w:val="17"/>
          <w:sz w:val="24"/>
          <w:lang w:val="pl-PL"/>
        </w:rPr>
        <w:t xml:space="preserve"> </w:t>
      </w:r>
      <w:r>
        <w:rPr>
          <w:sz w:val="24"/>
        </w:rPr>
        <w:t>Domyślnymi</w:t>
      </w:r>
      <w:r>
        <w:rPr>
          <w:spacing w:val="16"/>
          <w:sz w:val="24"/>
        </w:rPr>
        <w:t xml:space="preserve"> </w:t>
      </w:r>
      <w:r>
        <w:rPr>
          <w:sz w:val="24"/>
        </w:rPr>
        <w:t>karami</w:t>
      </w:r>
      <w:r>
        <w:rPr>
          <w:spacing w:val="16"/>
          <w:sz w:val="24"/>
        </w:rPr>
        <w:t xml:space="preserve"> </w:t>
      </w:r>
      <w:r>
        <w:rPr>
          <w:sz w:val="24"/>
        </w:rPr>
        <w:t>są</w:t>
      </w:r>
      <w:r>
        <w:rPr>
          <w:spacing w:val="17"/>
          <w:sz w:val="24"/>
        </w:rPr>
        <w:t xml:space="preserve"> </w:t>
      </w:r>
      <w:r>
        <w:rPr>
          <w:sz w:val="24"/>
        </w:rPr>
        <w:t>w</w:t>
      </w:r>
      <w:r>
        <w:rPr>
          <w:spacing w:val="15"/>
          <w:sz w:val="24"/>
        </w:rPr>
        <w:t xml:space="preserve"> </w:t>
      </w:r>
      <w:r>
        <w:rPr>
          <w:sz w:val="24"/>
        </w:rPr>
        <w:t>tym</w:t>
      </w:r>
      <w:r>
        <w:rPr>
          <w:spacing w:val="18"/>
          <w:sz w:val="24"/>
        </w:rPr>
        <w:t xml:space="preserve"> </w:t>
      </w:r>
      <w:r>
        <w:rPr>
          <w:sz w:val="24"/>
        </w:rPr>
        <w:t>przypadku</w:t>
      </w:r>
    </w:p>
    <w:p w:rsidR="001C4F8C" w:rsidRDefault="001C4F8C">
      <w:pPr>
        <w:pStyle w:val="Tekstpodstawowy"/>
        <w:rPr>
          <w:sz w:val="20"/>
        </w:rPr>
      </w:pPr>
    </w:p>
    <w:p w:rsidR="001C4F8C" w:rsidRDefault="00DB72EB">
      <w:pPr>
        <w:pStyle w:val="Tekstpodstawowy"/>
        <w:rPr>
          <w:sz w:val="19"/>
        </w:rPr>
      </w:pPr>
      <w:r>
        <w:rPr>
          <w:noProof/>
          <w:lang w:val="pl-PL" w:eastAsia="pl-PL"/>
        </w:rPr>
        <mc:AlternateContent>
          <mc:Choice Requires="wps">
            <w:drawing>
              <wp:anchor distT="0" distB="0" distL="0" distR="0" simplePos="0" relativeHeight="1552" behindDoc="0" locked="0" layoutInCell="1" allowOverlap="1">
                <wp:simplePos x="0" y="0"/>
                <wp:positionH relativeFrom="page">
                  <wp:posOffset>1170940</wp:posOffset>
                </wp:positionH>
                <wp:positionV relativeFrom="paragraph">
                  <wp:posOffset>168275</wp:posOffset>
                </wp:positionV>
                <wp:extent cx="1828800" cy="0"/>
                <wp:effectExtent l="8890" t="10160" r="10160" b="889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DB857" id="Line 20"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3.25pt" to="236.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" strokeweight=".72pt">
                <w10:wrap type="topAndBottom" anchorx="page"/>
              </v:line>
            </w:pict>
          </mc:Fallback>
        </mc:AlternateContent>
      </w:r>
    </w:p>
    <w:p w:rsidR="001C4F8C" w:rsidRPr="00893336" w:rsidRDefault="00225A2B">
      <w:pPr>
        <w:spacing w:before="62" w:line="186" w:lineRule="exact"/>
        <w:ind w:left="163"/>
        <w:rPr>
          <w:sz w:val="16"/>
          <w:lang w:val="pl-PL"/>
        </w:rPr>
      </w:pPr>
      <w:r w:rsidRPr="00DB72EB">
        <w:rPr>
          <w:position w:val="6"/>
          <w:sz w:val="10"/>
          <w:lang w:val="pl-PL"/>
        </w:rPr>
        <w:t>91</w:t>
      </w:r>
      <w:r w:rsidR="00893336">
        <w:rPr>
          <w:position w:val="6"/>
          <w:sz w:val="10"/>
          <w:lang w:val="pl-PL"/>
        </w:rPr>
        <w:t xml:space="preserve">  </w:t>
      </w:r>
      <w:r w:rsidRPr="00DB72EB">
        <w:rPr>
          <w:i/>
          <w:sz w:val="16"/>
          <w:lang w:val="pl-PL"/>
        </w:rPr>
        <w:t>Ibidem</w:t>
      </w:r>
      <w:r w:rsidRPr="00DB72EB">
        <w:rPr>
          <w:sz w:val="16"/>
          <w:lang w:val="pl-PL"/>
        </w:rPr>
        <w:t xml:space="preserve">, pkt 101–106 </w:t>
      </w:r>
      <w:hyperlink r:id="rId192">
        <w:r w:rsidRPr="00DB72EB">
          <w:rPr>
            <w:sz w:val="16"/>
            <w:lang w:val="pl-PL"/>
          </w:rPr>
          <w:t>(</w:t>
        </w:r>
        <w:r w:rsidRPr="00DB72EB">
          <w:rPr>
            <w:color w:val="0000FF"/>
            <w:sz w:val="16"/>
            <w:lang w:val="pl-PL"/>
          </w:rPr>
          <w:t xml:space="preserve">„Sprawozdanie Specjalnego Sprawozdawcy ONZ ds. </w:t>
        </w:r>
        <w:r w:rsidRPr="00893336">
          <w:rPr>
            <w:color w:val="0000FF"/>
            <w:sz w:val="16"/>
            <w:lang w:val="pl-PL"/>
          </w:rPr>
          <w:t>Niezawisłości Sędziów i Prawników z 2019 r.”</w:t>
        </w:r>
      </w:hyperlink>
      <w:r w:rsidRPr="00893336">
        <w:rPr>
          <w:sz w:val="16"/>
          <w:lang w:val="pl-PL"/>
        </w:rPr>
        <w:t>).</w:t>
      </w:r>
    </w:p>
    <w:p w:rsidR="001C4F8C" w:rsidRPr="00DB72EB" w:rsidRDefault="00225A2B">
      <w:pPr>
        <w:spacing w:line="185" w:lineRule="exact"/>
        <w:ind w:left="163"/>
        <w:rPr>
          <w:sz w:val="16"/>
          <w:lang w:val="pl-PL"/>
        </w:rPr>
      </w:pPr>
      <w:r w:rsidRPr="00DB72EB">
        <w:rPr>
          <w:position w:val="6"/>
          <w:sz w:val="10"/>
          <w:lang w:val="pl-PL"/>
        </w:rPr>
        <w:t>92</w:t>
      </w:r>
      <w:r w:rsidR="00893336">
        <w:rPr>
          <w:position w:val="6"/>
          <w:sz w:val="10"/>
          <w:lang w:val="pl-PL"/>
        </w:rPr>
        <w:t xml:space="preserve">  </w:t>
      </w:r>
      <w:r w:rsidRPr="00DB72EB">
        <w:rPr>
          <w:sz w:val="16"/>
          <w:lang w:val="pl-PL"/>
        </w:rPr>
        <w:t xml:space="preserve">Zob. </w:t>
      </w:r>
      <w:r w:rsidRPr="00DB72EB">
        <w:rPr>
          <w:i/>
          <w:sz w:val="16"/>
          <w:lang w:val="pl-PL"/>
        </w:rPr>
        <w:t>op. cit.</w:t>
      </w:r>
      <w:r w:rsidRPr="00DB72EB">
        <w:rPr>
          <w:sz w:val="16"/>
          <w:lang w:val="pl-PL"/>
        </w:rPr>
        <w:t xml:space="preserve">, przypis </w:t>
      </w:r>
      <w:hyperlink w:anchor="_bookmark11" w:history="1">
        <w:r w:rsidRPr="00DB72EB">
          <w:rPr>
            <w:sz w:val="16"/>
            <w:lang w:val="pl-PL"/>
          </w:rPr>
          <w:t>16,</w:t>
        </w:r>
      </w:hyperlink>
      <w:r w:rsidRPr="00DB72EB">
        <w:rPr>
          <w:sz w:val="16"/>
          <w:lang w:val="pl-PL"/>
        </w:rPr>
        <w:t xml:space="preserve"> pkt 21 (</w:t>
      </w:r>
      <w:r w:rsidRPr="00DB72EB">
        <w:rPr>
          <w:color w:val="0000FF"/>
          <w:sz w:val="16"/>
          <w:lang w:val="pl-PL"/>
        </w:rPr>
        <w:t xml:space="preserve">„Rekomendacja CM/Rec(2010)12” </w:t>
      </w:r>
      <w:r w:rsidRPr="00DB72EB">
        <w:rPr>
          <w:sz w:val="16"/>
          <w:lang w:val="pl-PL"/>
        </w:rPr>
        <w:t>Rady Europy z 2010 r.).</w:t>
      </w:r>
    </w:p>
    <w:p w:rsidR="001C4F8C" w:rsidRPr="00893336" w:rsidRDefault="00225A2B">
      <w:pPr>
        <w:ind w:left="446" w:right="511" w:hanging="284"/>
        <w:jc w:val="both"/>
        <w:rPr>
          <w:sz w:val="16"/>
          <w:lang w:val="pl-PL"/>
        </w:rPr>
      </w:pPr>
      <w:r w:rsidRPr="00DB72EB">
        <w:rPr>
          <w:position w:val="6"/>
          <w:sz w:val="10"/>
          <w:lang w:val="pl-PL"/>
        </w:rPr>
        <w:t xml:space="preserve">93 </w:t>
      </w:r>
      <w:r w:rsidRPr="00DB72EB">
        <w:rPr>
          <w:i/>
          <w:sz w:val="16"/>
          <w:lang w:val="pl-PL"/>
        </w:rPr>
        <w:t>Op. cit.</w:t>
      </w:r>
      <w:r w:rsidRPr="00DB72EB">
        <w:rPr>
          <w:sz w:val="16"/>
          <w:lang w:val="pl-PL"/>
        </w:rPr>
        <w:t xml:space="preserve">, przypis </w:t>
      </w:r>
      <w:hyperlink w:anchor="_bookmark14" w:history="1">
        <w:r w:rsidRPr="00DB72EB">
          <w:rPr>
            <w:sz w:val="16"/>
            <w:lang w:val="pl-PL"/>
          </w:rPr>
          <w:t>26,</w:t>
        </w:r>
      </w:hyperlink>
      <w:r w:rsidRPr="00DB72EB">
        <w:rPr>
          <w:sz w:val="16"/>
          <w:lang w:val="pl-PL"/>
        </w:rPr>
        <w:t xml:space="preserve"> pkt 13 </w:t>
      </w:r>
      <w:hyperlink r:id="rId193">
        <w:r w:rsidRPr="00DB72EB">
          <w:rPr>
            <w:sz w:val="16"/>
            <w:lang w:val="pl-PL"/>
          </w:rPr>
          <w:t>(</w:t>
        </w:r>
        <w:r w:rsidRPr="00DB72EB">
          <w:rPr>
            <w:color w:val="0000FF"/>
            <w:sz w:val="16"/>
            <w:lang w:val="pl-PL"/>
          </w:rPr>
          <w:t xml:space="preserve">„Sprawozdanie Specjalnego Sprawozdawcy ONZ ds. </w:t>
        </w:r>
        <w:r w:rsidRPr="00893336">
          <w:rPr>
            <w:color w:val="0000FF"/>
            <w:sz w:val="16"/>
            <w:lang w:val="pl-PL"/>
          </w:rPr>
          <w:t>Niezawisłości Sędziów i Prawników z 2019 r.”</w:t>
        </w:r>
      </w:hyperlink>
      <w:r w:rsidRPr="00893336">
        <w:rPr>
          <w:sz w:val="16"/>
          <w:lang w:val="pl-PL"/>
        </w:rPr>
        <w:t xml:space="preserve">). Zob. też </w:t>
      </w:r>
      <w:r w:rsidRPr="00893336">
        <w:rPr>
          <w:i/>
          <w:sz w:val="16"/>
          <w:lang w:val="pl-PL"/>
        </w:rPr>
        <w:t>op. cit.</w:t>
      </w:r>
      <w:r w:rsidRPr="00893336">
        <w:rPr>
          <w:sz w:val="16"/>
          <w:lang w:val="pl-PL"/>
        </w:rPr>
        <w:t xml:space="preserve">, przypis </w:t>
      </w:r>
      <w:hyperlink w:anchor="_bookmark9" w:history="1">
        <w:r w:rsidRPr="00893336">
          <w:rPr>
            <w:sz w:val="16"/>
            <w:lang w:val="pl-PL"/>
          </w:rPr>
          <w:t>10,</w:t>
        </w:r>
      </w:hyperlink>
      <w:r w:rsidRPr="00893336">
        <w:rPr>
          <w:sz w:val="16"/>
          <w:lang w:val="pl-PL"/>
        </w:rPr>
        <w:t xml:space="preserve"> pkt 134–140 </w:t>
      </w:r>
      <w:hyperlink r:id="rId194">
        <w:r w:rsidRPr="00893336">
          <w:rPr>
            <w:sz w:val="16"/>
            <w:lang w:val="pl-PL"/>
          </w:rPr>
          <w:t>(</w:t>
        </w:r>
        <w:r w:rsidRPr="00893336">
          <w:rPr>
            <w:color w:val="0000FF"/>
            <w:sz w:val="16"/>
            <w:lang w:val="pl-PL"/>
          </w:rPr>
          <w:t>„Komentarz UNODC z 2007 r. do zasad z Bengaluru dotyczących postępowania</w:t>
        </w:r>
      </w:hyperlink>
      <w:r w:rsidRPr="00893336">
        <w:rPr>
          <w:color w:val="0000FF"/>
          <w:sz w:val="16"/>
          <w:lang w:val="pl-PL"/>
        </w:rPr>
        <w:t xml:space="preserve"> </w:t>
      </w:r>
      <w:hyperlink r:id="rId195">
        <w:r w:rsidRPr="00893336">
          <w:rPr>
            <w:color w:val="0000FF"/>
            <w:sz w:val="16"/>
            <w:lang w:val="pl-PL"/>
          </w:rPr>
          <w:t>sędziów”</w:t>
        </w:r>
      </w:hyperlink>
      <w:r w:rsidRPr="00893336">
        <w:rPr>
          <w:sz w:val="16"/>
          <w:lang w:val="pl-PL"/>
        </w:rPr>
        <w:t>).</w:t>
      </w:r>
    </w:p>
    <w:p w:rsidR="001C4F8C" w:rsidRPr="00DB72EB" w:rsidRDefault="00225A2B">
      <w:pPr>
        <w:spacing w:before="6" w:line="182" w:lineRule="exact"/>
        <w:ind w:left="446" w:right="517" w:hanging="284"/>
        <w:jc w:val="both"/>
        <w:rPr>
          <w:sz w:val="16"/>
          <w:lang w:val="pl-PL"/>
        </w:rPr>
      </w:pPr>
      <w:r w:rsidRPr="00DB72EB">
        <w:rPr>
          <w:position w:val="6"/>
          <w:sz w:val="10"/>
          <w:lang w:val="pl-PL"/>
        </w:rPr>
        <w:t xml:space="preserve">94 </w:t>
      </w:r>
      <w:r w:rsidRPr="00DB72EB">
        <w:rPr>
          <w:sz w:val="16"/>
          <w:lang w:val="pl-PL"/>
        </w:rPr>
        <w:t xml:space="preserve">Zob. Zasadę 4.11 w dokumencie </w:t>
      </w:r>
      <w:hyperlink r:id="rId196">
        <w:r w:rsidRPr="00DB72EB">
          <w:rPr>
            <w:i/>
            <w:color w:val="0000FF"/>
            <w:sz w:val="16"/>
            <w:u w:val="single" w:color="0000FF"/>
            <w:lang w:val="pl-PL"/>
          </w:rPr>
          <w:t>Bangalore Principles of Judicial Conduct</w:t>
        </w:r>
      </w:hyperlink>
      <w:r w:rsidRPr="00DB72EB">
        <w:rPr>
          <w:i/>
          <w:color w:val="0000FF"/>
          <w:sz w:val="16"/>
          <w:u w:val="single" w:color="0000FF"/>
          <w:lang w:val="pl-PL"/>
        </w:rPr>
        <w:t xml:space="preserve"> </w:t>
      </w:r>
      <w:r w:rsidRPr="00DB72EB">
        <w:rPr>
          <w:color w:val="0000FF"/>
          <w:sz w:val="16"/>
          <w:lang w:val="pl-PL"/>
        </w:rPr>
        <w:t>[„Zasady z Bengaluru dotyczące postępowania sędziów”].</w:t>
      </w:r>
    </w:p>
    <w:p w:rsidR="001C4F8C" w:rsidRPr="00893336" w:rsidRDefault="00225A2B">
      <w:pPr>
        <w:ind w:left="446" w:right="515" w:hanging="284"/>
        <w:jc w:val="both"/>
        <w:rPr>
          <w:i/>
          <w:sz w:val="16"/>
          <w:lang w:val="pl-PL"/>
        </w:rPr>
      </w:pPr>
      <w:r w:rsidRPr="00DB72EB">
        <w:rPr>
          <w:position w:val="6"/>
          <w:sz w:val="10"/>
          <w:lang w:val="pl-PL"/>
        </w:rPr>
        <w:t xml:space="preserve">95 </w:t>
      </w:r>
      <w:r w:rsidRPr="00DB72EB">
        <w:rPr>
          <w:i/>
          <w:sz w:val="16"/>
          <w:lang w:val="pl-PL"/>
        </w:rPr>
        <w:t>Ibidem</w:t>
      </w:r>
      <w:r w:rsidRPr="00DB72EB">
        <w:rPr>
          <w:sz w:val="16"/>
          <w:lang w:val="pl-PL"/>
        </w:rPr>
        <w:t xml:space="preserve">, pkt 90 i 102 („Sprawozdanie Specjalnego Sprawozdawcy ONZ ds. </w:t>
      </w:r>
      <w:r w:rsidRPr="00893336">
        <w:rPr>
          <w:sz w:val="16"/>
          <w:lang w:val="pl-PL"/>
        </w:rPr>
        <w:t xml:space="preserve">Sądownictwa z 2019 r.”). Zob. też ENCJ [Europejska Sieć Rad Sądownictwa], </w:t>
      </w:r>
      <w:hyperlink r:id="rId197">
        <w:r w:rsidRPr="00893336">
          <w:rPr>
            <w:i/>
            <w:color w:val="0000FF"/>
            <w:sz w:val="16"/>
            <w:u w:val="single" w:color="0000FF"/>
            <w:lang w:val="pl-PL"/>
          </w:rPr>
          <w:t>Sofia Declaration on Judicial Independence and Accountability</w:t>
        </w:r>
      </w:hyperlink>
      <w:r w:rsidRPr="00893336">
        <w:rPr>
          <w:i/>
          <w:color w:val="0000FF"/>
          <w:sz w:val="16"/>
          <w:u w:val="single" w:color="0000FF"/>
          <w:lang w:val="pl-PL"/>
        </w:rPr>
        <w:t xml:space="preserve"> </w:t>
      </w:r>
      <w:r w:rsidRPr="00893336">
        <w:rPr>
          <w:sz w:val="16"/>
          <w:lang w:val="pl-PL"/>
        </w:rPr>
        <w:t>[„Deklaracja z Sofii na temat niezawisłości i odpowiedzialności sędziów”] z dnia 7 czerwca 20</w:t>
      </w:r>
      <w:r w:rsidRPr="00893336">
        <w:rPr>
          <w:sz w:val="16"/>
          <w:lang w:val="pl-PL"/>
        </w:rPr>
        <w:t xml:space="preserve">13, Zasada (vii). Zob. też na przykład dla porównania Inter- American Court of Human Rights [Międzyamerykański Sąd Praw Człowieka], </w:t>
      </w:r>
      <w:hyperlink r:id="rId198">
        <w:r w:rsidRPr="00893336">
          <w:rPr>
            <w:i/>
            <w:color w:val="0000FF"/>
            <w:sz w:val="16"/>
            <w:u w:val="single" w:color="0000FF"/>
            <w:lang w:val="pl-PL"/>
          </w:rPr>
          <w:t xml:space="preserve">Case of Lopez Lone et al. v. Honduras </w:t>
        </w:r>
      </w:hyperlink>
      <w:r w:rsidRPr="00893336">
        <w:rPr>
          <w:sz w:val="16"/>
          <w:lang w:val="pl-PL"/>
        </w:rPr>
        <w:t>[</w:t>
      </w:r>
      <w:r w:rsidRPr="00893336">
        <w:rPr>
          <w:sz w:val="16"/>
          <w:lang w:val="pl-PL"/>
        </w:rPr>
        <w:t>„Sprawa Lopez</w:t>
      </w:r>
      <w:r w:rsidRPr="00893336">
        <w:rPr>
          <w:spacing w:val="-12"/>
          <w:sz w:val="16"/>
          <w:lang w:val="pl-PL"/>
        </w:rPr>
        <w:t xml:space="preserve"> </w:t>
      </w:r>
      <w:r w:rsidRPr="00893336">
        <w:rPr>
          <w:sz w:val="16"/>
          <w:lang w:val="pl-PL"/>
        </w:rPr>
        <w:t>Lone</w:t>
      </w:r>
      <w:r w:rsidRPr="00893336">
        <w:rPr>
          <w:spacing w:val="-14"/>
          <w:sz w:val="16"/>
          <w:lang w:val="pl-PL"/>
        </w:rPr>
        <w:t xml:space="preserve"> </w:t>
      </w:r>
      <w:r w:rsidRPr="00893336">
        <w:rPr>
          <w:sz w:val="16"/>
          <w:lang w:val="pl-PL"/>
        </w:rPr>
        <w:t>i</w:t>
      </w:r>
      <w:r w:rsidRPr="00893336">
        <w:rPr>
          <w:spacing w:val="-11"/>
          <w:sz w:val="16"/>
          <w:lang w:val="pl-PL"/>
        </w:rPr>
        <w:t xml:space="preserve"> </w:t>
      </w:r>
      <w:r w:rsidRPr="00893336">
        <w:rPr>
          <w:sz w:val="16"/>
          <w:lang w:val="pl-PL"/>
        </w:rPr>
        <w:t>inni</w:t>
      </w:r>
      <w:r w:rsidRPr="00893336">
        <w:rPr>
          <w:spacing w:val="-14"/>
          <w:sz w:val="16"/>
          <w:lang w:val="pl-PL"/>
        </w:rPr>
        <w:t xml:space="preserve"> </w:t>
      </w:r>
      <w:r w:rsidRPr="00893336">
        <w:rPr>
          <w:sz w:val="16"/>
          <w:lang w:val="pl-PL"/>
        </w:rPr>
        <w:t>przeciwko</w:t>
      </w:r>
      <w:r w:rsidRPr="00893336">
        <w:rPr>
          <w:spacing w:val="-13"/>
          <w:sz w:val="16"/>
          <w:lang w:val="pl-PL"/>
        </w:rPr>
        <w:t xml:space="preserve"> </w:t>
      </w:r>
      <w:r w:rsidRPr="00893336">
        <w:rPr>
          <w:sz w:val="16"/>
          <w:lang w:val="pl-PL"/>
        </w:rPr>
        <w:t>Hondurasowi”],</w:t>
      </w:r>
      <w:r w:rsidRPr="00893336">
        <w:rPr>
          <w:spacing w:val="-12"/>
          <w:sz w:val="16"/>
          <w:lang w:val="pl-PL"/>
        </w:rPr>
        <w:t xml:space="preserve"> </w:t>
      </w:r>
      <w:r w:rsidRPr="00893336">
        <w:rPr>
          <w:sz w:val="16"/>
          <w:lang w:val="pl-PL"/>
        </w:rPr>
        <w:t>wyrok</w:t>
      </w:r>
      <w:r w:rsidRPr="00893336">
        <w:rPr>
          <w:spacing w:val="-11"/>
          <w:sz w:val="16"/>
          <w:lang w:val="pl-PL"/>
        </w:rPr>
        <w:t xml:space="preserve"> </w:t>
      </w:r>
      <w:r w:rsidRPr="00893336">
        <w:rPr>
          <w:sz w:val="16"/>
          <w:lang w:val="pl-PL"/>
        </w:rPr>
        <w:t>z</w:t>
      </w:r>
      <w:r w:rsidRPr="00893336">
        <w:rPr>
          <w:spacing w:val="-14"/>
          <w:sz w:val="16"/>
          <w:lang w:val="pl-PL"/>
        </w:rPr>
        <w:t xml:space="preserve"> </w:t>
      </w:r>
      <w:r w:rsidRPr="00893336">
        <w:rPr>
          <w:sz w:val="16"/>
          <w:lang w:val="pl-PL"/>
        </w:rPr>
        <w:t>dnia</w:t>
      </w:r>
      <w:r w:rsidRPr="00893336">
        <w:rPr>
          <w:spacing w:val="-12"/>
          <w:sz w:val="16"/>
          <w:lang w:val="pl-PL"/>
        </w:rPr>
        <w:t xml:space="preserve"> </w:t>
      </w:r>
      <w:r w:rsidRPr="00893336">
        <w:rPr>
          <w:sz w:val="16"/>
          <w:lang w:val="pl-PL"/>
        </w:rPr>
        <w:t>5</w:t>
      </w:r>
      <w:r w:rsidRPr="00893336">
        <w:rPr>
          <w:spacing w:val="-14"/>
          <w:sz w:val="16"/>
          <w:lang w:val="pl-PL"/>
        </w:rPr>
        <w:t xml:space="preserve"> </w:t>
      </w:r>
      <w:r w:rsidRPr="00893336">
        <w:rPr>
          <w:sz w:val="16"/>
          <w:lang w:val="pl-PL"/>
        </w:rPr>
        <w:t>października</w:t>
      </w:r>
      <w:r w:rsidRPr="00893336">
        <w:rPr>
          <w:spacing w:val="-14"/>
          <w:sz w:val="16"/>
          <w:lang w:val="pl-PL"/>
        </w:rPr>
        <w:t xml:space="preserve"> </w:t>
      </w:r>
      <w:r w:rsidRPr="00893336">
        <w:rPr>
          <w:sz w:val="16"/>
          <w:lang w:val="pl-PL"/>
        </w:rPr>
        <w:t>2015</w:t>
      </w:r>
      <w:r w:rsidRPr="00893336">
        <w:rPr>
          <w:spacing w:val="3"/>
          <w:sz w:val="16"/>
          <w:lang w:val="pl-PL"/>
        </w:rPr>
        <w:t xml:space="preserve"> </w:t>
      </w:r>
      <w:r w:rsidRPr="00893336">
        <w:rPr>
          <w:sz w:val="16"/>
          <w:lang w:val="pl-PL"/>
        </w:rPr>
        <w:t>r.,</w:t>
      </w:r>
      <w:r w:rsidRPr="00893336">
        <w:rPr>
          <w:spacing w:val="-12"/>
          <w:sz w:val="16"/>
          <w:lang w:val="pl-PL"/>
        </w:rPr>
        <w:t xml:space="preserve"> </w:t>
      </w:r>
      <w:r w:rsidRPr="00893336">
        <w:rPr>
          <w:sz w:val="16"/>
          <w:lang w:val="pl-PL"/>
        </w:rPr>
        <w:t>pkt</w:t>
      </w:r>
      <w:r w:rsidRPr="00893336">
        <w:rPr>
          <w:spacing w:val="-11"/>
          <w:sz w:val="16"/>
          <w:lang w:val="pl-PL"/>
        </w:rPr>
        <w:t xml:space="preserve"> </w:t>
      </w:r>
      <w:r w:rsidRPr="00893336">
        <w:rPr>
          <w:sz w:val="16"/>
          <w:lang w:val="pl-PL"/>
        </w:rPr>
        <w:t>169–173,</w:t>
      </w:r>
      <w:r w:rsidRPr="00893336">
        <w:rPr>
          <w:spacing w:val="-12"/>
          <w:sz w:val="16"/>
          <w:lang w:val="pl-PL"/>
        </w:rPr>
        <w:t xml:space="preserve"> </w:t>
      </w:r>
      <w:r w:rsidRPr="00893336">
        <w:rPr>
          <w:sz w:val="16"/>
          <w:lang w:val="pl-PL"/>
        </w:rPr>
        <w:t>zwłaszcza</w:t>
      </w:r>
      <w:r w:rsidRPr="00893336">
        <w:rPr>
          <w:spacing w:val="-12"/>
          <w:sz w:val="16"/>
          <w:lang w:val="pl-PL"/>
        </w:rPr>
        <w:t xml:space="preserve"> </w:t>
      </w:r>
      <w:r w:rsidRPr="00893336">
        <w:rPr>
          <w:sz w:val="16"/>
          <w:lang w:val="pl-PL"/>
        </w:rPr>
        <w:t>pkt</w:t>
      </w:r>
      <w:r w:rsidRPr="00893336">
        <w:rPr>
          <w:spacing w:val="-14"/>
          <w:sz w:val="16"/>
          <w:lang w:val="pl-PL"/>
        </w:rPr>
        <w:t xml:space="preserve"> </w:t>
      </w:r>
      <w:r w:rsidRPr="00893336">
        <w:rPr>
          <w:sz w:val="16"/>
          <w:lang w:val="pl-PL"/>
        </w:rPr>
        <w:t>173;</w:t>
      </w:r>
      <w:r w:rsidRPr="00893336">
        <w:rPr>
          <w:spacing w:val="-11"/>
          <w:sz w:val="16"/>
          <w:lang w:val="pl-PL"/>
        </w:rPr>
        <w:t xml:space="preserve"> </w:t>
      </w:r>
      <w:r w:rsidRPr="00893336">
        <w:rPr>
          <w:sz w:val="16"/>
          <w:lang w:val="pl-PL"/>
        </w:rPr>
        <w:t>oraz</w:t>
      </w:r>
      <w:r w:rsidRPr="00893336">
        <w:rPr>
          <w:spacing w:val="-14"/>
          <w:sz w:val="16"/>
          <w:lang w:val="pl-PL"/>
        </w:rPr>
        <w:t xml:space="preserve"> </w:t>
      </w:r>
      <w:r w:rsidRPr="00893336">
        <w:rPr>
          <w:sz w:val="16"/>
          <w:lang w:val="pl-PL"/>
        </w:rPr>
        <w:t>kanadyjski dokument</w:t>
      </w:r>
      <w:r w:rsidRPr="00893336">
        <w:rPr>
          <w:spacing w:val="-5"/>
          <w:sz w:val="16"/>
          <w:lang w:val="pl-PL"/>
        </w:rPr>
        <w:t xml:space="preserve"> </w:t>
      </w:r>
      <w:hyperlink r:id="rId199">
        <w:r w:rsidRPr="00893336">
          <w:rPr>
            <w:i/>
            <w:color w:val="0000FF"/>
            <w:sz w:val="16"/>
            <w:u w:val="single" w:color="0000FF"/>
            <w:lang w:val="pl-PL"/>
          </w:rPr>
          <w:t>Ethical</w:t>
        </w:r>
        <w:r w:rsidRPr="00893336">
          <w:rPr>
            <w:i/>
            <w:color w:val="0000FF"/>
            <w:spacing w:val="-5"/>
            <w:sz w:val="16"/>
            <w:u w:val="single" w:color="0000FF"/>
            <w:lang w:val="pl-PL"/>
          </w:rPr>
          <w:t xml:space="preserve"> </w:t>
        </w:r>
        <w:r w:rsidRPr="00893336">
          <w:rPr>
            <w:i/>
            <w:color w:val="0000FF"/>
            <w:sz w:val="16"/>
            <w:u w:val="single" w:color="0000FF"/>
            <w:lang w:val="pl-PL"/>
          </w:rPr>
          <w:t>Principles</w:t>
        </w:r>
        <w:r w:rsidRPr="00893336">
          <w:rPr>
            <w:i/>
            <w:color w:val="0000FF"/>
            <w:spacing w:val="-6"/>
            <w:sz w:val="16"/>
            <w:u w:val="single" w:color="0000FF"/>
            <w:lang w:val="pl-PL"/>
          </w:rPr>
          <w:t xml:space="preserve"> </w:t>
        </w:r>
        <w:r w:rsidRPr="00893336">
          <w:rPr>
            <w:i/>
            <w:color w:val="0000FF"/>
            <w:sz w:val="16"/>
            <w:u w:val="single" w:color="0000FF"/>
            <w:lang w:val="pl-PL"/>
          </w:rPr>
          <w:t>for</w:t>
        </w:r>
        <w:r w:rsidRPr="00893336">
          <w:rPr>
            <w:i/>
            <w:color w:val="0000FF"/>
            <w:spacing w:val="-6"/>
            <w:sz w:val="16"/>
            <w:u w:val="single" w:color="0000FF"/>
            <w:lang w:val="pl-PL"/>
          </w:rPr>
          <w:t xml:space="preserve"> </w:t>
        </w:r>
        <w:r w:rsidRPr="00893336">
          <w:rPr>
            <w:i/>
            <w:color w:val="0000FF"/>
            <w:sz w:val="16"/>
            <w:u w:val="single" w:color="0000FF"/>
            <w:lang w:val="pl-PL"/>
          </w:rPr>
          <w:t>Judges</w:t>
        </w:r>
        <w:r w:rsidRPr="00893336">
          <w:rPr>
            <w:i/>
            <w:color w:val="0000FF"/>
            <w:spacing w:val="-5"/>
            <w:sz w:val="16"/>
            <w:u w:val="single" w:color="0000FF"/>
            <w:lang w:val="pl-PL"/>
          </w:rPr>
          <w:t xml:space="preserve"> </w:t>
        </w:r>
      </w:hyperlink>
      <w:r w:rsidRPr="00893336">
        <w:rPr>
          <w:color w:val="0000FF"/>
          <w:sz w:val="16"/>
          <w:lang w:val="pl-PL"/>
        </w:rPr>
        <w:t>[„Zasady</w:t>
      </w:r>
      <w:r w:rsidRPr="00893336">
        <w:rPr>
          <w:color w:val="0000FF"/>
          <w:spacing w:val="-7"/>
          <w:sz w:val="16"/>
          <w:lang w:val="pl-PL"/>
        </w:rPr>
        <w:t xml:space="preserve"> </w:t>
      </w:r>
      <w:r w:rsidRPr="00893336">
        <w:rPr>
          <w:color w:val="0000FF"/>
          <w:sz w:val="16"/>
          <w:lang w:val="pl-PL"/>
        </w:rPr>
        <w:t>etyki</w:t>
      </w:r>
      <w:r w:rsidRPr="00893336">
        <w:rPr>
          <w:color w:val="0000FF"/>
          <w:spacing w:val="-3"/>
          <w:sz w:val="16"/>
          <w:lang w:val="pl-PL"/>
        </w:rPr>
        <w:t xml:space="preserve"> </w:t>
      </w:r>
      <w:r w:rsidRPr="00893336">
        <w:rPr>
          <w:color w:val="0000FF"/>
          <w:sz w:val="16"/>
          <w:lang w:val="pl-PL"/>
        </w:rPr>
        <w:t>sędziowskiej”]</w:t>
      </w:r>
      <w:r w:rsidRPr="00893336">
        <w:rPr>
          <w:i/>
          <w:color w:val="0000FF"/>
          <w:sz w:val="16"/>
          <w:lang w:val="pl-PL"/>
        </w:rPr>
        <w:t>.</w:t>
      </w:r>
    </w:p>
    <w:p w:rsidR="001C4F8C" w:rsidRPr="00DB72EB" w:rsidRDefault="00225A2B">
      <w:pPr>
        <w:spacing w:before="2"/>
        <w:ind w:left="446" w:right="518" w:hanging="284"/>
        <w:jc w:val="both"/>
        <w:rPr>
          <w:sz w:val="16"/>
          <w:lang w:val="pl-PL"/>
        </w:rPr>
      </w:pPr>
      <w:r w:rsidRPr="00DB72EB">
        <w:rPr>
          <w:position w:val="6"/>
          <w:sz w:val="10"/>
          <w:lang w:val="pl-PL"/>
        </w:rPr>
        <w:t xml:space="preserve">96 </w:t>
      </w:r>
      <w:r w:rsidRPr="00DB72EB">
        <w:rPr>
          <w:sz w:val="16"/>
          <w:lang w:val="pl-PL"/>
        </w:rPr>
        <w:t xml:space="preserve">Zob. ECtHR [ETPC], </w:t>
      </w:r>
      <w:hyperlink r:id="rId200">
        <w:r w:rsidRPr="00DB72EB">
          <w:rPr>
            <w:i/>
            <w:color w:val="0000FF"/>
            <w:sz w:val="16"/>
            <w:u w:val="single" w:color="0000FF"/>
            <w:lang w:val="pl-PL"/>
          </w:rPr>
          <w:t xml:space="preserve">Baka v. Hungary </w:t>
        </w:r>
      </w:hyperlink>
      <w:r w:rsidRPr="00DB72EB">
        <w:rPr>
          <w:sz w:val="16"/>
          <w:lang w:val="pl-PL"/>
        </w:rPr>
        <w:t xml:space="preserve">[„Baka przeciwko Węgrom”] [Wielka Izba] (skarga nr 20261/12, wyrok z dnia 23 czerwca 2016 r.), pkt 162–167 i 171. Zob. też np. ODIHR, </w:t>
      </w:r>
      <w:hyperlink r:id="rId201">
        <w:r w:rsidRPr="00DB72EB">
          <w:rPr>
            <w:i/>
            <w:color w:val="0000FF"/>
            <w:sz w:val="16"/>
            <w:u w:val="single" w:color="0000FF"/>
            <w:lang w:val="pl-PL"/>
          </w:rPr>
          <w:t>Comments on the Commentary on the Code of Judicial Ethics of Kazakhstan</w:t>
        </w:r>
      </w:hyperlink>
      <w:r w:rsidRPr="00DB72EB">
        <w:rPr>
          <w:i/>
          <w:color w:val="0000FF"/>
          <w:sz w:val="16"/>
          <w:u w:val="single" w:color="0000FF"/>
          <w:lang w:val="pl-PL"/>
        </w:rPr>
        <w:t xml:space="preserve"> </w:t>
      </w:r>
      <w:r w:rsidRPr="00DB72EB">
        <w:rPr>
          <w:color w:val="0000FF"/>
          <w:sz w:val="16"/>
          <w:lang w:val="pl-PL"/>
        </w:rPr>
        <w:t xml:space="preserve">[„Uwagi na temat komentarza do kodeksu etyki sędziowskiej Kazachstanu”] </w:t>
      </w:r>
      <w:r w:rsidRPr="00DB72EB">
        <w:rPr>
          <w:sz w:val="16"/>
          <w:lang w:val="pl-PL"/>
        </w:rPr>
        <w:t>z 2018 r., pkt 42.</w:t>
      </w:r>
    </w:p>
    <w:p w:rsidR="001C4F8C" w:rsidRPr="00893336" w:rsidRDefault="00225A2B">
      <w:pPr>
        <w:spacing w:line="182" w:lineRule="exact"/>
        <w:ind w:left="163"/>
        <w:rPr>
          <w:sz w:val="16"/>
          <w:lang w:val="pl-PL"/>
        </w:rPr>
      </w:pPr>
      <w:r w:rsidRPr="00DB72EB">
        <w:rPr>
          <w:position w:val="6"/>
          <w:sz w:val="10"/>
          <w:lang w:val="pl-PL"/>
        </w:rPr>
        <w:t>97</w:t>
      </w:r>
      <w:r w:rsidR="00893336">
        <w:rPr>
          <w:position w:val="6"/>
          <w:sz w:val="10"/>
          <w:lang w:val="pl-PL"/>
        </w:rPr>
        <w:t xml:space="preserve"> </w:t>
      </w:r>
      <w:r w:rsidRPr="00DB72EB">
        <w:rPr>
          <w:position w:val="6"/>
          <w:sz w:val="10"/>
          <w:lang w:val="pl-PL"/>
        </w:rPr>
        <w:t xml:space="preserve"> </w:t>
      </w:r>
      <w:r w:rsidRPr="00DB72EB">
        <w:rPr>
          <w:i/>
          <w:sz w:val="16"/>
          <w:lang w:val="pl-PL"/>
        </w:rPr>
        <w:t>Op. cit.</w:t>
      </w:r>
      <w:r w:rsidRPr="00DB72EB">
        <w:rPr>
          <w:sz w:val="16"/>
          <w:lang w:val="pl-PL"/>
        </w:rPr>
        <w:t xml:space="preserve">, przypis </w:t>
      </w:r>
      <w:hyperlink w:anchor="_bookmark10" w:history="1">
        <w:r w:rsidRPr="00DB72EB">
          <w:rPr>
            <w:sz w:val="16"/>
            <w:lang w:val="pl-PL"/>
          </w:rPr>
          <w:t>17,</w:t>
        </w:r>
      </w:hyperlink>
      <w:r w:rsidRPr="00DB72EB">
        <w:rPr>
          <w:sz w:val="16"/>
          <w:lang w:val="pl-PL"/>
        </w:rPr>
        <w:t xml:space="preserve"> pkt 42 </w:t>
      </w:r>
      <w:hyperlink r:id="rId202">
        <w:r w:rsidRPr="00DB72EB">
          <w:rPr>
            <w:sz w:val="16"/>
            <w:lang w:val="pl-PL"/>
          </w:rPr>
          <w:t>(</w:t>
        </w:r>
        <w:r w:rsidRPr="00DB72EB">
          <w:rPr>
            <w:color w:val="0000FF"/>
            <w:sz w:val="16"/>
            <w:lang w:val="pl-PL"/>
          </w:rPr>
          <w:t>„Opinia Rady Konsultacyjnej Sędziów Europejskich nr 18 z 2015 r.”</w:t>
        </w:r>
      </w:hyperlink>
      <w:r w:rsidRPr="00893336">
        <w:rPr>
          <w:sz w:val="16"/>
          <w:lang w:val="pl-PL"/>
        </w:rPr>
        <w:t>).</w:t>
      </w:r>
    </w:p>
    <w:p w:rsidR="001C4F8C" w:rsidRPr="00893336" w:rsidRDefault="00225A2B">
      <w:pPr>
        <w:spacing w:line="184" w:lineRule="exact"/>
        <w:ind w:left="163"/>
        <w:rPr>
          <w:sz w:val="16"/>
          <w:lang w:val="pl-PL"/>
        </w:rPr>
      </w:pPr>
      <w:r w:rsidRPr="00DB72EB">
        <w:rPr>
          <w:position w:val="6"/>
          <w:sz w:val="10"/>
          <w:lang w:val="pl-PL"/>
        </w:rPr>
        <w:t>98</w:t>
      </w:r>
      <w:r w:rsidR="00893336">
        <w:rPr>
          <w:position w:val="6"/>
          <w:sz w:val="10"/>
          <w:lang w:val="pl-PL"/>
        </w:rPr>
        <w:t xml:space="preserve">  </w:t>
      </w:r>
      <w:r w:rsidRPr="00DB72EB">
        <w:rPr>
          <w:i/>
          <w:sz w:val="16"/>
          <w:lang w:val="pl-PL"/>
        </w:rPr>
        <w:t>Ibidem</w:t>
      </w:r>
      <w:r w:rsidRPr="00DB72EB">
        <w:rPr>
          <w:sz w:val="16"/>
          <w:lang w:val="pl-PL"/>
        </w:rPr>
        <w:t xml:space="preserve">, pkt 42 </w:t>
      </w:r>
      <w:hyperlink r:id="rId203">
        <w:r w:rsidRPr="00DB72EB">
          <w:rPr>
            <w:sz w:val="16"/>
            <w:lang w:val="pl-PL"/>
          </w:rPr>
          <w:t>(</w:t>
        </w:r>
        <w:r w:rsidRPr="00DB72EB">
          <w:rPr>
            <w:color w:val="0000FF"/>
            <w:sz w:val="16"/>
            <w:lang w:val="pl-PL"/>
          </w:rPr>
          <w:t>„Opinia Rady Konsultacyjnej Sędziów Europejskich nr 18 z 2015 r.”</w:t>
        </w:r>
      </w:hyperlink>
      <w:r w:rsidRPr="00893336">
        <w:rPr>
          <w:sz w:val="16"/>
          <w:lang w:val="pl-PL"/>
        </w:rPr>
        <w:t>).</w:t>
      </w:r>
    </w:p>
    <w:p w:rsidR="001C4F8C" w:rsidRPr="00893336" w:rsidRDefault="00225A2B">
      <w:pPr>
        <w:spacing w:line="186" w:lineRule="exact"/>
        <w:ind w:left="163"/>
        <w:rPr>
          <w:sz w:val="16"/>
          <w:lang w:val="pl-PL"/>
        </w:rPr>
      </w:pPr>
      <w:r w:rsidRPr="00DB72EB">
        <w:rPr>
          <w:position w:val="6"/>
          <w:sz w:val="10"/>
          <w:lang w:val="pl-PL"/>
        </w:rPr>
        <w:t>99</w:t>
      </w:r>
      <w:r w:rsidR="00893336">
        <w:rPr>
          <w:position w:val="6"/>
          <w:sz w:val="10"/>
          <w:lang w:val="pl-PL"/>
        </w:rPr>
        <w:t xml:space="preserve"> </w:t>
      </w:r>
      <w:r w:rsidRPr="00DB72EB">
        <w:rPr>
          <w:position w:val="6"/>
          <w:sz w:val="10"/>
          <w:lang w:val="pl-PL"/>
        </w:rPr>
        <w:t xml:space="preserve"> </w:t>
      </w:r>
      <w:r w:rsidRPr="00DB72EB">
        <w:rPr>
          <w:i/>
          <w:sz w:val="16"/>
          <w:lang w:val="pl-PL"/>
        </w:rPr>
        <w:t>Ibidem</w:t>
      </w:r>
      <w:r w:rsidRPr="00DB72EB">
        <w:rPr>
          <w:sz w:val="16"/>
          <w:lang w:val="pl-PL"/>
        </w:rPr>
        <w:t xml:space="preserve">, pkt 42 </w:t>
      </w:r>
      <w:hyperlink r:id="rId204">
        <w:r w:rsidRPr="00DB72EB">
          <w:rPr>
            <w:sz w:val="16"/>
            <w:lang w:val="pl-PL"/>
          </w:rPr>
          <w:t>(</w:t>
        </w:r>
        <w:r w:rsidRPr="00DB72EB">
          <w:rPr>
            <w:color w:val="0000FF"/>
            <w:sz w:val="16"/>
            <w:lang w:val="pl-PL"/>
          </w:rPr>
          <w:t>„Opi</w:t>
        </w:r>
        <w:r w:rsidRPr="00DB72EB">
          <w:rPr>
            <w:color w:val="0000FF"/>
            <w:sz w:val="16"/>
            <w:lang w:val="pl-PL"/>
          </w:rPr>
          <w:t>nia Rady Konsultacyjnej Sędziów Europejskich nr 18 z 2015 r.”</w:t>
        </w:r>
      </w:hyperlink>
      <w:r w:rsidRPr="00893336">
        <w:rPr>
          <w:sz w:val="16"/>
          <w:lang w:val="pl-PL"/>
        </w:rPr>
        <w:t>).</w:t>
      </w:r>
    </w:p>
    <w:p w:rsidR="001C4F8C" w:rsidRPr="00893336" w:rsidRDefault="001C4F8C">
      <w:pPr>
        <w:spacing w:line="186" w:lineRule="exact"/>
        <w:rPr>
          <w:sz w:val="16"/>
          <w:lang w:val="pl-PL"/>
        </w:rPr>
        <w:sectPr w:rsidR="001C4F8C" w:rsidRPr="00893336">
          <w:pgSz w:w="11900" w:h="16850"/>
          <w:pgMar w:top="1000" w:right="920" w:bottom="520" w:left="1680" w:header="259" w:footer="330" w:gutter="0"/>
          <w:cols w:space="708"/>
        </w:sectPr>
      </w:pPr>
    </w:p>
    <w:p w:rsidR="001C4F8C" w:rsidRPr="00DB72EB" w:rsidRDefault="00225A2B">
      <w:pPr>
        <w:pStyle w:val="Tekstpodstawowy"/>
        <w:spacing w:line="235" w:lineRule="auto"/>
        <w:ind w:left="730" w:right="108"/>
        <w:jc w:val="both"/>
        <w:rPr>
          <w:lang w:val="pl-PL"/>
        </w:rPr>
      </w:pPr>
      <w:r w:rsidRPr="00DB72EB">
        <w:rPr>
          <w:lang w:val="pl-PL"/>
        </w:rPr>
        <w:t>złożenie sędziego z urzędu lub przeniesienie na inne miejsce służbowe,</w:t>
      </w:r>
      <w:r w:rsidRPr="00DB72EB">
        <w:rPr>
          <w:position w:val="9"/>
          <w:sz w:val="16"/>
          <w:lang w:val="pl-PL"/>
        </w:rPr>
        <w:t xml:space="preserve">100 </w:t>
      </w:r>
      <w:r w:rsidRPr="00DB72EB">
        <w:rPr>
          <w:lang w:val="pl-PL"/>
        </w:rPr>
        <w:t>chociaż w przypadku sędziów Sądu Najwyższego orzeczone może zostać jedynie usunięcie sędziego</w:t>
      </w:r>
      <w:r w:rsidRPr="00DB72EB">
        <w:rPr>
          <w:spacing w:val="-13"/>
          <w:lang w:val="pl-PL"/>
        </w:rPr>
        <w:t xml:space="preserve"> </w:t>
      </w:r>
      <w:r w:rsidRPr="00DB72EB">
        <w:rPr>
          <w:lang w:val="pl-PL"/>
        </w:rPr>
        <w:t>z</w:t>
      </w:r>
      <w:r w:rsidRPr="00DB72EB">
        <w:rPr>
          <w:spacing w:val="-12"/>
          <w:lang w:val="pl-PL"/>
        </w:rPr>
        <w:t xml:space="preserve"> </w:t>
      </w:r>
      <w:r w:rsidRPr="00DB72EB">
        <w:rPr>
          <w:lang w:val="pl-PL"/>
        </w:rPr>
        <w:t>urzę</w:t>
      </w:r>
      <w:r w:rsidRPr="00DB72EB">
        <w:rPr>
          <w:lang w:val="pl-PL"/>
        </w:rPr>
        <w:t>du</w:t>
      </w:r>
      <w:r w:rsidRPr="00DB72EB">
        <w:rPr>
          <w:spacing w:val="-13"/>
          <w:lang w:val="pl-PL"/>
        </w:rPr>
        <w:t xml:space="preserve"> </w:t>
      </w:r>
      <w:r w:rsidRPr="00DB72EB">
        <w:rPr>
          <w:lang w:val="pl-PL"/>
        </w:rPr>
        <w:t>(art.</w:t>
      </w:r>
      <w:r w:rsidRPr="00DB72EB">
        <w:rPr>
          <w:spacing w:val="-14"/>
          <w:lang w:val="pl-PL"/>
        </w:rPr>
        <w:t xml:space="preserve"> </w:t>
      </w:r>
      <w:r w:rsidRPr="00DB72EB">
        <w:rPr>
          <w:lang w:val="pl-PL"/>
        </w:rPr>
        <w:t>2</w:t>
      </w:r>
      <w:r w:rsidRPr="00DB72EB">
        <w:rPr>
          <w:spacing w:val="-11"/>
          <w:lang w:val="pl-PL"/>
        </w:rPr>
        <w:t xml:space="preserve"> </w:t>
      </w:r>
      <w:r w:rsidRPr="00DB72EB">
        <w:rPr>
          <w:lang w:val="pl-PL"/>
        </w:rPr>
        <w:t>pkt</w:t>
      </w:r>
      <w:r w:rsidRPr="00DB72EB">
        <w:rPr>
          <w:spacing w:val="-13"/>
          <w:lang w:val="pl-PL"/>
        </w:rPr>
        <w:t xml:space="preserve"> </w:t>
      </w:r>
      <w:r w:rsidRPr="00DB72EB">
        <w:rPr>
          <w:lang w:val="pl-PL"/>
        </w:rPr>
        <w:t>9</w:t>
      </w:r>
      <w:r w:rsidRPr="00DB72EB">
        <w:rPr>
          <w:spacing w:val="-13"/>
          <w:lang w:val="pl-PL"/>
        </w:rPr>
        <w:t xml:space="preserve"> </w:t>
      </w:r>
      <w:r w:rsidRPr="00DB72EB">
        <w:rPr>
          <w:lang w:val="pl-PL"/>
        </w:rPr>
        <w:t>lit.</w:t>
      </w:r>
      <w:r w:rsidRPr="00DB72EB">
        <w:rPr>
          <w:spacing w:val="-13"/>
          <w:lang w:val="pl-PL"/>
        </w:rPr>
        <w:t xml:space="preserve"> </w:t>
      </w:r>
      <w:r w:rsidRPr="00DB72EB">
        <w:rPr>
          <w:lang w:val="pl-PL"/>
        </w:rPr>
        <w:t>b)</w:t>
      </w:r>
      <w:r w:rsidRPr="00DB72EB">
        <w:rPr>
          <w:spacing w:val="-12"/>
          <w:lang w:val="pl-PL"/>
        </w:rPr>
        <w:t xml:space="preserve"> </w:t>
      </w:r>
      <w:r w:rsidRPr="00DB72EB">
        <w:rPr>
          <w:lang w:val="pl-PL"/>
        </w:rPr>
        <w:t>Ustawy).</w:t>
      </w:r>
      <w:r w:rsidRPr="00DB72EB">
        <w:rPr>
          <w:position w:val="9"/>
          <w:sz w:val="16"/>
          <w:lang w:val="pl-PL"/>
        </w:rPr>
        <w:t>101</w:t>
      </w:r>
      <w:r w:rsidRPr="00DB72EB">
        <w:rPr>
          <w:spacing w:val="8"/>
          <w:position w:val="9"/>
          <w:sz w:val="16"/>
          <w:lang w:val="pl-PL"/>
        </w:rPr>
        <w:t xml:space="preserve"> </w:t>
      </w:r>
      <w:r w:rsidRPr="00DB72EB">
        <w:rPr>
          <w:lang w:val="pl-PL"/>
        </w:rPr>
        <w:t>Nawet</w:t>
      </w:r>
      <w:r w:rsidRPr="00DB72EB">
        <w:rPr>
          <w:spacing w:val="-13"/>
          <w:lang w:val="pl-PL"/>
        </w:rPr>
        <w:t xml:space="preserve"> </w:t>
      </w:r>
      <w:r w:rsidRPr="00DB72EB">
        <w:rPr>
          <w:lang w:val="pl-PL"/>
        </w:rPr>
        <w:t>w</w:t>
      </w:r>
      <w:r w:rsidRPr="00DB72EB">
        <w:rPr>
          <w:spacing w:val="-14"/>
          <w:lang w:val="pl-PL"/>
        </w:rPr>
        <w:t xml:space="preserve"> </w:t>
      </w:r>
      <w:r w:rsidRPr="00DB72EB">
        <w:rPr>
          <w:lang w:val="pl-PL"/>
        </w:rPr>
        <w:t>mniej</w:t>
      </w:r>
      <w:r w:rsidRPr="00DB72EB">
        <w:rPr>
          <w:spacing w:val="-13"/>
          <w:lang w:val="pl-PL"/>
        </w:rPr>
        <w:t xml:space="preserve"> </w:t>
      </w:r>
      <w:r w:rsidRPr="00DB72EB">
        <w:rPr>
          <w:lang w:val="pl-PL"/>
        </w:rPr>
        <w:t>poważnych</w:t>
      </w:r>
      <w:r w:rsidRPr="00DB72EB">
        <w:rPr>
          <w:spacing w:val="-13"/>
          <w:lang w:val="pl-PL"/>
        </w:rPr>
        <w:t xml:space="preserve"> </w:t>
      </w:r>
      <w:r w:rsidRPr="00DB72EB">
        <w:rPr>
          <w:lang w:val="pl-PL"/>
        </w:rPr>
        <w:t>przypadkach nie mogą zostać orzeczone najłagodniejsze kary (upomnienie lub nagana), a sędzia podlega</w:t>
      </w:r>
      <w:r w:rsidRPr="00DB72EB">
        <w:rPr>
          <w:spacing w:val="-14"/>
          <w:lang w:val="pl-PL"/>
        </w:rPr>
        <w:t xml:space="preserve"> </w:t>
      </w:r>
      <w:r w:rsidRPr="00DB72EB">
        <w:rPr>
          <w:lang w:val="pl-PL"/>
        </w:rPr>
        <w:t>co</w:t>
      </w:r>
      <w:r w:rsidRPr="00DB72EB">
        <w:rPr>
          <w:spacing w:val="-13"/>
          <w:lang w:val="pl-PL"/>
        </w:rPr>
        <w:t xml:space="preserve"> </w:t>
      </w:r>
      <w:r w:rsidRPr="00DB72EB">
        <w:rPr>
          <w:lang w:val="pl-PL"/>
        </w:rPr>
        <w:t>najmniej</w:t>
      </w:r>
      <w:r w:rsidRPr="00DB72EB">
        <w:rPr>
          <w:spacing w:val="-13"/>
          <w:lang w:val="pl-PL"/>
        </w:rPr>
        <w:t xml:space="preserve"> </w:t>
      </w:r>
      <w:r w:rsidRPr="00DB72EB">
        <w:rPr>
          <w:lang w:val="pl-PL"/>
        </w:rPr>
        <w:t>karze</w:t>
      </w:r>
      <w:r w:rsidRPr="00DB72EB">
        <w:rPr>
          <w:spacing w:val="-13"/>
          <w:lang w:val="pl-PL"/>
        </w:rPr>
        <w:t xml:space="preserve"> </w:t>
      </w:r>
      <w:r w:rsidRPr="00DB72EB">
        <w:rPr>
          <w:lang w:val="pl-PL"/>
        </w:rPr>
        <w:t>pieniężnej</w:t>
      </w:r>
      <w:r w:rsidRPr="00DB72EB">
        <w:rPr>
          <w:spacing w:val="-13"/>
          <w:lang w:val="pl-PL"/>
        </w:rPr>
        <w:t xml:space="preserve"> </w:t>
      </w:r>
      <w:r w:rsidRPr="00DB72EB">
        <w:rPr>
          <w:lang w:val="pl-PL"/>
        </w:rPr>
        <w:t>lub</w:t>
      </w:r>
      <w:r w:rsidRPr="00DB72EB">
        <w:rPr>
          <w:spacing w:val="-13"/>
          <w:lang w:val="pl-PL"/>
        </w:rPr>
        <w:t xml:space="preserve"> </w:t>
      </w:r>
      <w:r w:rsidRPr="00DB72EB">
        <w:rPr>
          <w:lang w:val="pl-PL"/>
        </w:rPr>
        <w:t>usunięciu</w:t>
      </w:r>
      <w:r w:rsidRPr="00DB72EB">
        <w:rPr>
          <w:spacing w:val="-13"/>
          <w:lang w:val="pl-PL"/>
        </w:rPr>
        <w:t xml:space="preserve"> </w:t>
      </w:r>
      <w:r w:rsidRPr="00DB72EB">
        <w:rPr>
          <w:lang w:val="pl-PL"/>
        </w:rPr>
        <w:t>z</w:t>
      </w:r>
      <w:r w:rsidRPr="00DB72EB">
        <w:rPr>
          <w:spacing w:val="-12"/>
          <w:lang w:val="pl-PL"/>
        </w:rPr>
        <w:t xml:space="preserve"> </w:t>
      </w:r>
      <w:r w:rsidRPr="00DB72EB">
        <w:rPr>
          <w:lang w:val="pl-PL"/>
        </w:rPr>
        <w:t>zajmowanej</w:t>
      </w:r>
      <w:r w:rsidRPr="00DB72EB">
        <w:rPr>
          <w:spacing w:val="-13"/>
          <w:lang w:val="pl-PL"/>
        </w:rPr>
        <w:t xml:space="preserve"> </w:t>
      </w:r>
      <w:r w:rsidRPr="00DB72EB">
        <w:rPr>
          <w:lang w:val="pl-PL"/>
        </w:rPr>
        <w:t>obecnie</w:t>
      </w:r>
      <w:r w:rsidRPr="00DB72EB">
        <w:rPr>
          <w:spacing w:val="-13"/>
          <w:lang w:val="pl-PL"/>
        </w:rPr>
        <w:t xml:space="preserve"> </w:t>
      </w:r>
      <w:r w:rsidRPr="00DB72EB">
        <w:rPr>
          <w:lang w:val="pl-PL"/>
        </w:rPr>
        <w:t>funkcji.</w:t>
      </w:r>
      <w:r w:rsidRPr="00DB72EB">
        <w:rPr>
          <w:position w:val="9"/>
          <w:sz w:val="16"/>
          <w:lang w:val="pl-PL"/>
        </w:rPr>
        <w:t>102</w:t>
      </w:r>
      <w:r w:rsidRPr="00DB72EB">
        <w:rPr>
          <w:spacing w:val="8"/>
          <w:position w:val="9"/>
          <w:sz w:val="16"/>
          <w:lang w:val="pl-PL"/>
        </w:rPr>
        <w:t xml:space="preserve"> </w:t>
      </w:r>
      <w:r w:rsidRPr="00DB72EB">
        <w:rPr>
          <w:lang w:val="pl-PL"/>
        </w:rPr>
        <w:t>Tak więc za te tzw. wykroczenia dyscyplinarne przewiduje się nałożenie najsurowszej kary (usunięcie z urzędu), a organ dyscyplinarny będzie w zasadzie zobowiązany do stosowania tak surowych</w:t>
      </w:r>
      <w:r w:rsidRPr="00DB72EB">
        <w:rPr>
          <w:spacing w:val="-7"/>
          <w:lang w:val="pl-PL"/>
        </w:rPr>
        <w:t xml:space="preserve"> </w:t>
      </w:r>
      <w:r w:rsidRPr="00DB72EB">
        <w:rPr>
          <w:lang w:val="pl-PL"/>
        </w:rPr>
        <w:t>sankcji.</w:t>
      </w:r>
    </w:p>
    <w:p w:rsidR="001C4F8C" w:rsidRPr="00DB72EB" w:rsidRDefault="00225A2B">
      <w:pPr>
        <w:pStyle w:val="Akapitzlist"/>
        <w:numPr>
          <w:ilvl w:val="0"/>
          <w:numId w:val="5"/>
        </w:numPr>
        <w:tabs>
          <w:tab w:val="left" w:pos="730"/>
        </w:tabs>
        <w:spacing w:before="126" w:line="235" w:lineRule="auto"/>
        <w:ind w:right="108"/>
        <w:jc w:val="both"/>
        <w:rPr>
          <w:sz w:val="24"/>
          <w:lang w:val="pl-PL"/>
        </w:rPr>
      </w:pPr>
      <w:r w:rsidRPr="00DB72EB">
        <w:rPr>
          <w:sz w:val="24"/>
          <w:lang w:val="pl-PL"/>
        </w:rPr>
        <w:t>Wskazany tu charakter i surowość nakładanych kar są równi</w:t>
      </w:r>
      <w:r w:rsidRPr="00DB72EB">
        <w:rPr>
          <w:sz w:val="24"/>
          <w:lang w:val="pl-PL"/>
        </w:rPr>
        <w:t>eż ważnymi czynnikami, które należy uwzględnić przy ocenie proporcjonalności ingerencji w prawo do wolności wypowiedzi.</w:t>
      </w:r>
      <w:r w:rsidRPr="00DB72EB">
        <w:rPr>
          <w:position w:val="9"/>
          <w:sz w:val="16"/>
          <w:lang w:val="pl-PL"/>
        </w:rPr>
        <w:t xml:space="preserve">103 </w:t>
      </w:r>
      <w:r w:rsidRPr="00DB72EB">
        <w:rPr>
          <w:sz w:val="24"/>
          <w:lang w:val="pl-PL"/>
        </w:rPr>
        <w:t>Należy zauważyć, że praktyka ustanawiania wiążących dla sądu kar minimalnych jest generalnie krytykowana na szczeblu międzynarodowym,</w:t>
      </w:r>
      <w:r w:rsidRPr="00DB72EB">
        <w:rPr>
          <w:sz w:val="24"/>
          <w:lang w:val="pl-PL"/>
        </w:rPr>
        <w:t xml:space="preserve"> gdyż ogranicza funkcje orzecznicze tego organu i może prowadzić do nakładania nieproporcjonalnie wysokich kar.</w:t>
      </w:r>
      <w:r w:rsidRPr="00DB72EB">
        <w:rPr>
          <w:position w:val="9"/>
          <w:sz w:val="16"/>
          <w:lang w:val="pl-PL"/>
        </w:rPr>
        <w:t xml:space="preserve">104 </w:t>
      </w:r>
      <w:r w:rsidRPr="00DB72EB">
        <w:rPr>
          <w:sz w:val="24"/>
          <w:lang w:val="pl-PL"/>
        </w:rPr>
        <w:t>Co do zasady środki dyscyplinarne muszą być proporcjonalne do wagi popełnionego wykroczenia</w:t>
      </w:r>
      <w:r w:rsidRPr="00DB72EB">
        <w:rPr>
          <w:position w:val="9"/>
          <w:sz w:val="16"/>
          <w:lang w:val="pl-PL"/>
        </w:rPr>
        <w:t xml:space="preserve">105 </w:t>
      </w:r>
      <w:r w:rsidRPr="00DB72EB">
        <w:rPr>
          <w:sz w:val="24"/>
          <w:lang w:val="pl-PL"/>
        </w:rPr>
        <w:t>i uznaje się, że jeżeli do dyspozycji jest roz</w:t>
      </w:r>
      <w:r w:rsidRPr="00DB72EB">
        <w:rPr>
          <w:sz w:val="24"/>
          <w:lang w:val="pl-PL"/>
        </w:rPr>
        <w:t>sądny zakres możliwych do nałożenia kar, ułatwia to przestrzeganie zasady proporcjonalności, gdy właściwy organ musi podjąć decyzję o wymierzeniu kary.</w:t>
      </w:r>
      <w:r w:rsidRPr="00DB72EB">
        <w:rPr>
          <w:position w:val="9"/>
          <w:sz w:val="16"/>
          <w:lang w:val="pl-PL"/>
        </w:rPr>
        <w:t xml:space="preserve">106 </w:t>
      </w:r>
      <w:r w:rsidRPr="00DB72EB">
        <w:rPr>
          <w:sz w:val="24"/>
          <w:lang w:val="pl-PL"/>
        </w:rPr>
        <w:t xml:space="preserve">W </w:t>
      </w:r>
      <w:r w:rsidRPr="00DB72EB">
        <w:rPr>
          <w:spacing w:val="-2"/>
          <w:sz w:val="24"/>
          <w:lang w:val="pl-PL"/>
        </w:rPr>
        <w:t xml:space="preserve">tym </w:t>
      </w:r>
      <w:r w:rsidRPr="00DB72EB">
        <w:rPr>
          <w:sz w:val="24"/>
          <w:lang w:val="pl-PL"/>
        </w:rPr>
        <w:t>względzie ograniczenie katalogu kar do wyłącznie najsurowszych za tak ogólnikowo zdefiniowane w</w:t>
      </w:r>
      <w:r w:rsidRPr="00DB72EB">
        <w:rPr>
          <w:sz w:val="24"/>
          <w:lang w:val="pl-PL"/>
        </w:rPr>
        <w:t>ykroczenie dyscyplinarne, które nie w każdym przypadku musi wyczerpywać znamiona niewłaściwego postępowania, wydaje się nieproporcjonalne. W istocie, złożenie z urzędu jako kara dyscyplinarna powinno być możliwe jedynie w przypadku najpoważniejszych przypa</w:t>
      </w:r>
      <w:r w:rsidRPr="00DB72EB">
        <w:rPr>
          <w:sz w:val="24"/>
          <w:lang w:val="pl-PL"/>
        </w:rPr>
        <w:t>dków niewłaściwego postępowania</w:t>
      </w:r>
      <w:r w:rsidRPr="00DB72EB">
        <w:rPr>
          <w:position w:val="9"/>
          <w:sz w:val="16"/>
          <w:lang w:val="pl-PL"/>
        </w:rPr>
        <w:t xml:space="preserve">107 </w:t>
      </w:r>
      <w:r w:rsidRPr="00DB72EB">
        <w:rPr>
          <w:sz w:val="24"/>
          <w:lang w:val="pl-PL"/>
        </w:rPr>
        <w:t>– np. ciężkiego naruszenia obowiązków lub niekompetencji, która uzasadnia w nieunikniony sposób wniosek, że dany sędzia nie jest w stanie lub nie jest skłonny wykonywać swoich obowiązków sędziowskich w możliwy do przyjęci</w:t>
      </w:r>
      <w:r w:rsidRPr="00DB72EB">
        <w:rPr>
          <w:sz w:val="24"/>
          <w:lang w:val="pl-PL"/>
        </w:rPr>
        <w:t>a sposób (zgodnie z obiektywną oceną), co rzutuje na wizerunek wymiaru sprawiedliwości,</w:t>
      </w:r>
      <w:r w:rsidRPr="00DB72EB">
        <w:rPr>
          <w:position w:val="9"/>
          <w:sz w:val="16"/>
          <w:lang w:val="pl-PL"/>
        </w:rPr>
        <w:t xml:space="preserve">108 </w:t>
      </w:r>
      <w:r w:rsidRPr="00DB72EB">
        <w:rPr>
          <w:sz w:val="24"/>
          <w:lang w:val="pl-PL"/>
        </w:rPr>
        <w:t>bądź poważnych wykroczeń przeciwko obowiązującym przepisom dyscyplinarnym lub karnym</w:t>
      </w:r>
      <w:r w:rsidRPr="00DB72EB">
        <w:rPr>
          <w:position w:val="9"/>
          <w:sz w:val="16"/>
          <w:lang w:val="pl-PL"/>
        </w:rPr>
        <w:t>109</w:t>
      </w:r>
      <w:r w:rsidRPr="00DB72EB">
        <w:rPr>
          <w:sz w:val="24"/>
          <w:lang w:val="pl-PL"/>
        </w:rPr>
        <w:t>. ETPC zwrócił również szczególną uwagę na „efekt mrożący”, tzn. odstraszający</w:t>
      </w:r>
      <w:r w:rsidRPr="00DB72EB">
        <w:rPr>
          <w:sz w:val="24"/>
          <w:lang w:val="pl-PL"/>
        </w:rPr>
        <w:t xml:space="preserve"> wpływ takich sankcji na korzystanie z wolności wypowiedzi, w szczególności przez innych sędziów pragnących uczestniczyć w debacie publicznej</w:t>
      </w:r>
      <w:r w:rsidR="00893336">
        <w:rPr>
          <w:sz w:val="24"/>
          <w:lang w:val="pl-PL"/>
        </w:rPr>
        <w:t xml:space="preserve"> </w:t>
      </w:r>
      <w:r w:rsidRPr="00DB72EB">
        <w:rPr>
          <w:sz w:val="24"/>
          <w:lang w:val="pl-PL"/>
        </w:rPr>
        <w:t>na</w:t>
      </w:r>
    </w:p>
    <w:p w:rsidR="001C4F8C" w:rsidRPr="00DB72EB" w:rsidRDefault="00DB72EB">
      <w:pPr>
        <w:pStyle w:val="Tekstpodstawowy"/>
        <w:spacing w:before="10"/>
        <w:rPr>
          <w:sz w:val="18"/>
          <w:lang w:val="pl-PL"/>
        </w:rPr>
      </w:pPr>
      <w:r>
        <w:rPr>
          <w:noProof/>
          <w:lang w:val="pl-PL" w:eastAsia="pl-PL"/>
        </w:rPr>
        <mc:AlternateContent>
          <mc:Choice Requires="wps">
            <w:drawing>
              <wp:anchor distT="0" distB="0" distL="0" distR="0" simplePos="0" relativeHeight="1576" behindDoc="0" locked="0" layoutInCell="1" allowOverlap="1">
                <wp:simplePos x="0" y="0"/>
                <wp:positionH relativeFrom="page">
                  <wp:posOffset>1170940</wp:posOffset>
                </wp:positionH>
                <wp:positionV relativeFrom="paragraph">
                  <wp:posOffset>167640</wp:posOffset>
                </wp:positionV>
                <wp:extent cx="1828800" cy="0"/>
                <wp:effectExtent l="8890" t="9525" r="10160" b="9525"/>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AB8C6" id="Line 19"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3.2pt" to="236.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1uHQ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" strokeweight=".72pt">
                <w10:wrap type="topAndBottom" anchorx="page"/>
              </v:line>
            </w:pict>
          </mc:Fallback>
        </mc:AlternateContent>
      </w:r>
    </w:p>
    <w:p w:rsidR="001C4F8C" w:rsidRPr="00DB72EB" w:rsidRDefault="00225A2B">
      <w:pPr>
        <w:spacing w:before="64"/>
        <w:ind w:left="446" w:right="516" w:hanging="284"/>
        <w:jc w:val="both"/>
        <w:rPr>
          <w:sz w:val="16"/>
          <w:lang w:val="pl-PL"/>
        </w:rPr>
      </w:pPr>
      <w:r w:rsidRPr="00DB72EB">
        <w:rPr>
          <w:position w:val="6"/>
          <w:sz w:val="10"/>
          <w:lang w:val="pl-PL"/>
        </w:rPr>
        <w:t xml:space="preserve">100 </w:t>
      </w:r>
      <w:r w:rsidRPr="00DB72EB">
        <w:rPr>
          <w:sz w:val="16"/>
          <w:lang w:val="pl-PL"/>
        </w:rPr>
        <w:t>Zob. obecny art. 109 par. 1 pkt 4 i 5 ustawy – Prawo o ustroju sądów powszechnych; art. 75 par. 1 pkt 5</w:t>
      </w:r>
      <w:r w:rsidRPr="00DB72EB">
        <w:rPr>
          <w:sz w:val="16"/>
          <w:lang w:val="pl-PL"/>
        </w:rPr>
        <w:t xml:space="preserve"> ustawy o Sądzie Najwyższym oraz art. 39 par. 1a ustawy – Prawo o ustroju sądów wojskowych.</w:t>
      </w:r>
    </w:p>
    <w:p w:rsidR="001C4F8C" w:rsidRPr="00DB72EB" w:rsidRDefault="00225A2B">
      <w:pPr>
        <w:spacing w:line="181" w:lineRule="exact"/>
        <w:ind w:left="163"/>
        <w:rPr>
          <w:sz w:val="16"/>
          <w:lang w:val="pl-PL"/>
        </w:rPr>
      </w:pPr>
      <w:r w:rsidRPr="00DB72EB">
        <w:rPr>
          <w:position w:val="6"/>
          <w:sz w:val="10"/>
          <w:lang w:val="pl-PL"/>
        </w:rPr>
        <w:t>101</w:t>
      </w:r>
      <w:r w:rsidR="00893336">
        <w:rPr>
          <w:position w:val="6"/>
          <w:sz w:val="10"/>
          <w:lang w:val="pl-PL"/>
        </w:rPr>
        <w:t xml:space="preserve"> </w:t>
      </w:r>
      <w:r w:rsidRPr="00DB72EB">
        <w:rPr>
          <w:position w:val="6"/>
          <w:sz w:val="10"/>
          <w:lang w:val="pl-PL"/>
        </w:rPr>
        <w:t xml:space="preserve"> </w:t>
      </w:r>
      <w:r w:rsidRPr="00DB72EB">
        <w:rPr>
          <w:sz w:val="16"/>
          <w:lang w:val="pl-PL"/>
        </w:rPr>
        <w:t>Zob. obecny art. 75 par. 1 pkt 5 ustawy o Sądzie Najwyższym.</w:t>
      </w:r>
    </w:p>
    <w:p w:rsidR="001C4F8C" w:rsidRPr="00DB72EB" w:rsidRDefault="00225A2B">
      <w:pPr>
        <w:ind w:left="446" w:right="517" w:hanging="284"/>
        <w:jc w:val="both"/>
        <w:rPr>
          <w:sz w:val="16"/>
          <w:lang w:val="pl-PL"/>
        </w:rPr>
      </w:pPr>
      <w:r w:rsidRPr="00DB72EB">
        <w:rPr>
          <w:position w:val="6"/>
          <w:sz w:val="10"/>
          <w:lang w:val="pl-PL"/>
        </w:rPr>
        <w:t>102</w:t>
      </w:r>
      <w:r w:rsidRPr="00DB72EB">
        <w:rPr>
          <w:spacing w:val="2"/>
          <w:position w:val="6"/>
          <w:sz w:val="10"/>
          <w:lang w:val="pl-PL"/>
        </w:rPr>
        <w:t xml:space="preserve"> </w:t>
      </w:r>
      <w:r w:rsidRPr="00DB72EB">
        <w:rPr>
          <w:sz w:val="16"/>
          <w:lang w:val="pl-PL"/>
        </w:rPr>
        <w:t>W</w:t>
      </w:r>
      <w:r w:rsidRPr="00DB72EB">
        <w:rPr>
          <w:spacing w:val="-11"/>
          <w:sz w:val="16"/>
          <w:lang w:val="pl-PL"/>
        </w:rPr>
        <w:t xml:space="preserve"> </w:t>
      </w:r>
      <w:r w:rsidRPr="00DB72EB">
        <w:rPr>
          <w:sz w:val="16"/>
          <w:lang w:val="pl-PL"/>
        </w:rPr>
        <w:t>art.</w:t>
      </w:r>
      <w:r w:rsidRPr="00DB72EB">
        <w:rPr>
          <w:spacing w:val="-7"/>
          <w:sz w:val="16"/>
          <w:lang w:val="pl-PL"/>
        </w:rPr>
        <w:t xml:space="preserve"> </w:t>
      </w:r>
      <w:r w:rsidRPr="00DB72EB">
        <w:rPr>
          <w:sz w:val="16"/>
          <w:lang w:val="pl-PL"/>
        </w:rPr>
        <w:t>1</w:t>
      </w:r>
      <w:r w:rsidRPr="00DB72EB">
        <w:rPr>
          <w:spacing w:val="-9"/>
          <w:sz w:val="16"/>
          <w:lang w:val="pl-PL"/>
        </w:rPr>
        <w:t xml:space="preserve"> </w:t>
      </w:r>
      <w:r w:rsidRPr="00DB72EB">
        <w:rPr>
          <w:sz w:val="16"/>
          <w:lang w:val="pl-PL"/>
        </w:rPr>
        <w:t>pkt</w:t>
      </w:r>
      <w:r w:rsidRPr="00DB72EB">
        <w:rPr>
          <w:spacing w:val="-9"/>
          <w:sz w:val="16"/>
          <w:lang w:val="pl-PL"/>
        </w:rPr>
        <w:t xml:space="preserve"> </w:t>
      </w:r>
      <w:r w:rsidRPr="00DB72EB">
        <w:rPr>
          <w:sz w:val="16"/>
          <w:lang w:val="pl-PL"/>
        </w:rPr>
        <w:t>34,</w:t>
      </w:r>
      <w:r w:rsidRPr="00DB72EB">
        <w:rPr>
          <w:spacing w:val="-7"/>
          <w:sz w:val="16"/>
          <w:lang w:val="pl-PL"/>
        </w:rPr>
        <w:t xml:space="preserve"> </w:t>
      </w:r>
      <w:r w:rsidRPr="00DB72EB">
        <w:rPr>
          <w:sz w:val="16"/>
          <w:lang w:val="pl-PL"/>
        </w:rPr>
        <w:t>art.</w:t>
      </w:r>
      <w:r w:rsidRPr="00DB72EB">
        <w:rPr>
          <w:spacing w:val="-10"/>
          <w:sz w:val="16"/>
          <w:lang w:val="pl-PL"/>
        </w:rPr>
        <w:t xml:space="preserve"> </w:t>
      </w:r>
      <w:r w:rsidRPr="00DB72EB">
        <w:rPr>
          <w:sz w:val="16"/>
          <w:lang w:val="pl-PL"/>
        </w:rPr>
        <w:t>2</w:t>
      </w:r>
      <w:r w:rsidRPr="00DB72EB">
        <w:rPr>
          <w:spacing w:val="-9"/>
          <w:sz w:val="16"/>
          <w:lang w:val="pl-PL"/>
        </w:rPr>
        <w:t xml:space="preserve"> </w:t>
      </w:r>
      <w:r w:rsidRPr="00DB72EB">
        <w:rPr>
          <w:sz w:val="16"/>
          <w:lang w:val="pl-PL"/>
        </w:rPr>
        <w:t>pkt</w:t>
      </w:r>
      <w:r w:rsidRPr="00DB72EB">
        <w:rPr>
          <w:spacing w:val="-9"/>
          <w:sz w:val="16"/>
          <w:lang w:val="pl-PL"/>
        </w:rPr>
        <w:t xml:space="preserve"> </w:t>
      </w:r>
      <w:r w:rsidRPr="00DB72EB">
        <w:rPr>
          <w:sz w:val="16"/>
          <w:lang w:val="pl-PL"/>
        </w:rPr>
        <w:t>9</w:t>
      </w:r>
      <w:r w:rsidRPr="00DB72EB">
        <w:rPr>
          <w:spacing w:val="-7"/>
          <w:sz w:val="16"/>
          <w:lang w:val="pl-PL"/>
        </w:rPr>
        <w:t xml:space="preserve"> </w:t>
      </w:r>
      <w:r w:rsidRPr="00DB72EB">
        <w:rPr>
          <w:sz w:val="16"/>
          <w:lang w:val="pl-PL"/>
        </w:rPr>
        <w:t>i</w:t>
      </w:r>
      <w:r w:rsidRPr="00DB72EB">
        <w:rPr>
          <w:spacing w:val="-9"/>
          <w:sz w:val="16"/>
          <w:lang w:val="pl-PL"/>
        </w:rPr>
        <w:t xml:space="preserve"> </w:t>
      </w:r>
      <w:r w:rsidRPr="00DB72EB">
        <w:rPr>
          <w:sz w:val="16"/>
          <w:lang w:val="pl-PL"/>
        </w:rPr>
        <w:t>art.</w:t>
      </w:r>
      <w:r w:rsidRPr="00DB72EB">
        <w:rPr>
          <w:spacing w:val="-10"/>
          <w:sz w:val="16"/>
          <w:lang w:val="pl-PL"/>
        </w:rPr>
        <w:t xml:space="preserve"> </w:t>
      </w:r>
      <w:r w:rsidRPr="00DB72EB">
        <w:rPr>
          <w:sz w:val="16"/>
          <w:lang w:val="pl-PL"/>
        </w:rPr>
        <w:t>3</w:t>
      </w:r>
      <w:r w:rsidRPr="00DB72EB">
        <w:rPr>
          <w:spacing w:val="-9"/>
          <w:sz w:val="16"/>
          <w:lang w:val="pl-PL"/>
        </w:rPr>
        <w:t xml:space="preserve"> </w:t>
      </w:r>
      <w:r w:rsidRPr="00DB72EB">
        <w:rPr>
          <w:sz w:val="16"/>
          <w:lang w:val="pl-PL"/>
        </w:rPr>
        <w:t>pkt</w:t>
      </w:r>
      <w:r w:rsidRPr="00DB72EB">
        <w:rPr>
          <w:spacing w:val="-9"/>
          <w:sz w:val="16"/>
          <w:lang w:val="pl-PL"/>
        </w:rPr>
        <w:t xml:space="preserve"> </w:t>
      </w:r>
      <w:r w:rsidRPr="00DB72EB">
        <w:rPr>
          <w:sz w:val="16"/>
          <w:lang w:val="pl-PL"/>
        </w:rPr>
        <w:t>4</w:t>
      </w:r>
      <w:r w:rsidRPr="00DB72EB">
        <w:rPr>
          <w:spacing w:val="-4"/>
          <w:sz w:val="16"/>
          <w:lang w:val="pl-PL"/>
        </w:rPr>
        <w:t xml:space="preserve"> </w:t>
      </w:r>
      <w:r w:rsidRPr="00DB72EB">
        <w:rPr>
          <w:sz w:val="16"/>
          <w:lang w:val="pl-PL"/>
        </w:rPr>
        <w:t>Ustawy</w:t>
      </w:r>
      <w:r w:rsidRPr="00DB72EB">
        <w:rPr>
          <w:spacing w:val="-11"/>
          <w:sz w:val="16"/>
          <w:lang w:val="pl-PL"/>
        </w:rPr>
        <w:t xml:space="preserve"> </w:t>
      </w:r>
      <w:r w:rsidRPr="00DB72EB">
        <w:rPr>
          <w:sz w:val="16"/>
          <w:lang w:val="pl-PL"/>
        </w:rPr>
        <w:t>odwołano</w:t>
      </w:r>
      <w:r w:rsidRPr="00DB72EB">
        <w:rPr>
          <w:spacing w:val="-9"/>
          <w:sz w:val="16"/>
          <w:lang w:val="pl-PL"/>
        </w:rPr>
        <w:t xml:space="preserve"> </w:t>
      </w:r>
      <w:r w:rsidRPr="00DB72EB">
        <w:rPr>
          <w:sz w:val="16"/>
          <w:lang w:val="pl-PL"/>
        </w:rPr>
        <w:t>się</w:t>
      </w:r>
      <w:r w:rsidRPr="00DB72EB">
        <w:rPr>
          <w:spacing w:val="-10"/>
          <w:sz w:val="16"/>
          <w:lang w:val="pl-PL"/>
        </w:rPr>
        <w:t xml:space="preserve"> </w:t>
      </w:r>
      <w:r w:rsidRPr="00DB72EB">
        <w:rPr>
          <w:sz w:val="16"/>
          <w:lang w:val="pl-PL"/>
        </w:rPr>
        <w:t>odpowiednio</w:t>
      </w:r>
      <w:r w:rsidRPr="00DB72EB">
        <w:rPr>
          <w:spacing w:val="-11"/>
          <w:sz w:val="16"/>
          <w:lang w:val="pl-PL"/>
        </w:rPr>
        <w:t xml:space="preserve"> </w:t>
      </w:r>
      <w:r w:rsidRPr="00DB72EB">
        <w:rPr>
          <w:sz w:val="16"/>
          <w:lang w:val="pl-PL"/>
        </w:rPr>
        <w:t>do</w:t>
      </w:r>
      <w:r w:rsidRPr="00DB72EB">
        <w:rPr>
          <w:spacing w:val="-9"/>
          <w:sz w:val="16"/>
          <w:lang w:val="pl-PL"/>
        </w:rPr>
        <w:t xml:space="preserve"> </w:t>
      </w:r>
      <w:r w:rsidRPr="00DB72EB">
        <w:rPr>
          <w:sz w:val="16"/>
          <w:lang w:val="pl-PL"/>
        </w:rPr>
        <w:t>kar</w:t>
      </w:r>
      <w:r w:rsidRPr="00DB72EB">
        <w:rPr>
          <w:spacing w:val="-9"/>
          <w:sz w:val="16"/>
          <w:lang w:val="pl-PL"/>
        </w:rPr>
        <w:t xml:space="preserve"> </w:t>
      </w:r>
      <w:r w:rsidRPr="00DB72EB">
        <w:rPr>
          <w:sz w:val="16"/>
          <w:lang w:val="pl-PL"/>
        </w:rPr>
        <w:t>wymienionych</w:t>
      </w:r>
      <w:r w:rsidRPr="00DB72EB">
        <w:rPr>
          <w:spacing w:val="-7"/>
          <w:sz w:val="16"/>
          <w:lang w:val="pl-PL"/>
        </w:rPr>
        <w:t xml:space="preserve"> </w:t>
      </w:r>
      <w:r w:rsidRPr="00DB72EB">
        <w:rPr>
          <w:sz w:val="16"/>
          <w:lang w:val="pl-PL"/>
        </w:rPr>
        <w:t>w</w:t>
      </w:r>
      <w:r w:rsidRPr="00DB72EB">
        <w:rPr>
          <w:spacing w:val="-11"/>
          <w:sz w:val="16"/>
          <w:lang w:val="pl-PL"/>
        </w:rPr>
        <w:t xml:space="preserve"> </w:t>
      </w:r>
      <w:r w:rsidRPr="00DB72EB">
        <w:rPr>
          <w:sz w:val="16"/>
          <w:lang w:val="pl-PL"/>
        </w:rPr>
        <w:t>art.</w:t>
      </w:r>
      <w:r w:rsidRPr="00DB72EB">
        <w:rPr>
          <w:spacing w:val="-7"/>
          <w:sz w:val="16"/>
          <w:lang w:val="pl-PL"/>
        </w:rPr>
        <w:t xml:space="preserve"> </w:t>
      </w:r>
      <w:r w:rsidRPr="00DB72EB">
        <w:rPr>
          <w:sz w:val="16"/>
          <w:lang w:val="pl-PL"/>
        </w:rPr>
        <w:t>109</w:t>
      </w:r>
      <w:r w:rsidRPr="00DB72EB">
        <w:rPr>
          <w:spacing w:val="-7"/>
          <w:sz w:val="16"/>
          <w:lang w:val="pl-PL"/>
        </w:rPr>
        <w:t xml:space="preserve"> </w:t>
      </w:r>
      <w:r w:rsidRPr="00DB72EB">
        <w:rPr>
          <w:sz w:val="16"/>
          <w:lang w:val="pl-PL"/>
        </w:rPr>
        <w:t>par.</w:t>
      </w:r>
      <w:r w:rsidRPr="00DB72EB">
        <w:rPr>
          <w:spacing w:val="-10"/>
          <w:sz w:val="16"/>
          <w:lang w:val="pl-PL"/>
        </w:rPr>
        <w:t xml:space="preserve"> </w:t>
      </w:r>
      <w:r w:rsidRPr="00DB72EB">
        <w:rPr>
          <w:sz w:val="16"/>
          <w:lang w:val="pl-PL"/>
        </w:rPr>
        <w:t>1</w:t>
      </w:r>
      <w:r w:rsidRPr="00DB72EB">
        <w:rPr>
          <w:spacing w:val="-9"/>
          <w:sz w:val="16"/>
          <w:lang w:val="pl-PL"/>
        </w:rPr>
        <w:t xml:space="preserve"> </w:t>
      </w:r>
      <w:r w:rsidRPr="00DB72EB">
        <w:rPr>
          <w:sz w:val="16"/>
          <w:lang w:val="pl-PL"/>
        </w:rPr>
        <w:t>pkt</w:t>
      </w:r>
      <w:r w:rsidRPr="00DB72EB">
        <w:rPr>
          <w:spacing w:val="-9"/>
          <w:sz w:val="16"/>
          <w:lang w:val="pl-PL"/>
        </w:rPr>
        <w:t xml:space="preserve"> </w:t>
      </w:r>
      <w:r w:rsidRPr="00DB72EB">
        <w:rPr>
          <w:sz w:val="16"/>
          <w:lang w:val="pl-PL"/>
        </w:rPr>
        <w:t>2a</w:t>
      </w:r>
      <w:r w:rsidRPr="00DB72EB">
        <w:rPr>
          <w:spacing w:val="-7"/>
          <w:sz w:val="16"/>
          <w:lang w:val="pl-PL"/>
        </w:rPr>
        <w:t xml:space="preserve"> </w:t>
      </w:r>
      <w:r w:rsidRPr="00DB72EB">
        <w:rPr>
          <w:sz w:val="16"/>
          <w:lang w:val="pl-PL"/>
        </w:rPr>
        <w:t>(obniżenia wynagrodzenia podstawowego o 5%–50% na okres od sześciu miesięcy do dwóch lat), nowym projektowanym pkt 2b (kary pieniężnej w wysokości podlegającego wypłacie za miesiąc jednomiesięcznego wynagrodzenia zasad</w:t>
      </w:r>
      <w:r w:rsidRPr="00DB72EB">
        <w:rPr>
          <w:sz w:val="16"/>
          <w:lang w:val="pl-PL"/>
        </w:rPr>
        <w:t>niczego powiększonego o dodatki) i pkt 3 (usunięcia z zajmowanej funkcji) ustawy – Prawo o ustroju sądów powszechnych; art. 75 par. 1 pkt 3 (obniżenia wynagrodzenia podstawowego o 5%–50% na okres od sześciu miesięcy do dwóch lat), nowym projektowanym pkt 3</w:t>
      </w:r>
      <w:r w:rsidRPr="00DB72EB">
        <w:rPr>
          <w:sz w:val="16"/>
          <w:lang w:val="pl-PL"/>
        </w:rPr>
        <w:t xml:space="preserve">a (kary pieniężnej w wysokości podlegającego wypłacie za miesiąc jednomiesięcznego wynagrodzenia zasadniczego powiększonego o dodatki) lub pkt 4 (usunięcia z zajmowanej funkcji) ustawy o Sądzie Najwyższym oraz art. 39 par. 1 pkt </w:t>
      </w:r>
      <w:r w:rsidRPr="00DB72EB">
        <w:rPr>
          <w:spacing w:val="3"/>
          <w:sz w:val="16"/>
          <w:lang w:val="pl-PL"/>
        </w:rPr>
        <w:t xml:space="preserve">2a, </w:t>
      </w:r>
      <w:r w:rsidRPr="00DB72EB">
        <w:rPr>
          <w:sz w:val="16"/>
          <w:lang w:val="pl-PL"/>
        </w:rPr>
        <w:t>2b lub 3 ustawy – Prawo</w:t>
      </w:r>
      <w:r w:rsidRPr="00DB72EB">
        <w:rPr>
          <w:sz w:val="16"/>
          <w:lang w:val="pl-PL"/>
        </w:rPr>
        <w:t xml:space="preserve"> o ustroju sądów</w:t>
      </w:r>
      <w:r w:rsidRPr="00DB72EB">
        <w:rPr>
          <w:spacing w:val="-18"/>
          <w:sz w:val="16"/>
          <w:lang w:val="pl-PL"/>
        </w:rPr>
        <w:t xml:space="preserve"> </w:t>
      </w:r>
      <w:r w:rsidRPr="00DB72EB">
        <w:rPr>
          <w:sz w:val="16"/>
          <w:lang w:val="pl-PL"/>
        </w:rPr>
        <w:t>wojskowych.</w:t>
      </w:r>
    </w:p>
    <w:p w:rsidR="001C4F8C" w:rsidRPr="00DB72EB" w:rsidRDefault="00225A2B">
      <w:pPr>
        <w:ind w:left="446" w:right="521" w:hanging="284"/>
        <w:jc w:val="both"/>
        <w:rPr>
          <w:sz w:val="16"/>
          <w:lang w:val="pl-PL"/>
        </w:rPr>
      </w:pPr>
      <w:r w:rsidRPr="00DB72EB">
        <w:rPr>
          <w:position w:val="6"/>
          <w:sz w:val="10"/>
          <w:lang w:val="pl-PL"/>
        </w:rPr>
        <w:t xml:space="preserve">103 </w:t>
      </w:r>
      <w:r w:rsidRPr="00DB72EB">
        <w:rPr>
          <w:sz w:val="16"/>
          <w:lang w:val="pl-PL"/>
        </w:rPr>
        <w:t xml:space="preserve">Zob. np. ECtHR [ETPC], </w:t>
      </w:r>
      <w:hyperlink r:id="rId205">
        <w:r w:rsidRPr="00DB72EB">
          <w:rPr>
            <w:i/>
            <w:color w:val="0000FF"/>
            <w:sz w:val="16"/>
            <w:u w:val="single" w:color="0000FF"/>
            <w:lang w:val="pl-PL"/>
          </w:rPr>
          <w:t xml:space="preserve">Baka v. Hungary </w:t>
        </w:r>
      </w:hyperlink>
      <w:r w:rsidRPr="00DB72EB">
        <w:rPr>
          <w:sz w:val="16"/>
          <w:lang w:val="pl-PL"/>
        </w:rPr>
        <w:t>[„Baka przeciwko Węgrom”] [Wielka Izba] (skarga nr 20261/12, wyrok z dnia 23 czerwca 2016 r.), pkt 160.</w:t>
      </w:r>
    </w:p>
    <w:p w:rsidR="001C4F8C" w:rsidRPr="00893336" w:rsidRDefault="00225A2B">
      <w:pPr>
        <w:spacing w:before="1"/>
        <w:ind w:left="446" w:right="514" w:hanging="284"/>
        <w:jc w:val="both"/>
        <w:rPr>
          <w:sz w:val="16"/>
          <w:lang w:val="pl-PL"/>
        </w:rPr>
      </w:pPr>
      <w:r>
        <w:rPr>
          <w:position w:val="6"/>
          <w:sz w:val="10"/>
        </w:rPr>
        <w:t xml:space="preserve">104 </w:t>
      </w:r>
      <w:r>
        <w:rPr>
          <w:sz w:val="16"/>
        </w:rPr>
        <w:t xml:space="preserve">Zob. np. UN Special Rapporteur on the Independence of Judges and Lawyers [Specjalny Sprawozdawca ONZ ds. Niezawisłości Sędziów i Prawników] </w:t>
      </w:r>
      <w:hyperlink r:id="rId206">
        <w:r>
          <w:rPr>
            <w:i/>
            <w:color w:val="0000FF"/>
            <w:sz w:val="16"/>
            <w:u w:val="single" w:color="0000FF"/>
          </w:rPr>
          <w:t>Mission to South Africa: Report of the Spe</w:t>
        </w:r>
        <w:r>
          <w:rPr>
            <w:i/>
            <w:color w:val="0000FF"/>
            <w:sz w:val="16"/>
            <w:u w:val="single" w:color="0000FF"/>
          </w:rPr>
          <w:t>cial Rapporteur on the independence of judges and lawyers</w:t>
        </w:r>
      </w:hyperlink>
      <w:r>
        <w:rPr>
          <w:i/>
          <w:color w:val="0000FF"/>
          <w:sz w:val="16"/>
          <w:u w:val="single" w:color="0000FF"/>
        </w:rPr>
        <w:t xml:space="preserve"> </w:t>
      </w:r>
      <w:r>
        <w:rPr>
          <w:sz w:val="16"/>
        </w:rPr>
        <w:t>[„Misja</w:t>
      </w:r>
      <w:r>
        <w:rPr>
          <w:spacing w:val="-9"/>
          <w:sz w:val="16"/>
        </w:rPr>
        <w:t xml:space="preserve"> </w:t>
      </w:r>
      <w:r>
        <w:rPr>
          <w:sz w:val="16"/>
        </w:rPr>
        <w:t>do</w:t>
      </w:r>
      <w:r>
        <w:rPr>
          <w:spacing w:val="-11"/>
          <w:sz w:val="16"/>
        </w:rPr>
        <w:t xml:space="preserve"> </w:t>
      </w:r>
      <w:r>
        <w:rPr>
          <w:sz w:val="16"/>
        </w:rPr>
        <w:t>RPA:</w:t>
      </w:r>
      <w:r>
        <w:rPr>
          <w:spacing w:val="-9"/>
          <w:sz w:val="16"/>
        </w:rPr>
        <w:t xml:space="preserve"> </w:t>
      </w:r>
      <w:r>
        <w:rPr>
          <w:sz w:val="16"/>
        </w:rPr>
        <w:t>sprawozdanie</w:t>
      </w:r>
      <w:r>
        <w:rPr>
          <w:spacing w:val="-9"/>
          <w:sz w:val="16"/>
        </w:rPr>
        <w:t xml:space="preserve"> </w:t>
      </w:r>
      <w:r>
        <w:rPr>
          <w:sz w:val="16"/>
        </w:rPr>
        <w:t>Specjalnego</w:t>
      </w:r>
      <w:r>
        <w:rPr>
          <w:spacing w:val="-9"/>
          <w:sz w:val="16"/>
        </w:rPr>
        <w:t xml:space="preserve"> </w:t>
      </w:r>
      <w:r>
        <w:rPr>
          <w:sz w:val="16"/>
        </w:rPr>
        <w:t>Sprawozdawcy</w:t>
      </w:r>
      <w:r>
        <w:rPr>
          <w:spacing w:val="-11"/>
          <w:sz w:val="16"/>
        </w:rPr>
        <w:t xml:space="preserve"> </w:t>
      </w:r>
      <w:r>
        <w:rPr>
          <w:sz w:val="16"/>
        </w:rPr>
        <w:t>ONZ</w:t>
      </w:r>
      <w:r>
        <w:rPr>
          <w:spacing w:val="-10"/>
          <w:sz w:val="16"/>
        </w:rPr>
        <w:t xml:space="preserve"> </w:t>
      </w:r>
      <w:r>
        <w:rPr>
          <w:sz w:val="16"/>
        </w:rPr>
        <w:t>ds.</w:t>
      </w:r>
      <w:r>
        <w:rPr>
          <w:spacing w:val="-3"/>
          <w:sz w:val="16"/>
        </w:rPr>
        <w:t xml:space="preserve"> </w:t>
      </w:r>
      <w:r w:rsidRPr="00DB72EB">
        <w:rPr>
          <w:sz w:val="16"/>
          <w:lang w:val="pl-PL"/>
        </w:rPr>
        <w:t>Niezawisłości</w:t>
      </w:r>
      <w:r w:rsidRPr="00DB72EB">
        <w:rPr>
          <w:spacing w:val="-6"/>
          <w:sz w:val="16"/>
          <w:lang w:val="pl-PL"/>
        </w:rPr>
        <w:t xml:space="preserve"> </w:t>
      </w:r>
      <w:r w:rsidRPr="00DB72EB">
        <w:rPr>
          <w:sz w:val="16"/>
          <w:lang w:val="pl-PL"/>
        </w:rPr>
        <w:t>Sędziów</w:t>
      </w:r>
      <w:r w:rsidRPr="00DB72EB">
        <w:rPr>
          <w:spacing w:val="-11"/>
          <w:sz w:val="16"/>
          <w:lang w:val="pl-PL"/>
        </w:rPr>
        <w:t xml:space="preserve"> </w:t>
      </w:r>
      <w:r w:rsidRPr="00DB72EB">
        <w:rPr>
          <w:sz w:val="16"/>
          <w:lang w:val="pl-PL"/>
        </w:rPr>
        <w:t>i</w:t>
      </w:r>
      <w:r w:rsidRPr="00DB72EB">
        <w:rPr>
          <w:spacing w:val="-7"/>
          <w:sz w:val="16"/>
          <w:lang w:val="pl-PL"/>
        </w:rPr>
        <w:t xml:space="preserve"> </w:t>
      </w:r>
      <w:r w:rsidRPr="00DB72EB">
        <w:rPr>
          <w:sz w:val="16"/>
          <w:lang w:val="pl-PL"/>
        </w:rPr>
        <w:t>Prawników”]</w:t>
      </w:r>
      <w:r w:rsidRPr="00DB72EB">
        <w:rPr>
          <w:spacing w:val="-6"/>
          <w:sz w:val="16"/>
          <w:lang w:val="pl-PL"/>
        </w:rPr>
        <w:t xml:space="preserve"> </w:t>
      </w:r>
      <w:r w:rsidRPr="00DB72EB">
        <w:rPr>
          <w:sz w:val="16"/>
          <w:lang w:val="pl-PL"/>
        </w:rPr>
        <w:t>z</w:t>
      </w:r>
      <w:r w:rsidRPr="00DB72EB">
        <w:rPr>
          <w:spacing w:val="-9"/>
          <w:sz w:val="16"/>
          <w:lang w:val="pl-PL"/>
        </w:rPr>
        <w:t xml:space="preserve"> </w:t>
      </w:r>
      <w:r w:rsidRPr="00DB72EB">
        <w:rPr>
          <w:sz w:val="16"/>
          <w:lang w:val="pl-PL"/>
        </w:rPr>
        <w:t>25</w:t>
      </w:r>
      <w:r w:rsidRPr="00DB72EB">
        <w:rPr>
          <w:spacing w:val="-9"/>
          <w:sz w:val="16"/>
          <w:lang w:val="pl-PL"/>
        </w:rPr>
        <w:t xml:space="preserve"> </w:t>
      </w:r>
      <w:r w:rsidRPr="00DB72EB">
        <w:rPr>
          <w:sz w:val="16"/>
          <w:lang w:val="pl-PL"/>
        </w:rPr>
        <w:t>stycznia</w:t>
      </w:r>
      <w:r w:rsidRPr="00DB72EB">
        <w:rPr>
          <w:spacing w:val="-7"/>
          <w:sz w:val="16"/>
          <w:lang w:val="pl-PL"/>
        </w:rPr>
        <w:t xml:space="preserve"> </w:t>
      </w:r>
      <w:r w:rsidRPr="00DB72EB">
        <w:rPr>
          <w:sz w:val="16"/>
          <w:lang w:val="pl-PL"/>
        </w:rPr>
        <w:t>2001</w:t>
      </w:r>
      <w:r w:rsidRPr="00DB72EB">
        <w:rPr>
          <w:spacing w:val="-1"/>
          <w:sz w:val="16"/>
          <w:lang w:val="pl-PL"/>
        </w:rPr>
        <w:t xml:space="preserve"> </w:t>
      </w:r>
      <w:r w:rsidRPr="00DB72EB">
        <w:rPr>
          <w:sz w:val="16"/>
          <w:lang w:val="pl-PL"/>
        </w:rPr>
        <w:t xml:space="preserve">r.), nr E/CN.4/2001/65/Add.2, s. 4. </w:t>
      </w:r>
      <w:r>
        <w:rPr>
          <w:sz w:val="16"/>
        </w:rPr>
        <w:t xml:space="preserve">Zob. też np. </w:t>
      </w:r>
      <w:hyperlink r:id="rId207">
        <w:r>
          <w:rPr>
            <w:i/>
            <w:color w:val="0000FF"/>
            <w:sz w:val="16"/>
            <w:u w:val="single" w:color="0000FF"/>
          </w:rPr>
          <w:t>Law Council of Australia Mandatory Sentencing Discussion Paper</w:t>
        </w:r>
      </w:hyperlink>
      <w:r>
        <w:rPr>
          <w:i/>
          <w:color w:val="0000FF"/>
          <w:sz w:val="16"/>
          <w:u w:val="single" w:color="0000FF"/>
        </w:rPr>
        <w:t xml:space="preserve"> </w:t>
      </w:r>
      <w:r>
        <w:rPr>
          <w:sz w:val="16"/>
        </w:rPr>
        <w:t>[„Dokument konsultacyjny</w:t>
      </w:r>
      <w:r>
        <w:rPr>
          <w:spacing w:val="-6"/>
          <w:sz w:val="16"/>
        </w:rPr>
        <w:t xml:space="preserve"> </w:t>
      </w:r>
      <w:r>
        <w:rPr>
          <w:sz w:val="16"/>
        </w:rPr>
        <w:t>Rady</w:t>
      </w:r>
      <w:r>
        <w:rPr>
          <w:spacing w:val="-6"/>
          <w:sz w:val="16"/>
        </w:rPr>
        <w:t xml:space="preserve"> </w:t>
      </w:r>
      <w:r>
        <w:rPr>
          <w:sz w:val="16"/>
        </w:rPr>
        <w:t>ds.</w:t>
      </w:r>
      <w:r>
        <w:rPr>
          <w:spacing w:val="-2"/>
          <w:sz w:val="16"/>
        </w:rPr>
        <w:t xml:space="preserve"> </w:t>
      </w:r>
      <w:r w:rsidRPr="00893336">
        <w:rPr>
          <w:sz w:val="16"/>
          <w:lang w:val="pl-PL"/>
        </w:rPr>
        <w:t>Prawnych</w:t>
      </w:r>
      <w:r w:rsidRPr="00893336">
        <w:rPr>
          <w:spacing w:val="-2"/>
          <w:sz w:val="16"/>
          <w:lang w:val="pl-PL"/>
        </w:rPr>
        <w:t xml:space="preserve"> </w:t>
      </w:r>
      <w:r w:rsidRPr="00893336">
        <w:rPr>
          <w:sz w:val="16"/>
          <w:lang w:val="pl-PL"/>
        </w:rPr>
        <w:t>Australii</w:t>
      </w:r>
      <w:r w:rsidRPr="00893336">
        <w:rPr>
          <w:spacing w:val="-4"/>
          <w:sz w:val="16"/>
          <w:lang w:val="pl-PL"/>
        </w:rPr>
        <w:t xml:space="preserve"> </w:t>
      </w:r>
      <w:r w:rsidRPr="00893336">
        <w:rPr>
          <w:sz w:val="16"/>
          <w:lang w:val="pl-PL"/>
        </w:rPr>
        <w:t>dotyczący</w:t>
      </w:r>
      <w:r w:rsidRPr="00893336">
        <w:rPr>
          <w:spacing w:val="-4"/>
          <w:sz w:val="16"/>
          <w:lang w:val="pl-PL"/>
        </w:rPr>
        <w:t xml:space="preserve"> </w:t>
      </w:r>
      <w:r w:rsidRPr="00893336">
        <w:rPr>
          <w:sz w:val="16"/>
          <w:lang w:val="pl-PL"/>
        </w:rPr>
        <w:t>wyr</w:t>
      </w:r>
      <w:r w:rsidRPr="00893336">
        <w:rPr>
          <w:sz w:val="16"/>
          <w:lang w:val="pl-PL"/>
        </w:rPr>
        <w:t>oków</w:t>
      </w:r>
      <w:r w:rsidRPr="00893336">
        <w:rPr>
          <w:spacing w:val="-6"/>
          <w:sz w:val="16"/>
          <w:lang w:val="pl-PL"/>
        </w:rPr>
        <w:t xml:space="preserve"> </w:t>
      </w:r>
      <w:r w:rsidRPr="00893336">
        <w:rPr>
          <w:sz w:val="16"/>
          <w:lang w:val="pl-PL"/>
        </w:rPr>
        <w:t>minimalnych”]</w:t>
      </w:r>
      <w:r w:rsidRPr="00893336">
        <w:rPr>
          <w:spacing w:val="-4"/>
          <w:sz w:val="16"/>
          <w:lang w:val="pl-PL"/>
        </w:rPr>
        <w:t xml:space="preserve"> </w:t>
      </w:r>
      <w:r w:rsidRPr="00893336">
        <w:rPr>
          <w:sz w:val="16"/>
          <w:lang w:val="pl-PL"/>
        </w:rPr>
        <w:t>z</w:t>
      </w:r>
      <w:r w:rsidRPr="00893336">
        <w:rPr>
          <w:spacing w:val="-5"/>
          <w:sz w:val="16"/>
          <w:lang w:val="pl-PL"/>
        </w:rPr>
        <w:t xml:space="preserve"> </w:t>
      </w:r>
      <w:r w:rsidRPr="00893336">
        <w:rPr>
          <w:sz w:val="16"/>
          <w:lang w:val="pl-PL"/>
        </w:rPr>
        <w:t>maja</w:t>
      </w:r>
      <w:r w:rsidRPr="00893336">
        <w:rPr>
          <w:spacing w:val="-5"/>
          <w:sz w:val="16"/>
          <w:lang w:val="pl-PL"/>
        </w:rPr>
        <w:t xml:space="preserve"> </w:t>
      </w:r>
      <w:r w:rsidRPr="00893336">
        <w:rPr>
          <w:sz w:val="16"/>
          <w:lang w:val="pl-PL"/>
        </w:rPr>
        <w:t>2014</w:t>
      </w:r>
      <w:r w:rsidRPr="00893336">
        <w:rPr>
          <w:spacing w:val="-1"/>
          <w:sz w:val="16"/>
          <w:lang w:val="pl-PL"/>
        </w:rPr>
        <w:t xml:space="preserve"> </w:t>
      </w:r>
      <w:r w:rsidRPr="00893336">
        <w:rPr>
          <w:sz w:val="16"/>
          <w:lang w:val="pl-PL"/>
        </w:rPr>
        <w:t>r.</w:t>
      </w:r>
    </w:p>
    <w:p w:rsidR="001C4F8C" w:rsidRPr="00893336" w:rsidRDefault="00225A2B">
      <w:pPr>
        <w:ind w:left="446" w:right="513" w:hanging="284"/>
        <w:jc w:val="both"/>
        <w:rPr>
          <w:sz w:val="16"/>
          <w:lang w:val="pl-PL"/>
        </w:rPr>
      </w:pPr>
      <w:r w:rsidRPr="00893336">
        <w:rPr>
          <w:position w:val="6"/>
          <w:sz w:val="10"/>
          <w:lang w:val="pl-PL"/>
        </w:rPr>
        <w:t>105</w:t>
      </w:r>
      <w:r w:rsidR="00893336" w:rsidRPr="00893336">
        <w:rPr>
          <w:position w:val="6"/>
          <w:sz w:val="10"/>
          <w:lang w:val="pl-PL"/>
        </w:rPr>
        <w:t xml:space="preserve"> </w:t>
      </w:r>
      <w:r w:rsidRPr="00893336">
        <w:rPr>
          <w:sz w:val="16"/>
          <w:lang w:val="pl-PL"/>
        </w:rPr>
        <w:t xml:space="preserve">Zob. np. </w:t>
      </w:r>
      <w:r w:rsidRPr="00893336">
        <w:rPr>
          <w:i/>
          <w:sz w:val="16"/>
          <w:lang w:val="pl-PL"/>
        </w:rPr>
        <w:t>op. cit.</w:t>
      </w:r>
      <w:r w:rsidRPr="00893336">
        <w:rPr>
          <w:sz w:val="16"/>
          <w:lang w:val="pl-PL"/>
        </w:rPr>
        <w:t xml:space="preserve">, przypis </w:t>
      </w:r>
      <w:hyperlink w:anchor="_bookmark23" w:history="1">
        <w:r w:rsidRPr="00893336">
          <w:rPr>
            <w:sz w:val="16"/>
            <w:lang w:val="pl-PL"/>
          </w:rPr>
          <w:t>56,</w:t>
        </w:r>
      </w:hyperlink>
      <w:r w:rsidRPr="00893336">
        <w:rPr>
          <w:sz w:val="16"/>
          <w:lang w:val="pl-PL"/>
        </w:rPr>
        <w:t xml:space="preserve"> pkt 66 (ODIHR-Venice Commission [ODIHR-Komisja Wenecka], </w:t>
      </w:r>
      <w:hyperlink r:id="rId208">
        <w:r w:rsidRPr="00893336">
          <w:rPr>
            <w:i/>
            <w:color w:val="0000FF"/>
            <w:sz w:val="16"/>
            <w:u w:val="single" w:color="0000FF"/>
            <w:lang w:val="pl-PL"/>
          </w:rPr>
          <w:t>Opinion on Disciplinary Liability</w:t>
        </w:r>
      </w:hyperlink>
      <w:r w:rsidRPr="00893336">
        <w:rPr>
          <w:i/>
          <w:color w:val="0000FF"/>
          <w:sz w:val="16"/>
          <w:u w:val="single" w:color="0000FF"/>
          <w:lang w:val="pl-PL"/>
        </w:rPr>
        <w:t xml:space="preserve"> </w:t>
      </w:r>
      <w:hyperlink r:id="rId209">
        <w:r w:rsidRPr="00893336">
          <w:rPr>
            <w:i/>
            <w:color w:val="0000FF"/>
            <w:sz w:val="16"/>
            <w:u w:val="single" w:color="0000FF"/>
            <w:lang w:val="pl-PL"/>
          </w:rPr>
          <w:t xml:space="preserve">of Judges in the Kyrgyz Republic </w:t>
        </w:r>
      </w:hyperlink>
      <w:r w:rsidRPr="00893336">
        <w:rPr>
          <w:sz w:val="16"/>
          <w:lang w:val="pl-PL"/>
        </w:rPr>
        <w:t>[„Opinia na temat odpowiedzialności dyscyplinarnej sędziów w Republi</w:t>
      </w:r>
      <w:r w:rsidRPr="00893336">
        <w:rPr>
          <w:sz w:val="16"/>
          <w:lang w:val="pl-PL"/>
        </w:rPr>
        <w:t xml:space="preserve">ce Kirgizji”]) z 2014 r.; oraz </w:t>
      </w:r>
      <w:hyperlink r:id="rId210">
        <w:r w:rsidRPr="00893336">
          <w:rPr>
            <w:i/>
            <w:color w:val="0000FF"/>
            <w:sz w:val="16"/>
            <w:u w:val="single" w:color="0000FF"/>
            <w:lang w:val="pl-PL"/>
          </w:rPr>
          <w:t xml:space="preserve">Bangalore Implementation Measures </w:t>
        </w:r>
      </w:hyperlink>
      <w:r w:rsidRPr="00893336">
        <w:rPr>
          <w:sz w:val="16"/>
          <w:lang w:val="pl-PL"/>
        </w:rPr>
        <w:t>[„Środki wdrażające zasady z Bengaluru”], pkt 15.8.</w:t>
      </w:r>
    </w:p>
    <w:p w:rsidR="001C4F8C" w:rsidRPr="00DB72EB" w:rsidRDefault="00225A2B">
      <w:pPr>
        <w:spacing w:before="8" w:line="182" w:lineRule="exact"/>
        <w:ind w:left="446" w:right="518" w:hanging="284"/>
        <w:jc w:val="both"/>
        <w:rPr>
          <w:sz w:val="16"/>
          <w:lang w:val="pl-PL"/>
        </w:rPr>
      </w:pPr>
      <w:r w:rsidRPr="00DB72EB">
        <w:rPr>
          <w:position w:val="6"/>
          <w:sz w:val="10"/>
          <w:lang w:val="pl-PL"/>
        </w:rPr>
        <w:t xml:space="preserve">106 </w:t>
      </w:r>
      <w:r w:rsidRPr="00DB72EB">
        <w:rPr>
          <w:i/>
          <w:sz w:val="16"/>
          <w:lang w:val="pl-PL"/>
        </w:rPr>
        <w:t>Ibidem</w:t>
      </w:r>
      <w:r w:rsidRPr="00DB72EB">
        <w:rPr>
          <w:sz w:val="16"/>
          <w:lang w:val="pl-PL"/>
        </w:rPr>
        <w:t>, pkt 6</w:t>
      </w:r>
      <w:r w:rsidRPr="00DB72EB">
        <w:rPr>
          <w:sz w:val="16"/>
          <w:lang w:val="pl-PL"/>
        </w:rPr>
        <w:t xml:space="preserve">4 </w:t>
      </w:r>
      <w:hyperlink r:id="rId211">
        <w:r w:rsidRPr="00DB72EB">
          <w:rPr>
            <w:sz w:val="16"/>
            <w:lang w:val="pl-PL"/>
          </w:rPr>
          <w:t>(</w:t>
        </w:r>
        <w:r w:rsidRPr="00DB72EB">
          <w:rPr>
            <w:color w:val="0000FF"/>
            <w:sz w:val="16"/>
            <w:lang w:val="pl-PL"/>
          </w:rPr>
          <w:t>„Opinia ODIHR-Komisji Weneckiej na temat odpowiedzialności dyscyplinarnej sędziów w Republice Kirgizji z</w:t>
        </w:r>
      </w:hyperlink>
      <w:r w:rsidRPr="00DB72EB">
        <w:rPr>
          <w:color w:val="0000FF"/>
          <w:sz w:val="16"/>
          <w:lang w:val="pl-PL"/>
        </w:rPr>
        <w:t xml:space="preserve"> </w:t>
      </w:r>
      <w:hyperlink r:id="rId212">
        <w:r w:rsidRPr="00DB72EB">
          <w:rPr>
            <w:color w:val="0000FF"/>
            <w:sz w:val="16"/>
            <w:lang w:val="pl-PL"/>
          </w:rPr>
          <w:t>2014 r.</w:t>
        </w:r>
      </w:hyperlink>
      <w:r w:rsidRPr="00DB72EB">
        <w:rPr>
          <w:sz w:val="16"/>
          <w:lang w:val="pl-PL"/>
        </w:rPr>
        <w:t>”).</w:t>
      </w:r>
    </w:p>
    <w:p w:rsidR="001C4F8C" w:rsidRPr="00893336" w:rsidRDefault="00225A2B">
      <w:pPr>
        <w:ind w:left="446" w:right="511" w:hanging="284"/>
        <w:jc w:val="both"/>
        <w:rPr>
          <w:sz w:val="16"/>
          <w:lang w:val="pl-PL"/>
        </w:rPr>
      </w:pPr>
      <w:r w:rsidRPr="00DB72EB">
        <w:rPr>
          <w:position w:val="6"/>
          <w:sz w:val="10"/>
          <w:lang w:val="pl-PL"/>
        </w:rPr>
        <w:t xml:space="preserve">107 </w:t>
      </w:r>
      <w:r w:rsidRPr="00DB72EB">
        <w:rPr>
          <w:sz w:val="16"/>
          <w:lang w:val="pl-PL"/>
        </w:rPr>
        <w:t xml:space="preserve">Zob. np. </w:t>
      </w:r>
      <w:r w:rsidRPr="00DB72EB">
        <w:rPr>
          <w:i/>
          <w:sz w:val="16"/>
          <w:lang w:val="pl-PL"/>
        </w:rPr>
        <w:t>ibidem</w:t>
      </w:r>
      <w:r w:rsidRPr="00DB72EB">
        <w:rPr>
          <w:sz w:val="16"/>
          <w:lang w:val="pl-PL"/>
        </w:rPr>
        <w:t xml:space="preserve">, pkt 67. Zob. też </w:t>
      </w:r>
      <w:r w:rsidRPr="00DB72EB">
        <w:rPr>
          <w:i/>
          <w:sz w:val="16"/>
          <w:lang w:val="pl-PL"/>
        </w:rPr>
        <w:t>op. cit.</w:t>
      </w:r>
      <w:r w:rsidRPr="00DB72EB">
        <w:rPr>
          <w:sz w:val="16"/>
          <w:lang w:val="pl-PL"/>
        </w:rPr>
        <w:t xml:space="preserve">, przypis </w:t>
      </w:r>
      <w:hyperlink w:anchor="_bookmark11" w:history="1">
        <w:r w:rsidRPr="00DB72EB">
          <w:rPr>
            <w:sz w:val="16"/>
            <w:lang w:val="pl-PL"/>
          </w:rPr>
          <w:t>16,</w:t>
        </w:r>
      </w:hyperlink>
      <w:r w:rsidRPr="00DB72EB">
        <w:rPr>
          <w:sz w:val="16"/>
          <w:lang w:val="pl-PL"/>
        </w:rPr>
        <w:t xml:space="preserve"> pkt 15 (</w:t>
      </w:r>
      <w:r w:rsidRPr="00DB72EB">
        <w:rPr>
          <w:color w:val="0000FF"/>
          <w:sz w:val="16"/>
          <w:lang w:val="pl-PL"/>
        </w:rPr>
        <w:t>„Rekomendacja CM/Rec(2010)12 Rady Europ</w:t>
      </w:r>
      <w:r w:rsidRPr="00DB72EB">
        <w:rPr>
          <w:color w:val="0000FF"/>
          <w:sz w:val="16"/>
          <w:lang w:val="pl-PL"/>
        </w:rPr>
        <w:t>y z 2010 r.”</w:t>
      </w:r>
      <w:r w:rsidRPr="00DB72EB">
        <w:rPr>
          <w:sz w:val="16"/>
          <w:lang w:val="pl-PL"/>
        </w:rPr>
        <w:t xml:space="preserve">); </w:t>
      </w:r>
      <w:r w:rsidRPr="00DB72EB">
        <w:rPr>
          <w:i/>
          <w:sz w:val="16"/>
          <w:lang w:val="pl-PL"/>
        </w:rPr>
        <w:t>op. cit.</w:t>
      </w:r>
      <w:r w:rsidRPr="00DB72EB">
        <w:rPr>
          <w:sz w:val="16"/>
          <w:lang w:val="pl-PL"/>
        </w:rPr>
        <w:t xml:space="preserve">, przypis </w:t>
      </w:r>
      <w:hyperlink w:anchor="_bookmark7" w:history="1">
        <w:r w:rsidRPr="00DB72EB">
          <w:rPr>
            <w:sz w:val="16"/>
            <w:lang w:val="pl-PL"/>
          </w:rPr>
          <w:t>9,</w:t>
        </w:r>
      </w:hyperlink>
      <w:r w:rsidRPr="00DB72EB">
        <w:rPr>
          <w:sz w:val="16"/>
          <w:lang w:val="pl-PL"/>
        </w:rPr>
        <w:t xml:space="preserve"> Zasada 18 </w:t>
      </w:r>
      <w:hyperlink r:id="rId213">
        <w:r w:rsidRPr="00DB72EB">
          <w:rPr>
            <w:sz w:val="16"/>
            <w:lang w:val="pl-PL"/>
          </w:rPr>
          <w:t>(</w:t>
        </w:r>
        <w:r w:rsidRPr="00DB72EB">
          <w:rPr>
            <w:color w:val="0000FF"/>
            <w:sz w:val="16"/>
            <w:lang w:val="pl-PL"/>
          </w:rPr>
          <w:t>„Podstawowe zasady niezależności sądownictwa ONZ z 1985 r.”</w:t>
        </w:r>
      </w:hyperlink>
      <w:r w:rsidRPr="00893336">
        <w:rPr>
          <w:sz w:val="16"/>
          <w:lang w:val="pl-PL"/>
        </w:rPr>
        <w:t xml:space="preserve">); oraz </w:t>
      </w:r>
      <w:r w:rsidRPr="00893336">
        <w:rPr>
          <w:i/>
          <w:sz w:val="16"/>
          <w:lang w:val="pl-PL"/>
        </w:rPr>
        <w:t>op. cit.</w:t>
      </w:r>
      <w:r w:rsidRPr="00893336">
        <w:rPr>
          <w:sz w:val="16"/>
          <w:lang w:val="pl-PL"/>
        </w:rPr>
        <w:t>, przyp</w:t>
      </w:r>
      <w:r w:rsidRPr="00893336">
        <w:rPr>
          <w:sz w:val="16"/>
          <w:lang w:val="pl-PL"/>
        </w:rPr>
        <w:t xml:space="preserve">is </w:t>
      </w:r>
      <w:hyperlink w:anchor="_bookmark8" w:history="1">
        <w:r w:rsidRPr="00893336">
          <w:rPr>
            <w:sz w:val="16"/>
            <w:lang w:val="pl-PL"/>
          </w:rPr>
          <w:t>11,</w:t>
        </w:r>
      </w:hyperlink>
      <w:r w:rsidRPr="00893336">
        <w:rPr>
          <w:sz w:val="16"/>
          <w:lang w:val="pl-PL"/>
        </w:rPr>
        <w:t xml:space="preserve"> pkt 20 </w:t>
      </w:r>
      <w:hyperlink r:id="rId214">
        <w:r w:rsidRPr="00893336">
          <w:rPr>
            <w:sz w:val="16"/>
            <w:lang w:val="pl-PL"/>
          </w:rPr>
          <w:t>(</w:t>
        </w:r>
        <w:r w:rsidRPr="00893336">
          <w:rPr>
            <w:color w:val="0000FF"/>
            <w:sz w:val="16"/>
            <w:lang w:val="pl-PL"/>
          </w:rPr>
          <w:t>„Komentarz Ogólny Komitetu Praw Człowieka ONZ nr 32 z 2007 r.”</w:t>
        </w:r>
      </w:hyperlink>
      <w:r w:rsidRPr="00893336">
        <w:rPr>
          <w:sz w:val="16"/>
          <w:lang w:val="pl-PL"/>
        </w:rPr>
        <w:t>).</w:t>
      </w:r>
    </w:p>
    <w:p w:rsidR="001C4F8C" w:rsidRPr="00DB72EB" w:rsidRDefault="00225A2B">
      <w:pPr>
        <w:spacing w:before="2"/>
        <w:ind w:left="446" w:right="513" w:hanging="284"/>
        <w:jc w:val="both"/>
        <w:rPr>
          <w:sz w:val="16"/>
          <w:lang w:val="pl-PL"/>
        </w:rPr>
      </w:pPr>
      <w:r w:rsidRPr="00DB72EB">
        <w:rPr>
          <w:position w:val="6"/>
          <w:sz w:val="10"/>
          <w:lang w:val="pl-PL"/>
        </w:rPr>
        <w:t>108</w:t>
      </w:r>
      <w:r w:rsidR="00893336">
        <w:rPr>
          <w:position w:val="6"/>
          <w:sz w:val="10"/>
          <w:lang w:val="pl-PL"/>
        </w:rPr>
        <w:t xml:space="preserve"> </w:t>
      </w:r>
      <w:r w:rsidRPr="00DB72EB">
        <w:rPr>
          <w:sz w:val="16"/>
          <w:lang w:val="pl-PL"/>
        </w:rPr>
        <w:t xml:space="preserve">Zob. np. </w:t>
      </w:r>
      <w:r w:rsidRPr="00DB72EB">
        <w:rPr>
          <w:i/>
          <w:sz w:val="16"/>
          <w:lang w:val="pl-PL"/>
        </w:rPr>
        <w:t>op.</w:t>
      </w:r>
      <w:r w:rsidRPr="00DB72EB">
        <w:rPr>
          <w:i/>
          <w:sz w:val="16"/>
          <w:lang w:val="pl-PL"/>
        </w:rPr>
        <w:t xml:space="preserve"> cit.</w:t>
      </w:r>
      <w:r w:rsidRPr="00DB72EB">
        <w:rPr>
          <w:sz w:val="16"/>
          <w:lang w:val="pl-PL"/>
        </w:rPr>
        <w:t xml:space="preserve">, przypis </w:t>
      </w:r>
      <w:hyperlink w:anchor="_bookmark10" w:history="1">
        <w:r w:rsidRPr="00DB72EB">
          <w:rPr>
            <w:sz w:val="16"/>
            <w:lang w:val="pl-PL"/>
          </w:rPr>
          <w:t>17,</w:t>
        </w:r>
      </w:hyperlink>
      <w:r w:rsidRPr="00DB72EB">
        <w:rPr>
          <w:sz w:val="16"/>
          <w:lang w:val="pl-PL"/>
        </w:rPr>
        <w:t xml:space="preserve"> pkt 62 (CCJE [Rada Konsultacyjna Sędziów Europejskich] </w:t>
      </w:r>
      <w:hyperlink r:id="rId215">
        <w:r w:rsidRPr="00DB72EB">
          <w:rPr>
            <w:i/>
            <w:color w:val="0000FF"/>
            <w:sz w:val="16"/>
            <w:u w:val="single" w:color="0000FF"/>
            <w:lang w:val="pl-PL"/>
          </w:rPr>
          <w:t xml:space="preserve">Opinion no. 1 (2001) </w:t>
        </w:r>
      </w:hyperlink>
      <w:r w:rsidRPr="00DB72EB">
        <w:rPr>
          <w:sz w:val="16"/>
          <w:lang w:val="pl-PL"/>
        </w:rPr>
        <w:t>[„Opinia nr 1 z</w:t>
      </w:r>
      <w:r w:rsidR="00893336">
        <w:rPr>
          <w:sz w:val="16"/>
          <w:lang w:val="pl-PL"/>
        </w:rPr>
        <w:t xml:space="preserve"> </w:t>
      </w:r>
      <w:r w:rsidRPr="00DB72EB">
        <w:rPr>
          <w:sz w:val="16"/>
          <w:lang w:val="pl-PL"/>
        </w:rPr>
        <w:t xml:space="preserve">2001 r.”]); pkt 29 (CCJE [Rada Konsultacyjna Sędziów Europejskich] </w:t>
      </w:r>
      <w:hyperlink r:id="rId216">
        <w:r w:rsidRPr="00DB72EB">
          <w:rPr>
            <w:i/>
            <w:color w:val="0000FF"/>
            <w:sz w:val="16"/>
            <w:u w:val="single" w:color="0000FF"/>
            <w:lang w:val="pl-PL"/>
          </w:rPr>
          <w:t xml:space="preserve">Opinion no. 17 (2014) </w:t>
        </w:r>
        <w:r w:rsidRPr="00DB72EB">
          <w:rPr>
            <w:sz w:val="16"/>
            <w:lang w:val="pl-PL"/>
          </w:rPr>
          <w:t xml:space="preserve">[„Opinia nr 17 z 2014 r.”]); oraz </w:t>
        </w:r>
        <w:r w:rsidRPr="00DB72EB">
          <w:rPr>
            <w:i/>
            <w:sz w:val="16"/>
            <w:lang w:val="pl-PL"/>
          </w:rPr>
          <w:t>op.</w:t>
        </w:r>
      </w:hyperlink>
      <w:r w:rsidRPr="00DB72EB">
        <w:rPr>
          <w:i/>
          <w:sz w:val="16"/>
          <w:lang w:val="pl-PL"/>
        </w:rPr>
        <w:t xml:space="preserve"> </w:t>
      </w:r>
      <w:hyperlink r:id="rId217">
        <w:r w:rsidRPr="00DB72EB">
          <w:rPr>
            <w:i/>
            <w:sz w:val="16"/>
            <w:lang w:val="pl-PL"/>
          </w:rPr>
          <w:t>cit.,</w:t>
        </w:r>
        <w:r w:rsidRPr="00DB72EB">
          <w:rPr>
            <w:i/>
            <w:spacing w:val="-3"/>
            <w:sz w:val="16"/>
            <w:lang w:val="pl-PL"/>
          </w:rPr>
          <w:t xml:space="preserve"> </w:t>
        </w:r>
        <w:r w:rsidRPr="00DB72EB">
          <w:rPr>
            <w:sz w:val="16"/>
            <w:lang w:val="pl-PL"/>
          </w:rPr>
          <w:t>przypis</w:t>
        </w:r>
      </w:hyperlink>
      <w:r w:rsidRPr="00DB72EB">
        <w:rPr>
          <w:spacing w:val="-2"/>
          <w:sz w:val="16"/>
          <w:lang w:val="pl-PL"/>
        </w:rPr>
        <w:t xml:space="preserve"> </w:t>
      </w:r>
      <w:hyperlink w:anchor="_bookmark8" w:history="1">
        <w:r w:rsidRPr="00DB72EB">
          <w:rPr>
            <w:sz w:val="16"/>
            <w:lang w:val="pl-PL"/>
          </w:rPr>
          <w:t>11</w:t>
        </w:r>
      </w:hyperlink>
      <w:hyperlink r:id="rId218">
        <w:r w:rsidRPr="00DB72EB">
          <w:rPr>
            <w:sz w:val="16"/>
            <w:lang w:val="pl-PL"/>
          </w:rPr>
          <w:t>,</w:t>
        </w:r>
        <w:r w:rsidRPr="00DB72EB">
          <w:rPr>
            <w:spacing w:val="-4"/>
            <w:sz w:val="16"/>
            <w:lang w:val="pl-PL"/>
          </w:rPr>
          <w:t xml:space="preserve"> </w:t>
        </w:r>
        <w:r w:rsidRPr="00DB72EB">
          <w:rPr>
            <w:sz w:val="16"/>
            <w:lang w:val="pl-PL"/>
          </w:rPr>
          <w:t>pkt</w:t>
        </w:r>
        <w:r w:rsidRPr="00DB72EB">
          <w:rPr>
            <w:spacing w:val="-3"/>
            <w:sz w:val="16"/>
            <w:lang w:val="pl-PL"/>
          </w:rPr>
          <w:t xml:space="preserve"> </w:t>
        </w:r>
        <w:r w:rsidRPr="00DB72EB">
          <w:rPr>
            <w:sz w:val="16"/>
            <w:lang w:val="pl-PL"/>
          </w:rPr>
          <w:t>20</w:t>
        </w:r>
      </w:hyperlink>
      <w:r w:rsidRPr="00DB72EB">
        <w:rPr>
          <w:spacing w:val="-2"/>
          <w:sz w:val="16"/>
          <w:lang w:val="pl-PL"/>
        </w:rPr>
        <w:t xml:space="preserve"> </w:t>
      </w:r>
      <w:hyperlink r:id="rId219">
        <w:r w:rsidRPr="00DB72EB">
          <w:rPr>
            <w:sz w:val="16"/>
            <w:lang w:val="pl-PL"/>
          </w:rPr>
          <w:t>(</w:t>
        </w:r>
        <w:r w:rsidRPr="00DB72EB">
          <w:rPr>
            <w:color w:val="0000FF"/>
            <w:sz w:val="16"/>
            <w:lang w:val="pl-PL"/>
          </w:rPr>
          <w:t>„Komentarz</w:t>
        </w:r>
        <w:r w:rsidRPr="00DB72EB">
          <w:rPr>
            <w:color w:val="0000FF"/>
            <w:spacing w:val="-6"/>
            <w:sz w:val="16"/>
            <w:lang w:val="pl-PL"/>
          </w:rPr>
          <w:t xml:space="preserve"> </w:t>
        </w:r>
        <w:r w:rsidRPr="00DB72EB">
          <w:rPr>
            <w:color w:val="0000FF"/>
            <w:sz w:val="16"/>
            <w:lang w:val="pl-PL"/>
          </w:rPr>
          <w:t>Ogólny</w:t>
        </w:r>
        <w:r w:rsidRPr="00DB72EB">
          <w:rPr>
            <w:color w:val="0000FF"/>
            <w:spacing w:val="-3"/>
            <w:sz w:val="16"/>
            <w:lang w:val="pl-PL"/>
          </w:rPr>
          <w:t xml:space="preserve"> </w:t>
        </w:r>
        <w:r w:rsidRPr="00DB72EB">
          <w:rPr>
            <w:color w:val="0000FF"/>
            <w:sz w:val="16"/>
            <w:lang w:val="pl-PL"/>
          </w:rPr>
          <w:t>Komitetu</w:t>
        </w:r>
        <w:r w:rsidRPr="00DB72EB">
          <w:rPr>
            <w:color w:val="0000FF"/>
            <w:spacing w:val="-2"/>
            <w:sz w:val="16"/>
            <w:lang w:val="pl-PL"/>
          </w:rPr>
          <w:t xml:space="preserve"> </w:t>
        </w:r>
        <w:r w:rsidRPr="00DB72EB">
          <w:rPr>
            <w:color w:val="0000FF"/>
            <w:sz w:val="16"/>
            <w:lang w:val="pl-PL"/>
          </w:rPr>
          <w:t>Praw</w:t>
        </w:r>
        <w:r w:rsidRPr="00DB72EB">
          <w:rPr>
            <w:color w:val="0000FF"/>
            <w:spacing w:val="-5"/>
            <w:sz w:val="16"/>
            <w:lang w:val="pl-PL"/>
          </w:rPr>
          <w:t xml:space="preserve"> </w:t>
        </w:r>
        <w:r w:rsidRPr="00DB72EB">
          <w:rPr>
            <w:color w:val="0000FF"/>
            <w:sz w:val="16"/>
            <w:lang w:val="pl-PL"/>
          </w:rPr>
          <w:t>Człowieka</w:t>
        </w:r>
        <w:r w:rsidRPr="00DB72EB">
          <w:rPr>
            <w:color w:val="0000FF"/>
            <w:spacing w:val="-2"/>
            <w:sz w:val="16"/>
            <w:lang w:val="pl-PL"/>
          </w:rPr>
          <w:t xml:space="preserve"> </w:t>
        </w:r>
        <w:r w:rsidRPr="00DB72EB">
          <w:rPr>
            <w:color w:val="0000FF"/>
            <w:sz w:val="16"/>
            <w:lang w:val="pl-PL"/>
          </w:rPr>
          <w:t>ONZ</w:t>
        </w:r>
        <w:r w:rsidRPr="00DB72EB">
          <w:rPr>
            <w:color w:val="0000FF"/>
            <w:spacing w:val="-4"/>
            <w:sz w:val="16"/>
            <w:lang w:val="pl-PL"/>
          </w:rPr>
          <w:t xml:space="preserve"> </w:t>
        </w:r>
        <w:r w:rsidRPr="00DB72EB">
          <w:rPr>
            <w:color w:val="0000FF"/>
            <w:sz w:val="16"/>
            <w:lang w:val="pl-PL"/>
          </w:rPr>
          <w:t>nr</w:t>
        </w:r>
        <w:r w:rsidRPr="00DB72EB">
          <w:rPr>
            <w:color w:val="0000FF"/>
            <w:spacing w:val="-3"/>
            <w:sz w:val="16"/>
            <w:lang w:val="pl-PL"/>
          </w:rPr>
          <w:t xml:space="preserve"> </w:t>
        </w:r>
        <w:r w:rsidRPr="00DB72EB">
          <w:rPr>
            <w:color w:val="0000FF"/>
            <w:sz w:val="16"/>
            <w:lang w:val="pl-PL"/>
          </w:rPr>
          <w:t>32”</w:t>
        </w:r>
      </w:hyperlink>
      <w:hyperlink r:id="rId220">
        <w:r w:rsidRPr="00DB72EB">
          <w:rPr>
            <w:sz w:val="16"/>
            <w:lang w:val="pl-PL"/>
          </w:rPr>
          <w:t>).</w:t>
        </w:r>
      </w:hyperlink>
    </w:p>
    <w:p w:rsidR="001C4F8C" w:rsidRPr="00DB72EB" w:rsidRDefault="00225A2B">
      <w:pPr>
        <w:spacing w:line="185" w:lineRule="exact"/>
        <w:ind w:left="163"/>
        <w:rPr>
          <w:sz w:val="16"/>
          <w:lang w:val="pl-PL"/>
        </w:rPr>
      </w:pPr>
      <w:r w:rsidRPr="00DB72EB">
        <w:rPr>
          <w:position w:val="6"/>
          <w:sz w:val="10"/>
          <w:lang w:val="pl-PL"/>
        </w:rPr>
        <w:t>109</w:t>
      </w:r>
      <w:r w:rsidR="00893336">
        <w:rPr>
          <w:position w:val="6"/>
          <w:sz w:val="10"/>
          <w:lang w:val="pl-PL"/>
        </w:rPr>
        <w:t xml:space="preserve"> </w:t>
      </w:r>
      <w:r w:rsidRPr="00DB72EB">
        <w:rPr>
          <w:i/>
          <w:sz w:val="16"/>
          <w:lang w:val="pl-PL"/>
        </w:rPr>
        <w:t>Op. cit.</w:t>
      </w:r>
      <w:r w:rsidRPr="00DB72EB">
        <w:rPr>
          <w:sz w:val="16"/>
          <w:lang w:val="pl-PL"/>
        </w:rPr>
        <w:t xml:space="preserve">, przypis </w:t>
      </w:r>
      <w:hyperlink w:anchor="_bookmark11" w:history="1">
        <w:r w:rsidRPr="00DB72EB">
          <w:rPr>
            <w:sz w:val="16"/>
            <w:lang w:val="pl-PL"/>
          </w:rPr>
          <w:t>16,</w:t>
        </w:r>
      </w:hyperlink>
      <w:r w:rsidRPr="00DB72EB">
        <w:rPr>
          <w:sz w:val="16"/>
          <w:lang w:val="pl-PL"/>
        </w:rPr>
        <w:t xml:space="preserve"> pkt 50 (</w:t>
      </w:r>
      <w:r w:rsidRPr="00DB72EB">
        <w:rPr>
          <w:color w:val="0000FF"/>
          <w:sz w:val="16"/>
          <w:lang w:val="pl-PL"/>
        </w:rPr>
        <w:t xml:space="preserve">„Rekomendacja CM/Rec(2010)12” </w:t>
      </w:r>
      <w:r w:rsidRPr="00DB72EB">
        <w:rPr>
          <w:sz w:val="16"/>
          <w:lang w:val="pl-PL"/>
        </w:rPr>
        <w:t>Rady Europy z 2010 r.).</w:t>
      </w:r>
    </w:p>
    <w:p w:rsidR="001C4F8C" w:rsidRPr="00DB72EB" w:rsidRDefault="001C4F8C">
      <w:pPr>
        <w:spacing w:line="185" w:lineRule="exact"/>
        <w:rPr>
          <w:sz w:val="16"/>
          <w:lang w:val="pl-PL"/>
        </w:rPr>
        <w:sectPr w:rsidR="001C4F8C" w:rsidRPr="00DB72EB">
          <w:pgSz w:w="11900" w:h="16850"/>
          <w:pgMar w:top="980" w:right="920" w:bottom="520" w:left="1680" w:header="259" w:footer="330" w:gutter="0"/>
          <w:cols w:space="708"/>
        </w:sectPr>
      </w:pPr>
    </w:p>
    <w:p w:rsidR="001C4F8C" w:rsidRPr="00DB72EB" w:rsidRDefault="00225A2B">
      <w:pPr>
        <w:pStyle w:val="Tekstpodstawowy"/>
        <w:spacing w:line="235" w:lineRule="auto"/>
        <w:ind w:left="730" w:right="108"/>
        <w:jc w:val="both"/>
        <w:rPr>
          <w:sz w:val="16"/>
          <w:lang w:val="pl-PL"/>
        </w:rPr>
      </w:pPr>
      <w:r w:rsidRPr="00DB72EB">
        <w:rPr>
          <w:lang w:val="pl-PL"/>
        </w:rPr>
        <w:t>temat kwestii związanych z wymiarem</w:t>
      </w:r>
      <w:r w:rsidRPr="00DB72EB">
        <w:rPr>
          <w:lang w:val="pl-PL"/>
        </w:rPr>
        <w:t xml:space="preserve"> sprawiedliwości i sądownictwem</w:t>
      </w:r>
      <w:r w:rsidRPr="00DB72EB">
        <w:rPr>
          <w:position w:val="9"/>
          <w:sz w:val="16"/>
          <w:lang w:val="pl-PL"/>
        </w:rPr>
        <w:t>110</w:t>
      </w:r>
      <w:r w:rsidRPr="00DB72EB">
        <w:rPr>
          <w:lang w:val="pl-PL"/>
        </w:rPr>
        <w:t xml:space="preserve">. Biorąc pod uwagę wpływ kary dyscyplinarnej na karierę sędziowską, wynikiem może rzeczywiście być odstraszenie wielu sędziów od korzystania z prawa do wolności wypowiedzi przysługującego im na mocy art. 10 EKPC i art. 19 </w:t>
      </w:r>
      <w:r w:rsidRPr="00DB72EB">
        <w:rPr>
          <w:lang w:val="pl-PL"/>
        </w:rPr>
        <w:t>MPPOiP.</w:t>
      </w:r>
      <w:r w:rsidRPr="00DB72EB">
        <w:rPr>
          <w:position w:val="9"/>
          <w:sz w:val="16"/>
          <w:lang w:val="pl-PL"/>
        </w:rPr>
        <w:t>111</w:t>
      </w:r>
    </w:p>
    <w:p w:rsidR="001C4F8C" w:rsidRPr="00DB72EB" w:rsidRDefault="00225A2B">
      <w:pPr>
        <w:pStyle w:val="Akapitzlist"/>
        <w:numPr>
          <w:ilvl w:val="0"/>
          <w:numId w:val="5"/>
        </w:numPr>
        <w:tabs>
          <w:tab w:val="left" w:pos="730"/>
        </w:tabs>
        <w:spacing w:before="123" w:line="237" w:lineRule="auto"/>
        <w:ind w:right="108"/>
        <w:jc w:val="both"/>
        <w:rPr>
          <w:sz w:val="16"/>
          <w:lang w:val="pl-PL"/>
        </w:rPr>
      </w:pPr>
      <w:bookmarkStart w:id="33" w:name="_bookmark33"/>
      <w:bookmarkEnd w:id="33"/>
      <w:r w:rsidRPr="00DB72EB">
        <w:rPr>
          <w:sz w:val="24"/>
          <w:lang w:val="pl-PL"/>
        </w:rPr>
        <w:t xml:space="preserve">W świetle obowiązujących regionalnych oraz międzynarodowych standardów i zaleceń </w:t>
      </w:r>
      <w:r w:rsidRPr="00DB72EB">
        <w:rPr>
          <w:b/>
          <w:sz w:val="24"/>
          <w:lang w:val="pl-PL"/>
        </w:rPr>
        <w:t xml:space="preserve">należy usunąć powyższe przepisy i zapewnić, aby wszelkie ograniczenia nakładane na wolność wypowiedzi sędziów były zgodne z zasadami pewności prawa, konieczności i </w:t>
      </w:r>
      <w:r w:rsidRPr="00DB72EB">
        <w:rPr>
          <w:b/>
          <w:sz w:val="24"/>
          <w:lang w:val="pl-PL"/>
        </w:rPr>
        <w:t>proporcjonalności zgodnie z art. 10 EKPC i art. 19 MPPOiP, jednocześnie zachowując rozsądną równowagę między wolnością wypowiedzi sędziów a potrzebą, aby byli oni (oraz byli postrzegani jako) niezawiśli i</w:t>
      </w:r>
      <w:r w:rsidRPr="00DB72EB">
        <w:rPr>
          <w:b/>
          <w:spacing w:val="-36"/>
          <w:sz w:val="24"/>
          <w:lang w:val="pl-PL"/>
        </w:rPr>
        <w:t xml:space="preserve"> </w:t>
      </w:r>
      <w:r w:rsidRPr="00DB72EB">
        <w:rPr>
          <w:b/>
          <w:sz w:val="24"/>
          <w:lang w:val="pl-PL"/>
        </w:rPr>
        <w:t xml:space="preserve">bezstronni w wykonywaniu swoich obowiązków. </w:t>
      </w:r>
      <w:r w:rsidRPr="00DB72EB">
        <w:rPr>
          <w:sz w:val="24"/>
          <w:lang w:val="pl-PL"/>
        </w:rPr>
        <w:t>Jest to</w:t>
      </w:r>
      <w:r w:rsidRPr="00DB72EB">
        <w:rPr>
          <w:sz w:val="24"/>
          <w:lang w:val="pl-PL"/>
        </w:rPr>
        <w:t xml:space="preserve"> </w:t>
      </w:r>
      <w:r w:rsidRPr="00DB72EB">
        <w:rPr>
          <w:spacing w:val="-2"/>
          <w:sz w:val="24"/>
          <w:lang w:val="pl-PL"/>
        </w:rPr>
        <w:t xml:space="preserve">tym </w:t>
      </w:r>
      <w:r w:rsidRPr="00DB72EB">
        <w:rPr>
          <w:sz w:val="24"/>
          <w:lang w:val="pl-PL"/>
        </w:rPr>
        <w:t>ważniejsze, że obawa przed sankcjami może mieć efekt mrożący w stosunku do funkcjonariuszy wymiaru sprawiedliwości, wywierając wpływ na sposób korzystania przez nich z wolności wypowiedzi.</w:t>
      </w:r>
      <w:r w:rsidRPr="00DB72EB">
        <w:rPr>
          <w:position w:val="9"/>
          <w:sz w:val="16"/>
          <w:lang w:val="pl-PL"/>
        </w:rPr>
        <w:t xml:space="preserve">112 </w:t>
      </w:r>
      <w:r w:rsidRPr="00DB72EB">
        <w:rPr>
          <w:b/>
          <w:sz w:val="24"/>
          <w:lang w:val="pl-PL"/>
        </w:rPr>
        <w:t>Parlament powinien co najmniej rozważyć uwzględnienie okoli</w:t>
      </w:r>
      <w:r w:rsidRPr="00DB72EB">
        <w:rPr>
          <w:b/>
          <w:sz w:val="24"/>
          <w:lang w:val="pl-PL"/>
        </w:rPr>
        <w:t>czności wyłączających karalność lub wyjątków, na przykład w przypadkach, gdy wypowiedzi miały stanowić element debaty publicznej na temat kwestii związanych z funkcjonowaniem wymiaru sprawiedliwości, reformą sądownictwa lub innymi zagadnieniami dotyczącymi</w:t>
      </w:r>
      <w:r w:rsidRPr="00DB72EB">
        <w:rPr>
          <w:b/>
          <w:sz w:val="24"/>
          <w:lang w:val="pl-PL"/>
        </w:rPr>
        <w:t xml:space="preserve"> podziału władzy i praworządności w Polsce.</w:t>
      </w:r>
      <w:r w:rsidRPr="00DB72EB">
        <w:rPr>
          <w:position w:val="9"/>
          <w:sz w:val="16"/>
          <w:lang w:val="pl-PL"/>
        </w:rPr>
        <w:t>113</w:t>
      </w:r>
    </w:p>
    <w:p w:rsidR="001C4F8C" w:rsidRPr="00893336" w:rsidRDefault="00225A2B">
      <w:pPr>
        <w:pStyle w:val="Akapitzlist"/>
        <w:numPr>
          <w:ilvl w:val="0"/>
          <w:numId w:val="5"/>
        </w:numPr>
        <w:tabs>
          <w:tab w:val="left" w:pos="730"/>
        </w:tabs>
        <w:spacing w:before="122" w:line="237" w:lineRule="auto"/>
        <w:ind w:right="111"/>
        <w:jc w:val="both"/>
        <w:rPr>
          <w:sz w:val="24"/>
          <w:lang w:val="pl-PL"/>
        </w:rPr>
      </w:pPr>
      <w:r w:rsidRPr="00DB72EB">
        <w:rPr>
          <w:sz w:val="24"/>
          <w:lang w:val="pl-PL"/>
        </w:rPr>
        <w:t xml:space="preserve">Ogólniej, zgodnie ze szczegółowymi zaleceniami Specjalnego Sprawozdawcy ONZ ds. </w:t>
      </w:r>
      <w:r w:rsidRPr="00893336">
        <w:rPr>
          <w:sz w:val="24"/>
          <w:lang w:val="pl-PL"/>
        </w:rPr>
        <w:t xml:space="preserve">Niezawisłości Sędziów i Prawników, do ustawodawstwa krajowego dotyczącego organizacji i funkcjonowania wymiaru sprawiedliwości należy wprowadzić ogólny przepis wyraźnie </w:t>
      </w:r>
      <w:r w:rsidRPr="00893336">
        <w:rPr>
          <w:b/>
          <w:sz w:val="24"/>
          <w:lang w:val="pl-PL"/>
        </w:rPr>
        <w:t>wskazuj</w:t>
      </w:r>
      <w:r w:rsidRPr="00893336">
        <w:rPr>
          <w:b/>
          <w:sz w:val="24"/>
          <w:lang w:val="pl-PL"/>
        </w:rPr>
        <w:t>ący, że sędziom przysługuje prawo do wolności wypowiedzi,</w:t>
      </w:r>
      <w:r w:rsidRPr="00893336">
        <w:rPr>
          <w:b/>
          <w:spacing w:val="-15"/>
          <w:sz w:val="24"/>
          <w:lang w:val="pl-PL"/>
        </w:rPr>
        <w:t xml:space="preserve"> </w:t>
      </w:r>
      <w:r w:rsidRPr="00893336">
        <w:rPr>
          <w:b/>
          <w:sz w:val="24"/>
          <w:lang w:val="pl-PL"/>
        </w:rPr>
        <w:t>przekonań,</w:t>
      </w:r>
      <w:r w:rsidRPr="00893336">
        <w:rPr>
          <w:b/>
          <w:spacing w:val="-15"/>
          <w:sz w:val="24"/>
          <w:lang w:val="pl-PL"/>
        </w:rPr>
        <w:t xml:space="preserve"> </w:t>
      </w:r>
      <w:r w:rsidRPr="00893336">
        <w:rPr>
          <w:b/>
          <w:sz w:val="24"/>
          <w:lang w:val="pl-PL"/>
        </w:rPr>
        <w:t>zrzeszania</w:t>
      </w:r>
      <w:r w:rsidRPr="00893336">
        <w:rPr>
          <w:b/>
          <w:spacing w:val="-15"/>
          <w:sz w:val="24"/>
          <w:lang w:val="pl-PL"/>
        </w:rPr>
        <w:t xml:space="preserve"> </w:t>
      </w:r>
      <w:r w:rsidRPr="00893336">
        <w:rPr>
          <w:b/>
          <w:sz w:val="24"/>
          <w:lang w:val="pl-PL"/>
        </w:rPr>
        <w:t>się</w:t>
      </w:r>
      <w:r w:rsidRPr="00893336">
        <w:rPr>
          <w:b/>
          <w:spacing w:val="-16"/>
          <w:sz w:val="24"/>
          <w:lang w:val="pl-PL"/>
        </w:rPr>
        <w:t xml:space="preserve"> </w:t>
      </w:r>
      <w:r w:rsidRPr="00893336">
        <w:rPr>
          <w:b/>
          <w:sz w:val="24"/>
          <w:lang w:val="pl-PL"/>
        </w:rPr>
        <w:t>i</w:t>
      </w:r>
      <w:r w:rsidRPr="00893336">
        <w:rPr>
          <w:b/>
          <w:spacing w:val="-15"/>
          <w:sz w:val="24"/>
          <w:lang w:val="pl-PL"/>
        </w:rPr>
        <w:t xml:space="preserve"> </w:t>
      </w:r>
      <w:r w:rsidRPr="00893336">
        <w:rPr>
          <w:b/>
          <w:sz w:val="24"/>
          <w:lang w:val="pl-PL"/>
        </w:rPr>
        <w:t>zgromadzeń,</w:t>
      </w:r>
      <w:r w:rsidRPr="00893336">
        <w:rPr>
          <w:b/>
          <w:spacing w:val="-15"/>
          <w:sz w:val="24"/>
          <w:lang w:val="pl-PL"/>
        </w:rPr>
        <w:t xml:space="preserve"> </w:t>
      </w:r>
      <w:r w:rsidRPr="00893336">
        <w:rPr>
          <w:b/>
          <w:sz w:val="24"/>
          <w:lang w:val="pl-PL"/>
        </w:rPr>
        <w:t>jak</w:t>
      </w:r>
      <w:r w:rsidRPr="00893336">
        <w:rPr>
          <w:b/>
          <w:spacing w:val="-15"/>
          <w:sz w:val="24"/>
          <w:lang w:val="pl-PL"/>
        </w:rPr>
        <w:t xml:space="preserve"> </w:t>
      </w:r>
      <w:r w:rsidRPr="00893336">
        <w:rPr>
          <w:b/>
          <w:sz w:val="24"/>
          <w:lang w:val="pl-PL"/>
        </w:rPr>
        <w:t>również</w:t>
      </w:r>
      <w:r w:rsidRPr="00893336">
        <w:rPr>
          <w:b/>
          <w:spacing w:val="-17"/>
          <w:sz w:val="24"/>
          <w:lang w:val="pl-PL"/>
        </w:rPr>
        <w:t xml:space="preserve"> </w:t>
      </w:r>
      <w:r w:rsidRPr="00893336">
        <w:rPr>
          <w:b/>
          <w:sz w:val="24"/>
          <w:lang w:val="pl-PL"/>
        </w:rPr>
        <w:t>prawa</w:t>
      </w:r>
      <w:r w:rsidRPr="00893336">
        <w:rPr>
          <w:b/>
          <w:spacing w:val="-16"/>
          <w:sz w:val="24"/>
          <w:lang w:val="pl-PL"/>
        </w:rPr>
        <w:t xml:space="preserve"> </w:t>
      </w:r>
      <w:r w:rsidRPr="00893336">
        <w:rPr>
          <w:b/>
          <w:sz w:val="24"/>
          <w:lang w:val="pl-PL"/>
        </w:rPr>
        <w:t>polityczne, na równych zasadach z innymi obywatelami, oraz że korzystanie z tych praw</w:t>
      </w:r>
      <w:r w:rsidRPr="00893336">
        <w:rPr>
          <w:b/>
          <w:spacing w:val="-18"/>
          <w:sz w:val="24"/>
          <w:lang w:val="pl-PL"/>
        </w:rPr>
        <w:t xml:space="preserve"> </w:t>
      </w:r>
      <w:r w:rsidRPr="00893336">
        <w:rPr>
          <w:b/>
          <w:sz w:val="24"/>
          <w:lang w:val="pl-PL"/>
        </w:rPr>
        <w:t>może podlegać jedynie takim ograniczeniom, które są ni</w:t>
      </w:r>
      <w:r w:rsidRPr="00893336">
        <w:rPr>
          <w:b/>
          <w:sz w:val="24"/>
          <w:lang w:val="pl-PL"/>
        </w:rPr>
        <w:t>ezbędne w społeczeństwie demokratycznym w celu utrzymania autorytetu wymiaru sprawiedliwości, jak również niezawisłości i bezstronności poszczególnych</w:t>
      </w:r>
      <w:r w:rsidRPr="00893336">
        <w:rPr>
          <w:b/>
          <w:spacing w:val="-6"/>
          <w:sz w:val="24"/>
          <w:lang w:val="pl-PL"/>
        </w:rPr>
        <w:t xml:space="preserve"> </w:t>
      </w:r>
      <w:r w:rsidRPr="00893336">
        <w:rPr>
          <w:b/>
          <w:sz w:val="24"/>
          <w:lang w:val="pl-PL"/>
        </w:rPr>
        <w:t>sędziów</w:t>
      </w:r>
      <w:r w:rsidRPr="00893336">
        <w:rPr>
          <w:position w:val="9"/>
          <w:sz w:val="16"/>
          <w:lang w:val="pl-PL"/>
        </w:rPr>
        <w:t>114</w:t>
      </w:r>
      <w:r w:rsidRPr="00893336">
        <w:rPr>
          <w:sz w:val="24"/>
          <w:lang w:val="pl-PL"/>
        </w:rPr>
        <w:t>.</w:t>
      </w:r>
    </w:p>
    <w:p w:rsidR="001C4F8C" w:rsidRPr="00893336" w:rsidRDefault="001C4F8C">
      <w:pPr>
        <w:pStyle w:val="Tekstpodstawowy"/>
        <w:spacing w:before="8"/>
        <w:rPr>
          <w:sz w:val="31"/>
          <w:lang w:val="pl-PL"/>
        </w:rPr>
      </w:pPr>
    </w:p>
    <w:p w:rsidR="001C4F8C" w:rsidRDefault="00225A2B">
      <w:pPr>
        <w:pStyle w:val="Nagwek2"/>
        <w:numPr>
          <w:ilvl w:val="1"/>
          <w:numId w:val="3"/>
        </w:numPr>
        <w:tabs>
          <w:tab w:val="left" w:pos="1297"/>
        </w:tabs>
        <w:ind w:hanging="566"/>
        <w:jc w:val="both"/>
      </w:pPr>
      <w:bookmarkStart w:id="34" w:name="_bookmark34"/>
      <w:bookmarkEnd w:id="34"/>
      <w:r>
        <w:t>Wolność zrzeszania się</w:t>
      </w:r>
      <w:r>
        <w:rPr>
          <w:spacing w:val="-6"/>
        </w:rPr>
        <w:t xml:space="preserve"> </w:t>
      </w:r>
      <w:r>
        <w:t>sędziów</w:t>
      </w:r>
    </w:p>
    <w:p w:rsidR="001C4F8C" w:rsidRDefault="001C4F8C">
      <w:pPr>
        <w:pStyle w:val="Tekstpodstawowy"/>
        <w:spacing w:before="6"/>
        <w:rPr>
          <w:b/>
          <w:i/>
          <w:sz w:val="20"/>
        </w:rPr>
      </w:pPr>
    </w:p>
    <w:p w:rsidR="001C4F8C" w:rsidRPr="00DB72EB" w:rsidRDefault="00225A2B">
      <w:pPr>
        <w:pStyle w:val="Akapitzlist"/>
        <w:numPr>
          <w:ilvl w:val="0"/>
          <w:numId w:val="5"/>
        </w:numPr>
        <w:tabs>
          <w:tab w:val="left" w:pos="730"/>
        </w:tabs>
        <w:spacing w:line="237" w:lineRule="auto"/>
        <w:ind w:right="108"/>
        <w:jc w:val="both"/>
        <w:rPr>
          <w:sz w:val="24"/>
          <w:lang w:val="pl-PL"/>
        </w:rPr>
      </w:pPr>
      <w:r w:rsidRPr="00DB72EB">
        <w:rPr>
          <w:sz w:val="24"/>
          <w:lang w:val="pl-PL"/>
        </w:rPr>
        <w:t>W Ustawie wprowadza się również pewne przepisy, które mogą w</w:t>
      </w:r>
      <w:r w:rsidRPr="00DB72EB">
        <w:rPr>
          <w:sz w:val="24"/>
          <w:lang w:val="pl-PL"/>
        </w:rPr>
        <w:t xml:space="preserve"> nadmierny sposób naruszać prawo sędziów do wolności zrzeszania się (art. 1 pkt 29 Ustawy). Wszyscy sędziowie będą zobowiązani do składania pisemnych oświadczeń na temat zrzeszeń, do których należą, z podaniem danych takiego zrzeszenia, w tym stowarzyszeni</w:t>
      </w:r>
      <w:r w:rsidRPr="00DB72EB">
        <w:rPr>
          <w:sz w:val="24"/>
          <w:lang w:val="pl-PL"/>
        </w:rPr>
        <w:t>a, oraz każdej „</w:t>
      </w:r>
      <w:r w:rsidRPr="00DB72EB">
        <w:rPr>
          <w:i/>
          <w:sz w:val="24"/>
          <w:lang w:val="pl-PL"/>
        </w:rPr>
        <w:t>funkcji pełnionej w organie fundacji nieprowadzącej działalności gospodarczej.</w:t>
      </w:r>
      <w:r w:rsidRPr="00DB72EB">
        <w:rPr>
          <w:sz w:val="24"/>
          <w:lang w:val="pl-PL"/>
        </w:rPr>
        <w:t>”</w:t>
      </w:r>
      <w:r w:rsidRPr="00DB72EB">
        <w:rPr>
          <w:position w:val="9"/>
          <w:sz w:val="16"/>
          <w:lang w:val="pl-PL"/>
        </w:rPr>
        <w:t>115</w:t>
      </w:r>
      <w:r w:rsidRPr="00DB72EB">
        <w:rPr>
          <w:spacing w:val="13"/>
          <w:position w:val="9"/>
          <w:sz w:val="16"/>
          <w:lang w:val="pl-PL"/>
        </w:rPr>
        <w:t xml:space="preserve"> </w:t>
      </w:r>
      <w:r w:rsidRPr="00DB72EB">
        <w:rPr>
          <w:sz w:val="24"/>
          <w:lang w:val="pl-PL"/>
        </w:rPr>
        <w:t>Oświadczenia</w:t>
      </w:r>
      <w:r w:rsidRPr="00DB72EB">
        <w:rPr>
          <w:spacing w:val="-9"/>
          <w:sz w:val="24"/>
          <w:lang w:val="pl-PL"/>
        </w:rPr>
        <w:t xml:space="preserve"> </w:t>
      </w:r>
      <w:r w:rsidRPr="00DB72EB">
        <w:rPr>
          <w:sz w:val="24"/>
          <w:lang w:val="pl-PL"/>
        </w:rPr>
        <w:t>takie</w:t>
      </w:r>
      <w:r w:rsidRPr="00DB72EB">
        <w:rPr>
          <w:spacing w:val="-10"/>
          <w:sz w:val="24"/>
          <w:lang w:val="pl-PL"/>
        </w:rPr>
        <w:t xml:space="preserve"> </w:t>
      </w:r>
      <w:r w:rsidRPr="00DB72EB">
        <w:rPr>
          <w:sz w:val="24"/>
          <w:lang w:val="pl-PL"/>
        </w:rPr>
        <w:t>muszą</w:t>
      </w:r>
      <w:r w:rsidRPr="00DB72EB">
        <w:rPr>
          <w:spacing w:val="-10"/>
          <w:sz w:val="24"/>
          <w:lang w:val="pl-PL"/>
        </w:rPr>
        <w:t xml:space="preserve"> </w:t>
      </w:r>
      <w:r w:rsidRPr="00DB72EB">
        <w:rPr>
          <w:sz w:val="24"/>
          <w:lang w:val="pl-PL"/>
        </w:rPr>
        <w:t>być</w:t>
      </w:r>
      <w:r w:rsidRPr="00DB72EB">
        <w:rPr>
          <w:spacing w:val="-10"/>
          <w:sz w:val="24"/>
          <w:lang w:val="pl-PL"/>
        </w:rPr>
        <w:t xml:space="preserve"> </w:t>
      </w:r>
      <w:r w:rsidRPr="00DB72EB">
        <w:rPr>
          <w:sz w:val="24"/>
          <w:lang w:val="pl-PL"/>
        </w:rPr>
        <w:t>składane</w:t>
      </w:r>
      <w:r w:rsidRPr="00DB72EB">
        <w:rPr>
          <w:spacing w:val="-10"/>
          <w:sz w:val="24"/>
          <w:lang w:val="pl-PL"/>
        </w:rPr>
        <w:t xml:space="preserve"> </w:t>
      </w:r>
      <w:r w:rsidRPr="00DB72EB">
        <w:rPr>
          <w:sz w:val="24"/>
          <w:lang w:val="pl-PL"/>
        </w:rPr>
        <w:t>corocznie</w:t>
      </w:r>
      <w:r w:rsidRPr="00DB72EB">
        <w:rPr>
          <w:spacing w:val="-9"/>
          <w:sz w:val="24"/>
          <w:lang w:val="pl-PL"/>
        </w:rPr>
        <w:t xml:space="preserve"> </w:t>
      </w:r>
      <w:r w:rsidRPr="00DB72EB">
        <w:rPr>
          <w:sz w:val="24"/>
          <w:lang w:val="pl-PL"/>
        </w:rPr>
        <w:t>oraz</w:t>
      </w:r>
      <w:r w:rsidRPr="00DB72EB">
        <w:rPr>
          <w:spacing w:val="-7"/>
          <w:sz w:val="24"/>
          <w:lang w:val="pl-PL"/>
        </w:rPr>
        <w:t xml:space="preserve"> </w:t>
      </w:r>
      <w:r w:rsidRPr="00DB72EB">
        <w:rPr>
          <w:sz w:val="24"/>
          <w:lang w:val="pl-PL"/>
        </w:rPr>
        <w:t>w</w:t>
      </w:r>
      <w:r w:rsidRPr="00DB72EB">
        <w:rPr>
          <w:spacing w:val="-9"/>
          <w:sz w:val="24"/>
          <w:lang w:val="pl-PL"/>
        </w:rPr>
        <w:t xml:space="preserve"> </w:t>
      </w:r>
      <w:r w:rsidRPr="00DB72EB">
        <w:rPr>
          <w:sz w:val="24"/>
          <w:lang w:val="pl-PL"/>
        </w:rPr>
        <w:t>ciągu</w:t>
      </w:r>
      <w:r w:rsidRPr="00DB72EB">
        <w:rPr>
          <w:spacing w:val="-9"/>
          <w:sz w:val="24"/>
          <w:lang w:val="pl-PL"/>
        </w:rPr>
        <w:t xml:space="preserve"> </w:t>
      </w:r>
      <w:r w:rsidRPr="00DB72EB">
        <w:rPr>
          <w:sz w:val="24"/>
          <w:lang w:val="pl-PL"/>
        </w:rPr>
        <w:t>30</w:t>
      </w:r>
      <w:r w:rsidRPr="00DB72EB">
        <w:rPr>
          <w:spacing w:val="-9"/>
          <w:sz w:val="24"/>
          <w:lang w:val="pl-PL"/>
        </w:rPr>
        <w:t xml:space="preserve"> </w:t>
      </w:r>
      <w:r w:rsidRPr="00DB72EB">
        <w:rPr>
          <w:sz w:val="24"/>
          <w:lang w:val="pl-PL"/>
        </w:rPr>
        <w:t>dni od</w:t>
      </w:r>
      <w:r w:rsidRPr="00DB72EB">
        <w:rPr>
          <w:spacing w:val="-11"/>
          <w:sz w:val="24"/>
          <w:lang w:val="pl-PL"/>
        </w:rPr>
        <w:t xml:space="preserve"> </w:t>
      </w:r>
      <w:r w:rsidRPr="00DB72EB">
        <w:rPr>
          <w:sz w:val="24"/>
          <w:lang w:val="pl-PL"/>
        </w:rPr>
        <w:t>każdej</w:t>
      </w:r>
      <w:r w:rsidRPr="00DB72EB">
        <w:rPr>
          <w:spacing w:val="-11"/>
          <w:sz w:val="24"/>
          <w:lang w:val="pl-PL"/>
        </w:rPr>
        <w:t xml:space="preserve"> </w:t>
      </w:r>
      <w:r w:rsidRPr="00DB72EB">
        <w:rPr>
          <w:sz w:val="24"/>
          <w:lang w:val="pl-PL"/>
        </w:rPr>
        <w:t>zmiany</w:t>
      </w:r>
      <w:r w:rsidRPr="00DB72EB">
        <w:rPr>
          <w:spacing w:val="-16"/>
          <w:sz w:val="24"/>
          <w:lang w:val="pl-PL"/>
        </w:rPr>
        <w:t xml:space="preserve"> </w:t>
      </w:r>
      <w:r w:rsidRPr="00DB72EB">
        <w:rPr>
          <w:sz w:val="24"/>
          <w:lang w:val="pl-PL"/>
        </w:rPr>
        <w:t>w</w:t>
      </w:r>
      <w:r w:rsidRPr="00DB72EB">
        <w:rPr>
          <w:spacing w:val="-12"/>
          <w:sz w:val="24"/>
          <w:lang w:val="pl-PL"/>
        </w:rPr>
        <w:t xml:space="preserve"> </w:t>
      </w:r>
      <w:r w:rsidRPr="00DB72EB">
        <w:rPr>
          <w:sz w:val="24"/>
          <w:lang w:val="pl-PL"/>
        </w:rPr>
        <w:t>tym</w:t>
      </w:r>
      <w:r w:rsidRPr="00DB72EB">
        <w:rPr>
          <w:spacing w:val="-8"/>
          <w:sz w:val="24"/>
          <w:lang w:val="pl-PL"/>
        </w:rPr>
        <w:t xml:space="preserve"> </w:t>
      </w:r>
      <w:r w:rsidRPr="00DB72EB">
        <w:rPr>
          <w:sz w:val="24"/>
          <w:lang w:val="pl-PL"/>
        </w:rPr>
        <w:t>zakresie.</w:t>
      </w:r>
      <w:r w:rsidRPr="00DB72EB">
        <w:rPr>
          <w:spacing w:val="-11"/>
          <w:sz w:val="24"/>
          <w:lang w:val="pl-PL"/>
        </w:rPr>
        <w:t xml:space="preserve"> </w:t>
      </w:r>
      <w:r w:rsidRPr="00DB72EB">
        <w:rPr>
          <w:sz w:val="24"/>
          <w:lang w:val="pl-PL"/>
        </w:rPr>
        <w:t>Ponadto</w:t>
      </w:r>
      <w:r w:rsidRPr="00DB72EB">
        <w:rPr>
          <w:spacing w:val="-11"/>
          <w:sz w:val="24"/>
          <w:lang w:val="pl-PL"/>
        </w:rPr>
        <w:t xml:space="preserve"> </w:t>
      </w:r>
      <w:r w:rsidRPr="00DB72EB">
        <w:rPr>
          <w:sz w:val="24"/>
          <w:lang w:val="pl-PL"/>
        </w:rPr>
        <w:t>sędziowie</w:t>
      </w:r>
      <w:r w:rsidRPr="00DB72EB">
        <w:rPr>
          <w:spacing w:val="-12"/>
          <w:sz w:val="24"/>
          <w:lang w:val="pl-PL"/>
        </w:rPr>
        <w:t xml:space="preserve"> </w:t>
      </w:r>
      <w:r w:rsidRPr="00DB72EB">
        <w:rPr>
          <w:sz w:val="24"/>
          <w:lang w:val="pl-PL"/>
        </w:rPr>
        <w:t>muszą</w:t>
      </w:r>
      <w:r w:rsidRPr="00DB72EB">
        <w:rPr>
          <w:spacing w:val="-12"/>
          <w:sz w:val="24"/>
          <w:lang w:val="pl-PL"/>
        </w:rPr>
        <w:t xml:space="preserve"> </w:t>
      </w:r>
      <w:r w:rsidRPr="00DB72EB">
        <w:rPr>
          <w:sz w:val="24"/>
          <w:lang w:val="pl-PL"/>
        </w:rPr>
        <w:t>podać</w:t>
      </w:r>
      <w:r w:rsidRPr="00DB72EB">
        <w:rPr>
          <w:spacing w:val="-12"/>
          <w:sz w:val="24"/>
          <w:lang w:val="pl-PL"/>
        </w:rPr>
        <w:t xml:space="preserve"> </w:t>
      </w:r>
      <w:r w:rsidRPr="00DB72EB">
        <w:rPr>
          <w:sz w:val="24"/>
          <w:lang w:val="pl-PL"/>
        </w:rPr>
        <w:t>informacje</w:t>
      </w:r>
      <w:r w:rsidRPr="00DB72EB">
        <w:rPr>
          <w:spacing w:val="-12"/>
          <w:sz w:val="24"/>
          <w:lang w:val="pl-PL"/>
        </w:rPr>
        <w:t xml:space="preserve"> </w:t>
      </w:r>
      <w:r w:rsidRPr="00DB72EB">
        <w:rPr>
          <w:sz w:val="24"/>
          <w:lang w:val="pl-PL"/>
        </w:rPr>
        <w:t>dotyczące członkostwa</w:t>
      </w:r>
      <w:r w:rsidR="00893336">
        <w:rPr>
          <w:sz w:val="24"/>
          <w:lang w:val="pl-PL"/>
        </w:rPr>
        <w:t xml:space="preserve"> </w:t>
      </w:r>
      <w:r w:rsidRPr="00DB72EB">
        <w:rPr>
          <w:sz w:val="24"/>
          <w:lang w:val="pl-PL"/>
        </w:rPr>
        <w:t>w</w:t>
      </w:r>
      <w:r w:rsidR="00893336">
        <w:rPr>
          <w:sz w:val="24"/>
          <w:lang w:val="pl-PL"/>
        </w:rPr>
        <w:t xml:space="preserve"> </w:t>
      </w:r>
      <w:r w:rsidRPr="00DB72EB">
        <w:rPr>
          <w:sz w:val="24"/>
          <w:lang w:val="pl-PL"/>
        </w:rPr>
        <w:t>partii</w:t>
      </w:r>
      <w:r w:rsidR="00893336">
        <w:rPr>
          <w:sz w:val="24"/>
          <w:lang w:val="pl-PL"/>
        </w:rPr>
        <w:t xml:space="preserve"> </w:t>
      </w:r>
      <w:r w:rsidRPr="00DB72EB">
        <w:rPr>
          <w:sz w:val="24"/>
          <w:lang w:val="pl-PL"/>
        </w:rPr>
        <w:t>politycznej</w:t>
      </w:r>
      <w:r w:rsidR="00893336">
        <w:rPr>
          <w:sz w:val="24"/>
          <w:lang w:val="pl-PL"/>
        </w:rPr>
        <w:t xml:space="preserve"> </w:t>
      </w:r>
      <w:r w:rsidRPr="00DB72EB">
        <w:rPr>
          <w:sz w:val="24"/>
          <w:lang w:val="pl-PL"/>
        </w:rPr>
        <w:t>przed</w:t>
      </w:r>
      <w:r w:rsidR="00893336">
        <w:rPr>
          <w:sz w:val="24"/>
          <w:lang w:val="pl-PL"/>
        </w:rPr>
        <w:t xml:space="preserve"> </w:t>
      </w:r>
      <w:r w:rsidRPr="00DB72EB">
        <w:rPr>
          <w:sz w:val="24"/>
          <w:lang w:val="pl-PL"/>
        </w:rPr>
        <w:t>powołaniem</w:t>
      </w:r>
      <w:r w:rsidR="00893336">
        <w:rPr>
          <w:sz w:val="24"/>
          <w:lang w:val="pl-PL"/>
        </w:rPr>
        <w:t xml:space="preserve"> </w:t>
      </w:r>
      <w:r w:rsidRPr="00DB72EB">
        <w:rPr>
          <w:sz w:val="24"/>
          <w:lang w:val="pl-PL"/>
        </w:rPr>
        <w:t>na</w:t>
      </w:r>
      <w:r w:rsidR="00893336">
        <w:rPr>
          <w:sz w:val="24"/>
          <w:lang w:val="pl-PL"/>
        </w:rPr>
        <w:t xml:space="preserve"> </w:t>
      </w:r>
      <w:r w:rsidRPr="00DB72EB">
        <w:rPr>
          <w:sz w:val="24"/>
          <w:lang w:val="pl-PL"/>
        </w:rPr>
        <w:t>stanowisko</w:t>
      </w:r>
      <w:r w:rsidR="00893336">
        <w:rPr>
          <w:sz w:val="24"/>
          <w:lang w:val="pl-PL"/>
        </w:rPr>
        <w:t xml:space="preserve"> </w:t>
      </w:r>
      <w:r w:rsidRPr="00DB72EB">
        <w:rPr>
          <w:sz w:val="24"/>
          <w:lang w:val="pl-PL"/>
        </w:rPr>
        <w:t>sędziego,</w:t>
      </w:r>
      <w:r w:rsidR="00893336">
        <w:rPr>
          <w:sz w:val="24"/>
          <w:lang w:val="pl-PL"/>
        </w:rPr>
        <w:t xml:space="preserve"> </w:t>
      </w:r>
      <w:r w:rsidRPr="00DB72EB">
        <w:rPr>
          <w:sz w:val="24"/>
          <w:lang w:val="pl-PL"/>
        </w:rPr>
        <w:t>a</w:t>
      </w:r>
      <w:r w:rsidR="00893336">
        <w:rPr>
          <w:sz w:val="24"/>
          <w:lang w:val="pl-PL"/>
        </w:rPr>
        <w:t xml:space="preserve"> </w:t>
      </w:r>
      <w:r w:rsidRPr="00DB72EB">
        <w:rPr>
          <w:sz w:val="24"/>
          <w:lang w:val="pl-PL"/>
        </w:rPr>
        <w:t>w</w:t>
      </w:r>
    </w:p>
    <w:p w:rsidR="001C4F8C" w:rsidRPr="00DB72EB" w:rsidRDefault="00DB72EB">
      <w:pPr>
        <w:pStyle w:val="Tekstpodstawowy"/>
        <w:spacing w:before="2"/>
        <w:rPr>
          <w:lang w:val="pl-PL"/>
        </w:rPr>
      </w:pPr>
      <w:r>
        <w:rPr>
          <w:noProof/>
          <w:lang w:val="pl-PL" w:eastAsia="pl-PL"/>
        </w:rPr>
        <mc:AlternateContent>
          <mc:Choice Requires="wps">
            <w:drawing>
              <wp:anchor distT="0" distB="0" distL="0" distR="0" simplePos="0" relativeHeight="1600" behindDoc="0" locked="0" layoutInCell="1" allowOverlap="1">
                <wp:simplePos x="0" y="0"/>
                <wp:positionH relativeFrom="page">
                  <wp:posOffset>1170940</wp:posOffset>
                </wp:positionH>
                <wp:positionV relativeFrom="paragraph">
                  <wp:posOffset>206375</wp:posOffset>
                </wp:positionV>
                <wp:extent cx="1828800" cy="0"/>
                <wp:effectExtent l="8890" t="12700" r="10160" b="6350"/>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4EAE9" id="Line 18"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6.25pt" to="236.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" strokeweight=".72pt">
                <w10:wrap type="topAndBottom" anchorx="page"/>
              </v:line>
            </w:pict>
          </mc:Fallback>
        </mc:AlternateContent>
      </w:r>
    </w:p>
    <w:p w:rsidR="001C4F8C" w:rsidRPr="00DB72EB" w:rsidRDefault="00225A2B">
      <w:pPr>
        <w:spacing w:before="64"/>
        <w:ind w:left="446" w:right="521" w:hanging="284"/>
        <w:jc w:val="both"/>
        <w:rPr>
          <w:sz w:val="20"/>
          <w:lang w:val="pl-PL"/>
        </w:rPr>
      </w:pPr>
      <w:r w:rsidRPr="00DB72EB">
        <w:rPr>
          <w:position w:val="6"/>
          <w:sz w:val="10"/>
          <w:lang w:val="pl-PL"/>
        </w:rPr>
        <w:t xml:space="preserve">110 </w:t>
      </w:r>
      <w:r w:rsidRPr="00DB72EB">
        <w:rPr>
          <w:sz w:val="16"/>
          <w:lang w:val="pl-PL"/>
        </w:rPr>
        <w:t xml:space="preserve">Zob. np. ECtHR [ETPC], </w:t>
      </w:r>
      <w:hyperlink r:id="rId221">
        <w:r w:rsidRPr="00DB72EB">
          <w:rPr>
            <w:i/>
            <w:color w:val="0000FF"/>
            <w:sz w:val="16"/>
            <w:u w:val="single" w:color="0000FF"/>
            <w:lang w:val="pl-PL"/>
          </w:rPr>
          <w:t xml:space="preserve">Baka v. Hungary </w:t>
        </w:r>
      </w:hyperlink>
      <w:r w:rsidRPr="00DB72EB">
        <w:rPr>
          <w:sz w:val="16"/>
          <w:lang w:val="pl-PL"/>
        </w:rPr>
        <w:t>[„Baka przeciwko Węgrom”] [Wielka Izba] (skarga nr</w:t>
      </w:r>
      <w:r w:rsidRPr="00DB72EB">
        <w:rPr>
          <w:sz w:val="16"/>
          <w:lang w:val="pl-PL"/>
        </w:rPr>
        <w:t xml:space="preserve"> 20261/12, wyrok z dnia 23 czerwca 2016 r.), pkt 167 i 173</w:t>
      </w:r>
      <w:r w:rsidRPr="00DB72EB">
        <w:rPr>
          <w:sz w:val="20"/>
          <w:lang w:val="pl-PL"/>
        </w:rPr>
        <w:t>.</w:t>
      </w:r>
    </w:p>
    <w:p w:rsidR="001C4F8C" w:rsidRPr="00DB72EB" w:rsidRDefault="00225A2B">
      <w:pPr>
        <w:ind w:left="446" w:right="519" w:hanging="284"/>
        <w:jc w:val="both"/>
        <w:rPr>
          <w:sz w:val="16"/>
          <w:lang w:val="pl-PL"/>
        </w:rPr>
      </w:pPr>
      <w:r w:rsidRPr="00DB72EB">
        <w:rPr>
          <w:position w:val="6"/>
          <w:sz w:val="10"/>
          <w:lang w:val="pl-PL"/>
        </w:rPr>
        <w:t xml:space="preserve">111 </w:t>
      </w:r>
      <w:r w:rsidRPr="00DB72EB">
        <w:rPr>
          <w:sz w:val="16"/>
          <w:lang w:val="pl-PL"/>
        </w:rPr>
        <w:t xml:space="preserve">Zob. np. </w:t>
      </w:r>
      <w:r w:rsidRPr="00DB72EB">
        <w:rPr>
          <w:i/>
          <w:sz w:val="16"/>
          <w:lang w:val="pl-PL"/>
        </w:rPr>
        <w:t>op. cit.</w:t>
      </w:r>
      <w:r w:rsidRPr="00DB72EB">
        <w:rPr>
          <w:sz w:val="16"/>
          <w:lang w:val="pl-PL"/>
        </w:rPr>
        <w:t xml:space="preserve">, przypis </w:t>
      </w:r>
      <w:hyperlink w:anchor="_bookmark2" w:history="1">
        <w:r w:rsidRPr="00DB72EB">
          <w:rPr>
            <w:sz w:val="16"/>
            <w:lang w:val="pl-PL"/>
          </w:rPr>
          <w:t>2</w:t>
        </w:r>
      </w:hyperlink>
      <w:r w:rsidRPr="00DB72EB">
        <w:rPr>
          <w:sz w:val="16"/>
          <w:lang w:val="pl-PL"/>
        </w:rPr>
        <w:t xml:space="preserve"> (PACE Monitoring Committee [Komitet Monitorujący Zgromadzenia Parlamentarnego Rady Europy] </w:t>
      </w:r>
      <w:hyperlink r:id="rId222">
        <w:r w:rsidRPr="00DB72EB">
          <w:rPr>
            <w:i/>
            <w:color w:val="0000FF"/>
            <w:sz w:val="16"/>
            <w:u w:val="single" w:color="0000FF"/>
            <w:lang w:val="pl-PL"/>
          </w:rPr>
          <w:t xml:space="preserve">Report on the Functioning of Democratic Institutions in Poland </w:t>
        </w:r>
      </w:hyperlink>
      <w:r w:rsidRPr="00DB72EB">
        <w:rPr>
          <w:sz w:val="16"/>
          <w:lang w:val="pl-PL"/>
        </w:rPr>
        <w:t>[„Raport na temat funkcjonowania instytucji demokratycznych w Polsce”] z 2020 r.) – dokument ten dotyczy efektu mrożącego wynikającego</w:t>
      </w:r>
      <w:r w:rsidRPr="00DB72EB">
        <w:rPr>
          <w:sz w:val="16"/>
          <w:lang w:val="pl-PL"/>
        </w:rPr>
        <w:t xml:space="preserve"> z nadużywania postępowań dyscyplinarnych wobec sędziów i prokuratorów w Polsce.</w:t>
      </w:r>
    </w:p>
    <w:p w:rsidR="001C4F8C" w:rsidRPr="00DB72EB" w:rsidRDefault="00225A2B">
      <w:pPr>
        <w:spacing w:before="2"/>
        <w:ind w:left="446" w:right="515" w:hanging="284"/>
        <w:jc w:val="both"/>
        <w:rPr>
          <w:sz w:val="16"/>
          <w:lang w:val="pl-PL"/>
        </w:rPr>
      </w:pPr>
      <w:r w:rsidRPr="00DB72EB">
        <w:rPr>
          <w:position w:val="6"/>
          <w:sz w:val="10"/>
          <w:lang w:val="pl-PL"/>
        </w:rPr>
        <w:t xml:space="preserve">112 </w:t>
      </w:r>
      <w:r w:rsidRPr="00DB72EB">
        <w:rPr>
          <w:sz w:val="16"/>
          <w:lang w:val="pl-PL"/>
        </w:rPr>
        <w:t xml:space="preserve">Zob. np. ECtHR [ETPC], </w:t>
      </w:r>
      <w:hyperlink r:id="rId223">
        <w:r w:rsidRPr="00DB72EB">
          <w:rPr>
            <w:i/>
            <w:color w:val="0000FF"/>
            <w:sz w:val="16"/>
            <w:u w:val="single" w:color="0000FF"/>
            <w:lang w:val="pl-PL"/>
          </w:rPr>
          <w:t xml:space="preserve">Baka v. Hungary </w:t>
        </w:r>
      </w:hyperlink>
      <w:r w:rsidRPr="00DB72EB">
        <w:rPr>
          <w:sz w:val="16"/>
          <w:lang w:val="pl-PL"/>
        </w:rPr>
        <w:t>[„Baka przeciwko Węgrom”] [Wielka Izba] (skarga nr 20261/12, wyrok z d</w:t>
      </w:r>
      <w:r w:rsidRPr="00DB72EB">
        <w:rPr>
          <w:sz w:val="16"/>
          <w:lang w:val="pl-PL"/>
        </w:rPr>
        <w:t xml:space="preserve">nia 23 czerwca 2016 r.), pkt 162–167 i 171; oraz </w:t>
      </w:r>
      <w:r w:rsidRPr="00DB72EB">
        <w:rPr>
          <w:i/>
          <w:sz w:val="16"/>
          <w:lang w:val="pl-PL"/>
        </w:rPr>
        <w:t>op. cit</w:t>
      </w:r>
      <w:r w:rsidRPr="00DB72EB">
        <w:rPr>
          <w:sz w:val="16"/>
          <w:lang w:val="pl-PL"/>
        </w:rPr>
        <w:t xml:space="preserve">., przypis </w:t>
      </w:r>
      <w:hyperlink w:anchor="_bookmark32" w:history="1">
        <w:r w:rsidRPr="00DB72EB">
          <w:rPr>
            <w:sz w:val="16"/>
            <w:lang w:val="pl-PL"/>
          </w:rPr>
          <w:t>96,</w:t>
        </w:r>
      </w:hyperlink>
      <w:r w:rsidRPr="00DB72EB">
        <w:rPr>
          <w:sz w:val="16"/>
          <w:lang w:val="pl-PL"/>
        </w:rPr>
        <w:t xml:space="preserve"> pkt 42 </w:t>
      </w:r>
      <w:hyperlink r:id="rId224">
        <w:r w:rsidRPr="00DB72EB">
          <w:rPr>
            <w:sz w:val="16"/>
            <w:lang w:val="pl-PL"/>
          </w:rPr>
          <w:t>(</w:t>
        </w:r>
        <w:r w:rsidRPr="00DB72EB">
          <w:rPr>
            <w:color w:val="0000FF"/>
            <w:sz w:val="16"/>
            <w:lang w:val="pl-PL"/>
          </w:rPr>
          <w:t>„Uwagi ODIHR z 2018 r. na temat komentarza do kodeksu</w:t>
        </w:r>
      </w:hyperlink>
      <w:r w:rsidRPr="00DB72EB">
        <w:rPr>
          <w:color w:val="0000FF"/>
          <w:sz w:val="16"/>
          <w:lang w:val="pl-PL"/>
        </w:rPr>
        <w:t xml:space="preserve"> </w:t>
      </w:r>
      <w:hyperlink r:id="rId225">
        <w:r w:rsidRPr="00DB72EB">
          <w:rPr>
            <w:color w:val="0000FF"/>
            <w:sz w:val="16"/>
            <w:lang w:val="pl-PL"/>
          </w:rPr>
          <w:t>etyki sędziowskiej Kazachstanu”</w:t>
        </w:r>
      </w:hyperlink>
      <w:r w:rsidRPr="00DB72EB">
        <w:rPr>
          <w:sz w:val="16"/>
          <w:lang w:val="pl-PL"/>
        </w:rPr>
        <w:t>).</w:t>
      </w:r>
    </w:p>
    <w:p w:rsidR="001C4F8C" w:rsidRPr="00DB72EB" w:rsidRDefault="00225A2B">
      <w:pPr>
        <w:ind w:left="446" w:right="510" w:hanging="284"/>
        <w:jc w:val="both"/>
        <w:rPr>
          <w:sz w:val="16"/>
          <w:lang w:val="pl-PL"/>
        </w:rPr>
      </w:pPr>
      <w:r w:rsidRPr="00DB72EB">
        <w:rPr>
          <w:position w:val="6"/>
          <w:sz w:val="10"/>
          <w:lang w:val="pl-PL"/>
        </w:rPr>
        <w:t xml:space="preserve">113 </w:t>
      </w:r>
      <w:r w:rsidRPr="00DB72EB">
        <w:rPr>
          <w:sz w:val="16"/>
          <w:lang w:val="pl-PL"/>
        </w:rPr>
        <w:t xml:space="preserve">Zob. np. OSCE Representative on Freedom of the Media, </w:t>
      </w:r>
      <w:hyperlink r:id="rId226">
        <w:r w:rsidRPr="00DB72EB">
          <w:rPr>
            <w:i/>
            <w:color w:val="0000FF"/>
            <w:sz w:val="16"/>
            <w:u w:val="single" w:color="0000FF"/>
            <w:lang w:val="pl-PL"/>
          </w:rPr>
          <w:t>Legal Analysis of the Proposed Bill C-51, the Canadian Anti-terrorism</w:t>
        </w:r>
      </w:hyperlink>
      <w:r w:rsidRPr="00DB72EB">
        <w:rPr>
          <w:i/>
          <w:color w:val="0000FF"/>
          <w:sz w:val="16"/>
          <w:u w:val="single" w:color="0000FF"/>
          <w:lang w:val="pl-PL"/>
        </w:rPr>
        <w:t xml:space="preserve"> </w:t>
      </w:r>
      <w:hyperlink r:id="rId227">
        <w:r w:rsidRPr="00DB72EB">
          <w:rPr>
            <w:i/>
            <w:color w:val="0000FF"/>
            <w:sz w:val="16"/>
            <w:u w:val="single" w:color="0000FF"/>
            <w:lang w:val="pl-PL"/>
          </w:rPr>
          <w:t xml:space="preserve">Act, 2015: Potential Impact on Freedom of Expression </w:t>
        </w:r>
      </w:hyperlink>
      <w:r w:rsidRPr="00DB72EB">
        <w:rPr>
          <w:sz w:val="16"/>
          <w:lang w:val="pl-PL"/>
        </w:rPr>
        <w:t>[„Analiza pra</w:t>
      </w:r>
      <w:r w:rsidRPr="00DB72EB">
        <w:rPr>
          <w:sz w:val="16"/>
          <w:lang w:val="pl-PL"/>
        </w:rPr>
        <w:t>wna proponowanej ustawy C-51 – kanadyjskiej ustawy o zwalczaniu terroryzmu z 2015 r.: potencjalny wpływ na wolność słowa”] z maja 2015 r.), s. 9–10.</w:t>
      </w:r>
    </w:p>
    <w:p w:rsidR="001C4F8C" w:rsidRPr="00893336" w:rsidRDefault="00225A2B">
      <w:pPr>
        <w:spacing w:before="7" w:line="182" w:lineRule="exact"/>
        <w:ind w:left="446" w:right="524" w:hanging="284"/>
        <w:jc w:val="both"/>
        <w:rPr>
          <w:sz w:val="16"/>
          <w:lang w:val="pl-PL"/>
        </w:rPr>
      </w:pPr>
      <w:r w:rsidRPr="00DB72EB">
        <w:rPr>
          <w:position w:val="6"/>
          <w:sz w:val="10"/>
          <w:lang w:val="pl-PL"/>
        </w:rPr>
        <w:t>114</w:t>
      </w:r>
      <w:r w:rsidR="00893336">
        <w:rPr>
          <w:position w:val="6"/>
          <w:sz w:val="10"/>
          <w:lang w:val="pl-PL"/>
        </w:rPr>
        <w:t xml:space="preserve"> </w:t>
      </w:r>
      <w:r w:rsidRPr="00DB72EB">
        <w:rPr>
          <w:i/>
          <w:sz w:val="16"/>
          <w:lang w:val="pl-PL"/>
        </w:rPr>
        <w:t>Op. cit.</w:t>
      </w:r>
      <w:r w:rsidRPr="00DB72EB">
        <w:rPr>
          <w:sz w:val="16"/>
          <w:lang w:val="pl-PL"/>
        </w:rPr>
        <w:t xml:space="preserve">, przypis </w:t>
      </w:r>
      <w:hyperlink w:anchor="_bookmark14" w:history="1">
        <w:r w:rsidRPr="00DB72EB">
          <w:rPr>
            <w:sz w:val="16"/>
            <w:lang w:val="pl-PL"/>
          </w:rPr>
          <w:t>26,</w:t>
        </w:r>
      </w:hyperlink>
      <w:r w:rsidRPr="00DB72EB">
        <w:rPr>
          <w:sz w:val="16"/>
          <w:lang w:val="pl-PL"/>
        </w:rPr>
        <w:t xml:space="preserve"> pkt 93 i 101 </w:t>
      </w:r>
      <w:hyperlink r:id="rId228">
        <w:r w:rsidRPr="00DB72EB">
          <w:rPr>
            <w:sz w:val="16"/>
            <w:lang w:val="pl-PL"/>
          </w:rPr>
          <w:t>(</w:t>
        </w:r>
        <w:r w:rsidRPr="00DB72EB">
          <w:rPr>
            <w:color w:val="0000FF"/>
            <w:sz w:val="16"/>
            <w:lang w:val="pl-PL"/>
          </w:rPr>
          <w:t xml:space="preserve">„Sprawozdanie Specjalnego Sprawozdawcy ONZ ds. </w:t>
        </w:r>
        <w:r w:rsidRPr="00893336">
          <w:rPr>
            <w:color w:val="0000FF"/>
            <w:sz w:val="16"/>
            <w:lang w:val="pl-PL"/>
          </w:rPr>
          <w:t>Niezawisłości Sędziów i Prawników z</w:t>
        </w:r>
      </w:hyperlink>
      <w:r w:rsidR="00893336" w:rsidRPr="00893336">
        <w:rPr>
          <w:color w:val="0000FF"/>
          <w:sz w:val="16"/>
          <w:lang w:val="pl-PL"/>
        </w:rPr>
        <w:t xml:space="preserve"> </w:t>
      </w:r>
      <w:hyperlink r:id="rId229">
        <w:r w:rsidRPr="00893336">
          <w:rPr>
            <w:color w:val="0000FF"/>
            <w:sz w:val="16"/>
            <w:lang w:val="pl-PL"/>
          </w:rPr>
          <w:t>2019</w:t>
        </w:r>
        <w:r w:rsidRPr="00893336">
          <w:rPr>
            <w:color w:val="0000FF"/>
            <w:spacing w:val="-5"/>
            <w:sz w:val="16"/>
            <w:lang w:val="pl-PL"/>
          </w:rPr>
          <w:t xml:space="preserve"> </w:t>
        </w:r>
        <w:r w:rsidRPr="00893336">
          <w:rPr>
            <w:color w:val="0000FF"/>
            <w:sz w:val="16"/>
            <w:lang w:val="pl-PL"/>
          </w:rPr>
          <w:t>r.”</w:t>
        </w:r>
      </w:hyperlink>
      <w:r w:rsidRPr="00893336">
        <w:rPr>
          <w:sz w:val="16"/>
          <w:lang w:val="pl-PL"/>
        </w:rPr>
        <w:t>).</w:t>
      </w:r>
    </w:p>
    <w:p w:rsidR="001C4F8C" w:rsidRPr="00DB72EB" w:rsidRDefault="00225A2B">
      <w:pPr>
        <w:spacing w:line="183" w:lineRule="exact"/>
        <w:ind w:left="163"/>
        <w:rPr>
          <w:sz w:val="16"/>
          <w:lang w:val="pl-PL"/>
        </w:rPr>
      </w:pPr>
      <w:r w:rsidRPr="00DB72EB">
        <w:rPr>
          <w:position w:val="6"/>
          <w:sz w:val="10"/>
          <w:lang w:val="pl-PL"/>
        </w:rPr>
        <w:t>115</w:t>
      </w:r>
      <w:r w:rsidR="00893336">
        <w:rPr>
          <w:position w:val="6"/>
          <w:sz w:val="10"/>
          <w:lang w:val="pl-PL"/>
        </w:rPr>
        <w:t xml:space="preserve"> </w:t>
      </w:r>
      <w:r w:rsidRPr="00DB72EB">
        <w:rPr>
          <w:sz w:val="16"/>
          <w:lang w:val="pl-PL"/>
        </w:rPr>
        <w:t>Projektowany nowy art. 88a par. 1 ustawy – Prawo o ustroju sądów powszechnych dodany art. 1 pkt 29 Ustawy.</w:t>
      </w:r>
    </w:p>
    <w:p w:rsidR="001C4F8C" w:rsidRPr="00DB72EB" w:rsidRDefault="001C4F8C">
      <w:pPr>
        <w:spacing w:line="183" w:lineRule="exact"/>
        <w:rPr>
          <w:sz w:val="16"/>
          <w:lang w:val="pl-PL"/>
        </w:rPr>
        <w:sectPr w:rsidR="001C4F8C" w:rsidRPr="00DB72EB">
          <w:pgSz w:w="11900" w:h="16850"/>
          <w:pgMar w:top="980" w:right="920" w:bottom="520" w:left="1680" w:header="259" w:footer="330" w:gutter="0"/>
          <w:cols w:space="708"/>
        </w:sectPr>
      </w:pPr>
    </w:p>
    <w:p w:rsidR="001C4F8C" w:rsidRPr="00DB72EB" w:rsidRDefault="00225A2B">
      <w:pPr>
        <w:pStyle w:val="Tekstpodstawowy"/>
        <w:spacing w:before="3" w:line="232" w:lineRule="auto"/>
        <w:ind w:left="730" w:right="110"/>
        <w:jc w:val="both"/>
        <w:rPr>
          <w:lang w:val="pl-PL"/>
        </w:rPr>
      </w:pPr>
      <w:r w:rsidRPr="00DB72EB">
        <w:rPr>
          <w:lang w:val="pl-PL"/>
        </w:rPr>
        <w:t>przypadku sędziów powołanych przed dniem 29 grudnia 1989 r. także w pierwszym</w:t>
      </w:r>
      <w:r w:rsidRPr="00DB72EB">
        <w:rPr>
          <w:lang w:val="pl-PL"/>
        </w:rPr>
        <w:t xml:space="preserve"> okresie sprawowania urzędu.</w:t>
      </w:r>
      <w:r w:rsidRPr="00DB72EB">
        <w:rPr>
          <w:position w:val="9"/>
          <w:sz w:val="16"/>
          <w:lang w:val="pl-PL"/>
        </w:rPr>
        <w:t xml:space="preserve">116 </w:t>
      </w:r>
      <w:r w:rsidRPr="00DB72EB">
        <w:rPr>
          <w:lang w:val="pl-PL"/>
        </w:rPr>
        <w:t>Na mocy Ustawy oświadczenia składane przez sędziów muszą być podawane do publicznej wiadomości w Biuletynie Informacji Publicznej.</w:t>
      </w:r>
      <w:r w:rsidRPr="00DB72EB">
        <w:rPr>
          <w:position w:val="9"/>
          <w:sz w:val="16"/>
          <w:lang w:val="pl-PL"/>
        </w:rPr>
        <w:t xml:space="preserve">117 </w:t>
      </w:r>
      <w:r w:rsidRPr="00DB72EB">
        <w:rPr>
          <w:lang w:val="pl-PL"/>
        </w:rPr>
        <w:t>Identyczny przepis wprowadzono również w odniesieniu do prokuratorów (art. 6 pkt 1 Ustawy)</w:t>
      </w:r>
      <w:r w:rsidRPr="00DB72EB">
        <w:rPr>
          <w:lang w:val="pl-PL"/>
        </w:rPr>
        <w:t>.</w:t>
      </w:r>
    </w:p>
    <w:p w:rsidR="001C4F8C" w:rsidRPr="00DB72EB" w:rsidRDefault="00225A2B">
      <w:pPr>
        <w:pStyle w:val="Akapitzlist"/>
        <w:numPr>
          <w:ilvl w:val="0"/>
          <w:numId w:val="5"/>
        </w:numPr>
        <w:tabs>
          <w:tab w:val="left" w:pos="730"/>
        </w:tabs>
        <w:spacing w:before="123" w:line="237" w:lineRule="auto"/>
        <w:ind w:right="107"/>
        <w:jc w:val="both"/>
        <w:rPr>
          <w:sz w:val="24"/>
          <w:lang w:val="pl-PL"/>
        </w:rPr>
      </w:pPr>
      <w:r w:rsidRPr="00DB72EB">
        <w:rPr>
          <w:sz w:val="24"/>
          <w:lang w:val="pl-PL"/>
        </w:rPr>
        <w:t xml:space="preserve">Jak wspomniano w pkt </w:t>
      </w:r>
      <w:hyperlink w:anchor="_bookmark31" w:history="1">
        <w:r w:rsidRPr="00DB72EB">
          <w:rPr>
            <w:sz w:val="24"/>
            <w:lang w:val="pl-PL"/>
          </w:rPr>
          <w:t>54</w:t>
        </w:r>
      </w:hyperlink>
      <w:r w:rsidRPr="00DB72EB">
        <w:rPr>
          <w:sz w:val="24"/>
          <w:lang w:val="pl-PL"/>
        </w:rPr>
        <w:t xml:space="preserve"> powyżej, sędziowie, podobnie jak inne osoby fizyczne, mają prawo do wolności zrzeszania się, chociaż mogą być uzasadnione ograniczenia w tym zakresie w celu zachowania niezawisłości i bezstronności s</w:t>
      </w:r>
      <w:r w:rsidRPr="00DB72EB">
        <w:rPr>
          <w:sz w:val="24"/>
          <w:lang w:val="pl-PL"/>
        </w:rPr>
        <w:t>ędziów, jak również wizerunku ich niezawisłości i bezstronności, zwłaszcza gdy uznaje się to za niezbędne w celu zapewnienia ich neutralności politycznej.</w:t>
      </w:r>
      <w:r w:rsidRPr="00DB72EB">
        <w:rPr>
          <w:position w:val="9"/>
          <w:sz w:val="16"/>
          <w:lang w:val="pl-PL"/>
        </w:rPr>
        <w:t xml:space="preserve">118 </w:t>
      </w:r>
      <w:r w:rsidRPr="00DB72EB">
        <w:rPr>
          <w:sz w:val="24"/>
          <w:lang w:val="pl-PL"/>
        </w:rPr>
        <w:t>W kontekście opinii prawnych ODIHR i Komisja Wenecka uznają w szczególności za możliwe nałożenie o</w:t>
      </w:r>
      <w:r w:rsidRPr="00DB72EB">
        <w:rPr>
          <w:sz w:val="24"/>
          <w:lang w:val="pl-PL"/>
        </w:rPr>
        <w:t>graniczeń na korzystanie z prawa do wolności zrzeszania się przez niektórych urzędników publicznych w przypadkach, „</w:t>
      </w:r>
      <w:r w:rsidRPr="00DB72EB">
        <w:rPr>
          <w:i/>
          <w:sz w:val="24"/>
          <w:lang w:val="pl-PL"/>
        </w:rPr>
        <w:t>gdy utworzenie zrzeszenia lub przystąpienie do niego byłoby sprzeczne z obowiązkami publicznymi i/lub zagrażałoby neutralności politycznej d</w:t>
      </w:r>
      <w:r w:rsidRPr="00DB72EB">
        <w:rPr>
          <w:i/>
          <w:sz w:val="24"/>
          <w:lang w:val="pl-PL"/>
        </w:rPr>
        <w:t>anych urzędników publicznych.</w:t>
      </w:r>
      <w:r w:rsidRPr="00DB72EB">
        <w:rPr>
          <w:sz w:val="24"/>
          <w:lang w:val="pl-PL"/>
        </w:rPr>
        <w:t>”</w:t>
      </w:r>
      <w:r w:rsidRPr="00DB72EB">
        <w:rPr>
          <w:position w:val="9"/>
          <w:sz w:val="16"/>
          <w:lang w:val="pl-PL"/>
        </w:rPr>
        <w:t xml:space="preserve">119 </w:t>
      </w:r>
      <w:r w:rsidRPr="00DB72EB">
        <w:rPr>
          <w:sz w:val="24"/>
          <w:lang w:val="pl-PL"/>
        </w:rPr>
        <w:t>Nie należy zarazem uniemożliwiać sędziom tworzenia związków lub stowarzyszeń zawodowych bądź innych organizacji powołanych do reprezentowania lub obrony interesów sędziów lub też przystępowania do</w:t>
      </w:r>
      <w:r w:rsidRPr="00DB72EB">
        <w:rPr>
          <w:spacing w:val="-11"/>
          <w:sz w:val="24"/>
          <w:lang w:val="pl-PL"/>
        </w:rPr>
        <w:t xml:space="preserve"> </w:t>
      </w:r>
      <w:r w:rsidRPr="00DB72EB">
        <w:rPr>
          <w:sz w:val="24"/>
          <w:lang w:val="pl-PL"/>
        </w:rPr>
        <w:t>nich.</w:t>
      </w:r>
      <w:r w:rsidRPr="00DB72EB">
        <w:rPr>
          <w:position w:val="9"/>
          <w:sz w:val="16"/>
          <w:lang w:val="pl-PL"/>
        </w:rPr>
        <w:t>120</w:t>
      </w:r>
      <w:r w:rsidRPr="00DB72EB">
        <w:rPr>
          <w:spacing w:val="10"/>
          <w:position w:val="9"/>
          <w:sz w:val="16"/>
          <w:lang w:val="pl-PL"/>
        </w:rPr>
        <w:t xml:space="preserve"> </w:t>
      </w:r>
      <w:r w:rsidRPr="00DB72EB">
        <w:rPr>
          <w:sz w:val="24"/>
          <w:lang w:val="pl-PL"/>
        </w:rPr>
        <w:t>Podobne</w:t>
      </w:r>
      <w:r w:rsidRPr="00DB72EB">
        <w:rPr>
          <w:spacing w:val="-12"/>
          <w:sz w:val="24"/>
          <w:lang w:val="pl-PL"/>
        </w:rPr>
        <w:t xml:space="preserve"> </w:t>
      </w:r>
      <w:r w:rsidRPr="00DB72EB">
        <w:rPr>
          <w:sz w:val="24"/>
          <w:lang w:val="pl-PL"/>
        </w:rPr>
        <w:t>poglądy</w:t>
      </w:r>
      <w:r w:rsidRPr="00DB72EB">
        <w:rPr>
          <w:spacing w:val="-14"/>
          <w:sz w:val="24"/>
          <w:lang w:val="pl-PL"/>
        </w:rPr>
        <w:t xml:space="preserve"> </w:t>
      </w:r>
      <w:r w:rsidRPr="00DB72EB">
        <w:rPr>
          <w:sz w:val="24"/>
          <w:lang w:val="pl-PL"/>
        </w:rPr>
        <w:t>wyrażono</w:t>
      </w:r>
      <w:r w:rsidRPr="00DB72EB">
        <w:rPr>
          <w:spacing w:val="-11"/>
          <w:sz w:val="24"/>
          <w:lang w:val="pl-PL"/>
        </w:rPr>
        <w:t xml:space="preserve"> </w:t>
      </w:r>
      <w:r w:rsidRPr="00DB72EB">
        <w:rPr>
          <w:sz w:val="24"/>
          <w:lang w:val="pl-PL"/>
        </w:rPr>
        <w:t>w</w:t>
      </w:r>
      <w:r w:rsidRPr="00DB72EB">
        <w:rPr>
          <w:spacing w:val="-12"/>
          <w:sz w:val="24"/>
          <w:lang w:val="pl-PL"/>
        </w:rPr>
        <w:t xml:space="preserve"> </w:t>
      </w:r>
      <w:r w:rsidRPr="00DB72EB">
        <w:rPr>
          <w:sz w:val="24"/>
          <w:lang w:val="pl-PL"/>
        </w:rPr>
        <w:t>dokumencie</w:t>
      </w:r>
      <w:r w:rsidRPr="00DB72EB">
        <w:rPr>
          <w:spacing w:val="-10"/>
          <w:sz w:val="24"/>
          <w:lang w:val="pl-PL"/>
        </w:rPr>
        <w:t xml:space="preserve"> </w:t>
      </w:r>
      <w:r w:rsidRPr="00DB72EB">
        <w:rPr>
          <w:sz w:val="24"/>
          <w:lang w:val="pl-PL"/>
        </w:rPr>
        <w:t>„Komentarz</w:t>
      </w:r>
      <w:r w:rsidRPr="00DB72EB">
        <w:rPr>
          <w:spacing w:val="-10"/>
          <w:sz w:val="24"/>
          <w:lang w:val="pl-PL"/>
        </w:rPr>
        <w:t xml:space="preserve"> </w:t>
      </w:r>
      <w:r w:rsidRPr="00DB72EB">
        <w:rPr>
          <w:sz w:val="24"/>
          <w:lang w:val="pl-PL"/>
        </w:rPr>
        <w:t>do</w:t>
      </w:r>
      <w:r w:rsidRPr="00DB72EB">
        <w:rPr>
          <w:spacing w:val="-13"/>
          <w:sz w:val="24"/>
          <w:lang w:val="pl-PL"/>
        </w:rPr>
        <w:t xml:space="preserve"> </w:t>
      </w:r>
      <w:r w:rsidRPr="00DB72EB">
        <w:rPr>
          <w:sz w:val="24"/>
          <w:lang w:val="pl-PL"/>
        </w:rPr>
        <w:t>zasad</w:t>
      </w:r>
      <w:r w:rsidRPr="00DB72EB">
        <w:rPr>
          <w:spacing w:val="-11"/>
          <w:sz w:val="24"/>
          <w:lang w:val="pl-PL"/>
        </w:rPr>
        <w:t xml:space="preserve"> </w:t>
      </w:r>
      <w:r w:rsidRPr="00DB72EB">
        <w:rPr>
          <w:sz w:val="24"/>
          <w:lang w:val="pl-PL"/>
        </w:rPr>
        <w:t>z</w:t>
      </w:r>
      <w:r w:rsidRPr="00DB72EB">
        <w:rPr>
          <w:spacing w:val="-14"/>
          <w:sz w:val="24"/>
          <w:lang w:val="pl-PL"/>
        </w:rPr>
        <w:t xml:space="preserve"> </w:t>
      </w:r>
      <w:r w:rsidRPr="00DB72EB">
        <w:rPr>
          <w:sz w:val="24"/>
          <w:lang w:val="pl-PL"/>
        </w:rPr>
        <w:t>Bengaluru dotyczących postępowania sędziów” [</w:t>
      </w:r>
      <w:hyperlink r:id="rId230">
        <w:r w:rsidRPr="00DB72EB">
          <w:rPr>
            <w:i/>
            <w:color w:val="0000FF"/>
            <w:sz w:val="24"/>
            <w:u w:val="single" w:color="0000FF"/>
            <w:lang w:val="pl-PL"/>
          </w:rPr>
          <w:t xml:space="preserve">Commentary on the Bangalore Principles </w:t>
        </w:r>
        <w:r w:rsidRPr="00DB72EB">
          <w:rPr>
            <w:i/>
            <w:color w:val="0000FF"/>
            <w:sz w:val="24"/>
            <w:u w:val="single" w:color="0000FF"/>
            <w:lang w:val="pl-PL"/>
          </w:rPr>
          <w:t xml:space="preserve">of </w:t>
        </w:r>
      </w:hyperlink>
      <w:hyperlink r:id="rId231">
        <w:r w:rsidRPr="00DB72EB">
          <w:rPr>
            <w:i/>
            <w:color w:val="0000FF"/>
            <w:sz w:val="24"/>
            <w:u w:val="single" w:color="0000FF"/>
            <w:lang w:val="pl-PL"/>
          </w:rPr>
          <w:t>Judicial Conduct</w:t>
        </w:r>
      </w:hyperlink>
      <w:r w:rsidRPr="00DB72EB">
        <w:rPr>
          <w:color w:val="0000FF"/>
          <w:sz w:val="24"/>
          <w:u w:val="single" w:color="0000FF"/>
          <w:lang w:val="pl-PL"/>
        </w:rPr>
        <w:t xml:space="preserve">] </w:t>
      </w:r>
      <w:r w:rsidRPr="00DB72EB">
        <w:rPr>
          <w:sz w:val="24"/>
          <w:lang w:val="pl-PL"/>
        </w:rPr>
        <w:t>]. Zgodnie z tym dokumentem sędzia może być członkiem związku zawodowego</w:t>
      </w:r>
      <w:r w:rsidRPr="00DB72EB">
        <w:rPr>
          <w:position w:val="9"/>
          <w:sz w:val="16"/>
          <w:lang w:val="pl-PL"/>
        </w:rPr>
        <w:t xml:space="preserve">121 </w:t>
      </w:r>
      <w:r w:rsidRPr="00DB72EB">
        <w:rPr>
          <w:sz w:val="24"/>
          <w:lang w:val="pl-PL"/>
        </w:rPr>
        <w:t>lub różnych organizacji ‘non-pr</w:t>
      </w:r>
      <w:r w:rsidRPr="00DB72EB">
        <w:rPr>
          <w:sz w:val="24"/>
          <w:lang w:val="pl-PL"/>
        </w:rPr>
        <w:t>ofit’, takich jak „</w:t>
      </w:r>
      <w:r w:rsidRPr="00DB72EB">
        <w:rPr>
          <w:i/>
          <w:sz w:val="24"/>
          <w:lang w:val="pl-PL"/>
        </w:rPr>
        <w:t>organizacje charytatywne,</w:t>
      </w:r>
      <w:r w:rsidRPr="00DB72EB">
        <w:rPr>
          <w:i/>
          <w:spacing w:val="-13"/>
          <w:sz w:val="24"/>
          <w:lang w:val="pl-PL"/>
        </w:rPr>
        <w:t xml:space="preserve"> </w:t>
      </w:r>
      <w:r w:rsidRPr="00DB72EB">
        <w:rPr>
          <w:i/>
          <w:sz w:val="24"/>
          <w:lang w:val="pl-PL"/>
        </w:rPr>
        <w:t>rady</w:t>
      </w:r>
      <w:r w:rsidRPr="00DB72EB">
        <w:rPr>
          <w:i/>
          <w:spacing w:val="-14"/>
          <w:sz w:val="24"/>
          <w:lang w:val="pl-PL"/>
        </w:rPr>
        <w:t xml:space="preserve"> </w:t>
      </w:r>
      <w:r w:rsidRPr="00DB72EB">
        <w:rPr>
          <w:i/>
          <w:sz w:val="24"/>
          <w:lang w:val="pl-PL"/>
        </w:rPr>
        <w:t>uczelni</w:t>
      </w:r>
      <w:r w:rsidRPr="00DB72EB">
        <w:rPr>
          <w:i/>
          <w:spacing w:val="-13"/>
          <w:sz w:val="24"/>
          <w:lang w:val="pl-PL"/>
        </w:rPr>
        <w:t xml:space="preserve"> </w:t>
      </w:r>
      <w:r w:rsidRPr="00DB72EB">
        <w:rPr>
          <w:i/>
          <w:sz w:val="24"/>
          <w:lang w:val="pl-PL"/>
        </w:rPr>
        <w:t>wyższych</w:t>
      </w:r>
      <w:r w:rsidRPr="00DB72EB">
        <w:rPr>
          <w:i/>
          <w:spacing w:val="-13"/>
          <w:sz w:val="24"/>
          <w:lang w:val="pl-PL"/>
        </w:rPr>
        <w:t xml:space="preserve"> </w:t>
      </w:r>
      <w:r w:rsidRPr="00DB72EB">
        <w:rPr>
          <w:i/>
          <w:sz w:val="24"/>
          <w:lang w:val="pl-PL"/>
        </w:rPr>
        <w:t>i</w:t>
      </w:r>
      <w:r w:rsidRPr="00DB72EB">
        <w:rPr>
          <w:i/>
          <w:spacing w:val="-13"/>
          <w:sz w:val="24"/>
          <w:lang w:val="pl-PL"/>
        </w:rPr>
        <w:t xml:space="preserve"> </w:t>
      </w:r>
      <w:r w:rsidRPr="00DB72EB">
        <w:rPr>
          <w:i/>
          <w:sz w:val="24"/>
          <w:lang w:val="pl-PL"/>
        </w:rPr>
        <w:t>szkół,</w:t>
      </w:r>
      <w:r w:rsidRPr="00DB72EB">
        <w:rPr>
          <w:i/>
          <w:spacing w:val="-16"/>
          <w:sz w:val="24"/>
          <w:lang w:val="pl-PL"/>
        </w:rPr>
        <w:t xml:space="preserve"> </w:t>
      </w:r>
      <w:r w:rsidRPr="00DB72EB">
        <w:rPr>
          <w:i/>
          <w:sz w:val="24"/>
          <w:lang w:val="pl-PL"/>
        </w:rPr>
        <w:t>świeckie</w:t>
      </w:r>
      <w:r w:rsidRPr="00DB72EB">
        <w:rPr>
          <w:i/>
          <w:spacing w:val="-14"/>
          <w:sz w:val="24"/>
          <w:lang w:val="pl-PL"/>
        </w:rPr>
        <w:t xml:space="preserve"> </w:t>
      </w:r>
      <w:r w:rsidRPr="00DB72EB">
        <w:rPr>
          <w:i/>
          <w:sz w:val="24"/>
          <w:lang w:val="pl-PL"/>
        </w:rPr>
        <w:t>organy</w:t>
      </w:r>
      <w:r w:rsidRPr="00DB72EB">
        <w:rPr>
          <w:i/>
          <w:spacing w:val="-14"/>
          <w:sz w:val="24"/>
          <w:lang w:val="pl-PL"/>
        </w:rPr>
        <w:t xml:space="preserve"> </w:t>
      </w:r>
      <w:r w:rsidRPr="00DB72EB">
        <w:rPr>
          <w:i/>
          <w:sz w:val="24"/>
          <w:lang w:val="pl-PL"/>
        </w:rPr>
        <w:t>religijne,</w:t>
      </w:r>
      <w:r w:rsidRPr="00DB72EB">
        <w:rPr>
          <w:i/>
          <w:spacing w:val="-13"/>
          <w:sz w:val="24"/>
          <w:lang w:val="pl-PL"/>
        </w:rPr>
        <w:t xml:space="preserve"> </w:t>
      </w:r>
      <w:r w:rsidRPr="00DB72EB">
        <w:rPr>
          <w:i/>
          <w:sz w:val="24"/>
          <w:lang w:val="pl-PL"/>
        </w:rPr>
        <w:t>rady</w:t>
      </w:r>
      <w:r w:rsidRPr="00DB72EB">
        <w:rPr>
          <w:i/>
          <w:spacing w:val="-14"/>
          <w:sz w:val="24"/>
          <w:lang w:val="pl-PL"/>
        </w:rPr>
        <w:t xml:space="preserve"> </w:t>
      </w:r>
      <w:r w:rsidRPr="00DB72EB">
        <w:rPr>
          <w:i/>
          <w:sz w:val="24"/>
          <w:lang w:val="pl-PL"/>
        </w:rPr>
        <w:t>szpitali</w:t>
      </w:r>
      <w:r w:rsidRPr="00DB72EB">
        <w:rPr>
          <w:sz w:val="24"/>
          <w:lang w:val="pl-PL"/>
        </w:rPr>
        <w:t>”</w:t>
      </w:r>
      <w:r w:rsidRPr="00DB72EB">
        <w:rPr>
          <w:spacing w:val="-17"/>
          <w:sz w:val="24"/>
          <w:lang w:val="pl-PL"/>
        </w:rPr>
        <w:t xml:space="preserve"> </w:t>
      </w:r>
      <w:r w:rsidRPr="00DB72EB">
        <w:rPr>
          <w:sz w:val="24"/>
          <w:lang w:val="pl-PL"/>
        </w:rPr>
        <w:t>itd., choć nie dotyczy to sytuacji, w której „</w:t>
      </w:r>
      <w:r w:rsidRPr="00DB72EB">
        <w:rPr>
          <w:i/>
          <w:sz w:val="24"/>
          <w:lang w:val="pl-PL"/>
        </w:rPr>
        <w:t>cele [tych organizacji] są polityczne.</w:t>
      </w:r>
      <w:r w:rsidRPr="00DB72EB">
        <w:rPr>
          <w:sz w:val="24"/>
          <w:lang w:val="pl-PL"/>
        </w:rPr>
        <w:t>”</w:t>
      </w:r>
      <w:r w:rsidRPr="00DB72EB">
        <w:rPr>
          <w:position w:val="9"/>
          <w:sz w:val="16"/>
          <w:lang w:val="pl-PL"/>
        </w:rPr>
        <w:t xml:space="preserve">122 </w:t>
      </w:r>
      <w:r w:rsidRPr="00DB72EB">
        <w:rPr>
          <w:sz w:val="24"/>
          <w:lang w:val="pl-PL"/>
        </w:rPr>
        <w:t>Powszechnie uznaje się również, że nie byłoby wła</w:t>
      </w:r>
      <w:r w:rsidRPr="00DB72EB">
        <w:rPr>
          <w:sz w:val="24"/>
          <w:lang w:val="pl-PL"/>
        </w:rPr>
        <w:t>ściwe, aby sędzia należał do jakiejkolwiek organizacji, która dyskryminuje ze względu na rasę, religię, płeć, pochodzenie</w:t>
      </w:r>
      <w:r w:rsidRPr="00DB72EB">
        <w:rPr>
          <w:spacing w:val="-8"/>
          <w:sz w:val="24"/>
          <w:lang w:val="pl-PL"/>
        </w:rPr>
        <w:t xml:space="preserve"> </w:t>
      </w:r>
      <w:r w:rsidRPr="00DB72EB">
        <w:rPr>
          <w:sz w:val="24"/>
          <w:lang w:val="pl-PL"/>
        </w:rPr>
        <w:t>narodowe,</w:t>
      </w:r>
      <w:r w:rsidRPr="00DB72EB">
        <w:rPr>
          <w:spacing w:val="-7"/>
          <w:sz w:val="24"/>
          <w:lang w:val="pl-PL"/>
        </w:rPr>
        <w:t xml:space="preserve"> </w:t>
      </w:r>
      <w:r w:rsidRPr="00DB72EB">
        <w:rPr>
          <w:sz w:val="24"/>
          <w:lang w:val="pl-PL"/>
        </w:rPr>
        <w:t>pochodzenie</w:t>
      </w:r>
      <w:r w:rsidRPr="00DB72EB">
        <w:rPr>
          <w:spacing w:val="-8"/>
          <w:sz w:val="24"/>
          <w:lang w:val="pl-PL"/>
        </w:rPr>
        <w:t xml:space="preserve"> </w:t>
      </w:r>
      <w:r w:rsidRPr="00DB72EB">
        <w:rPr>
          <w:sz w:val="24"/>
          <w:lang w:val="pl-PL"/>
        </w:rPr>
        <w:t>etniczne</w:t>
      </w:r>
      <w:r w:rsidRPr="00DB72EB">
        <w:rPr>
          <w:spacing w:val="-8"/>
          <w:sz w:val="24"/>
          <w:lang w:val="pl-PL"/>
        </w:rPr>
        <w:t xml:space="preserve"> </w:t>
      </w:r>
      <w:r w:rsidRPr="00DB72EB">
        <w:rPr>
          <w:sz w:val="24"/>
          <w:lang w:val="pl-PL"/>
        </w:rPr>
        <w:t>lub</w:t>
      </w:r>
      <w:r w:rsidRPr="00DB72EB">
        <w:rPr>
          <w:spacing w:val="-7"/>
          <w:sz w:val="24"/>
          <w:lang w:val="pl-PL"/>
        </w:rPr>
        <w:t xml:space="preserve"> </w:t>
      </w:r>
      <w:r w:rsidRPr="00DB72EB">
        <w:rPr>
          <w:sz w:val="24"/>
          <w:lang w:val="pl-PL"/>
        </w:rPr>
        <w:t>orientację</w:t>
      </w:r>
      <w:r w:rsidRPr="00DB72EB">
        <w:rPr>
          <w:spacing w:val="-8"/>
          <w:sz w:val="24"/>
          <w:lang w:val="pl-PL"/>
        </w:rPr>
        <w:t xml:space="preserve"> </w:t>
      </w:r>
      <w:r w:rsidRPr="00DB72EB">
        <w:rPr>
          <w:sz w:val="24"/>
          <w:lang w:val="pl-PL"/>
        </w:rPr>
        <w:t>seksualną,</w:t>
      </w:r>
      <w:r w:rsidRPr="00DB72EB">
        <w:rPr>
          <w:spacing w:val="-5"/>
          <w:sz w:val="24"/>
          <w:lang w:val="pl-PL"/>
        </w:rPr>
        <w:t xml:space="preserve"> </w:t>
      </w:r>
      <w:r w:rsidRPr="00DB72EB">
        <w:rPr>
          <w:sz w:val="24"/>
          <w:lang w:val="pl-PL"/>
        </w:rPr>
        <w:t>głównie</w:t>
      </w:r>
      <w:r w:rsidRPr="00DB72EB">
        <w:rPr>
          <w:spacing w:val="-8"/>
          <w:sz w:val="24"/>
          <w:lang w:val="pl-PL"/>
        </w:rPr>
        <w:t xml:space="preserve"> </w:t>
      </w:r>
      <w:r w:rsidRPr="00DB72EB">
        <w:rPr>
          <w:sz w:val="24"/>
          <w:lang w:val="pl-PL"/>
        </w:rPr>
        <w:t>dlatego, że członkostwo w takich organizacjach może rodzić wrażenie, że sędzia taki nie jest w pełni bezstronny.</w:t>
      </w:r>
      <w:r w:rsidRPr="00DB72EB">
        <w:rPr>
          <w:position w:val="9"/>
          <w:sz w:val="16"/>
          <w:lang w:val="pl-PL"/>
        </w:rPr>
        <w:t xml:space="preserve">123 </w:t>
      </w:r>
      <w:r w:rsidRPr="00DB72EB">
        <w:rPr>
          <w:sz w:val="24"/>
          <w:lang w:val="pl-PL"/>
        </w:rPr>
        <w:t>Ponadto w wytycznych ODIHR–Komisji Weneckiej w sprawie wolności zrzeszania się stwierdza się, że „</w:t>
      </w:r>
      <w:r w:rsidRPr="00DB72EB">
        <w:rPr>
          <w:i/>
          <w:sz w:val="24"/>
          <w:lang w:val="pl-PL"/>
        </w:rPr>
        <w:t>[u]stawodawstwo powinno również zawierać z</w:t>
      </w:r>
      <w:r w:rsidRPr="00DB72EB">
        <w:rPr>
          <w:i/>
          <w:sz w:val="24"/>
          <w:lang w:val="pl-PL"/>
        </w:rPr>
        <w:t>abezpieczenia zapewniające poszanowanie prawa do prywatności klientów, członków i założycieli stowarzyszeń, a także zapewniać zadośćuczynienie za wszelkie naruszenia w tym zakresie.</w:t>
      </w:r>
      <w:r w:rsidRPr="00DB72EB">
        <w:rPr>
          <w:sz w:val="24"/>
          <w:lang w:val="pl-PL"/>
        </w:rPr>
        <w:t>”</w:t>
      </w:r>
      <w:r w:rsidRPr="00DB72EB">
        <w:rPr>
          <w:position w:val="9"/>
          <w:sz w:val="16"/>
          <w:lang w:val="pl-PL"/>
        </w:rPr>
        <w:t xml:space="preserve">124 </w:t>
      </w:r>
      <w:r w:rsidRPr="00DB72EB">
        <w:rPr>
          <w:sz w:val="24"/>
          <w:lang w:val="pl-PL"/>
        </w:rPr>
        <w:t xml:space="preserve">W związku z </w:t>
      </w:r>
      <w:r w:rsidRPr="00DB72EB">
        <w:rPr>
          <w:spacing w:val="-2"/>
          <w:sz w:val="24"/>
          <w:lang w:val="pl-PL"/>
        </w:rPr>
        <w:t xml:space="preserve">tym </w:t>
      </w:r>
      <w:r w:rsidRPr="00DB72EB">
        <w:rPr>
          <w:sz w:val="24"/>
          <w:lang w:val="pl-PL"/>
        </w:rPr>
        <w:t>należy chronić prawo do prywatności sędziów jako człon</w:t>
      </w:r>
      <w:r w:rsidRPr="00DB72EB">
        <w:rPr>
          <w:sz w:val="24"/>
          <w:lang w:val="pl-PL"/>
        </w:rPr>
        <w:t>ków zrzeszeń, z wyjątkiem przypadków, w których ograniczenie tego prawa może być uzasadnione w celu zachowania niezawisłości i bezstronności sędziów, jak również wizerunku ich niezawisłości i</w:t>
      </w:r>
      <w:r w:rsidRPr="00DB72EB">
        <w:rPr>
          <w:spacing w:val="-3"/>
          <w:sz w:val="24"/>
          <w:lang w:val="pl-PL"/>
        </w:rPr>
        <w:t xml:space="preserve"> </w:t>
      </w:r>
      <w:r w:rsidRPr="00DB72EB">
        <w:rPr>
          <w:sz w:val="24"/>
          <w:lang w:val="pl-PL"/>
        </w:rPr>
        <w:t>bezstronności.</w:t>
      </w:r>
    </w:p>
    <w:p w:rsidR="001C4F8C" w:rsidRPr="00DB72EB" w:rsidRDefault="00225A2B">
      <w:pPr>
        <w:pStyle w:val="Akapitzlist"/>
        <w:numPr>
          <w:ilvl w:val="0"/>
          <w:numId w:val="5"/>
        </w:numPr>
        <w:tabs>
          <w:tab w:val="left" w:pos="730"/>
        </w:tabs>
        <w:spacing w:before="121"/>
        <w:ind w:right="116"/>
        <w:jc w:val="both"/>
        <w:rPr>
          <w:sz w:val="24"/>
          <w:lang w:val="pl-PL"/>
        </w:rPr>
      </w:pPr>
      <w:r w:rsidRPr="00DB72EB">
        <w:rPr>
          <w:sz w:val="24"/>
          <w:lang w:val="pl-PL"/>
        </w:rPr>
        <w:t>ODIHR uznaje potrzebę uwzględnienia w ustawodawst</w:t>
      </w:r>
      <w:r w:rsidRPr="00DB72EB">
        <w:rPr>
          <w:sz w:val="24"/>
          <w:lang w:val="pl-PL"/>
        </w:rPr>
        <w:t>wie krajowym uzasadnionych przepisów mających na celu zapobieganie konfliktom interesów sędziów oraz podejrzeniom</w:t>
      </w:r>
      <w:r w:rsidR="00893336">
        <w:rPr>
          <w:sz w:val="24"/>
          <w:lang w:val="pl-PL"/>
        </w:rPr>
        <w:t xml:space="preserve"> </w:t>
      </w:r>
      <w:r w:rsidRPr="00DB72EB">
        <w:rPr>
          <w:sz w:val="24"/>
          <w:lang w:val="pl-PL"/>
        </w:rPr>
        <w:t>o</w:t>
      </w:r>
      <w:r w:rsidR="00893336">
        <w:rPr>
          <w:sz w:val="24"/>
          <w:lang w:val="pl-PL"/>
        </w:rPr>
        <w:t xml:space="preserve"> </w:t>
      </w:r>
      <w:r w:rsidRPr="00DB72EB">
        <w:rPr>
          <w:sz w:val="24"/>
          <w:lang w:val="pl-PL"/>
        </w:rPr>
        <w:t>protekcję</w:t>
      </w:r>
      <w:r w:rsidR="00893336">
        <w:rPr>
          <w:sz w:val="24"/>
          <w:lang w:val="pl-PL"/>
        </w:rPr>
        <w:t xml:space="preserve"> </w:t>
      </w:r>
      <w:r w:rsidRPr="00DB72EB">
        <w:rPr>
          <w:sz w:val="24"/>
          <w:lang w:val="pl-PL"/>
        </w:rPr>
        <w:t>lub</w:t>
      </w:r>
      <w:r w:rsidR="00893336">
        <w:rPr>
          <w:sz w:val="24"/>
          <w:lang w:val="pl-PL"/>
        </w:rPr>
        <w:t xml:space="preserve"> </w:t>
      </w:r>
      <w:r w:rsidRPr="00DB72EB">
        <w:rPr>
          <w:sz w:val="24"/>
          <w:lang w:val="pl-PL"/>
        </w:rPr>
        <w:t>stronniczość</w:t>
      </w:r>
      <w:r w:rsidR="00893336">
        <w:rPr>
          <w:sz w:val="24"/>
          <w:lang w:val="pl-PL"/>
        </w:rPr>
        <w:t xml:space="preserve"> </w:t>
      </w:r>
      <w:r w:rsidRPr="00DB72EB">
        <w:rPr>
          <w:sz w:val="24"/>
          <w:lang w:val="pl-PL"/>
        </w:rPr>
        <w:t>–</w:t>
      </w:r>
      <w:r w:rsidR="00893336">
        <w:rPr>
          <w:sz w:val="24"/>
          <w:lang w:val="pl-PL"/>
        </w:rPr>
        <w:t xml:space="preserve"> </w:t>
      </w:r>
      <w:r w:rsidRPr="00DB72EB">
        <w:rPr>
          <w:sz w:val="24"/>
          <w:lang w:val="pl-PL"/>
        </w:rPr>
        <w:t>zgodnie</w:t>
      </w:r>
      <w:r w:rsidR="00893336">
        <w:rPr>
          <w:sz w:val="24"/>
          <w:lang w:val="pl-PL"/>
        </w:rPr>
        <w:t xml:space="preserve"> </w:t>
      </w:r>
      <w:r w:rsidRPr="00DB72EB">
        <w:rPr>
          <w:sz w:val="24"/>
          <w:lang w:val="pl-PL"/>
        </w:rPr>
        <w:t>z</w:t>
      </w:r>
      <w:r w:rsidR="00893336">
        <w:rPr>
          <w:sz w:val="24"/>
          <w:lang w:val="pl-PL"/>
        </w:rPr>
        <w:t xml:space="preserve"> </w:t>
      </w:r>
      <w:r w:rsidRPr="00DB72EB">
        <w:rPr>
          <w:sz w:val="24"/>
          <w:lang w:val="pl-PL"/>
        </w:rPr>
        <w:t>obowiązkiem</w:t>
      </w:r>
      <w:r w:rsidR="00893336">
        <w:rPr>
          <w:sz w:val="24"/>
          <w:lang w:val="pl-PL"/>
        </w:rPr>
        <w:t xml:space="preserve"> </w:t>
      </w:r>
      <w:r w:rsidRPr="00DB72EB">
        <w:rPr>
          <w:sz w:val="24"/>
          <w:lang w:val="pl-PL"/>
        </w:rPr>
        <w:t>dbania</w:t>
      </w:r>
      <w:r w:rsidRPr="00DB72EB">
        <w:rPr>
          <w:spacing w:val="23"/>
          <w:sz w:val="24"/>
          <w:lang w:val="pl-PL"/>
        </w:rPr>
        <w:t xml:space="preserve"> </w:t>
      </w:r>
      <w:r w:rsidRPr="00DB72EB">
        <w:rPr>
          <w:sz w:val="24"/>
          <w:lang w:val="pl-PL"/>
        </w:rPr>
        <w:t>przez</w:t>
      </w:r>
    </w:p>
    <w:p w:rsidR="001C4F8C" w:rsidRPr="00DB72EB" w:rsidRDefault="00DB72EB">
      <w:pPr>
        <w:pStyle w:val="Tekstpodstawowy"/>
        <w:spacing w:before="4"/>
        <w:rPr>
          <w:lang w:val="pl-PL"/>
        </w:rPr>
      </w:pPr>
      <w:r>
        <w:rPr>
          <w:noProof/>
          <w:lang w:val="pl-PL" w:eastAsia="pl-PL"/>
        </w:rPr>
        <mc:AlternateContent>
          <mc:Choice Requires="wps">
            <w:drawing>
              <wp:anchor distT="0" distB="0" distL="0" distR="0" simplePos="0" relativeHeight="1624" behindDoc="0" locked="0" layoutInCell="1" allowOverlap="1">
                <wp:simplePos x="0" y="0"/>
                <wp:positionH relativeFrom="page">
                  <wp:posOffset>1170940</wp:posOffset>
                </wp:positionH>
                <wp:positionV relativeFrom="paragraph">
                  <wp:posOffset>207645</wp:posOffset>
                </wp:positionV>
                <wp:extent cx="1828800" cy="0"/>
                <wp:effectExtent l="8890" t="12700" r="10160" b="635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AB805" id="Line 17"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6.35pt" to="236.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aiHgIAAEMEAAAOAAAAZHJzL2Uyb0RvYy54bWysU8GO2jAQvVfqP1i+QxKasi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" strokeweight=".72pt">
                <w10:wrap type="topAndBottom" anchorx="page"/>
              </v:line>
            </w:pict>
          </mc:Fallback>
        </mc:AlternateContent>
      </w:r>
    </w:p>
    <w:p w:rsidR="001C4F8C" w:rsidRPr="00DB72EB" w:rsidRDefault="00225A2B">
      <w:pPr>
        <w:spacing w:before="64" w:line="185" w:lineRule="exact"/>
        <w:ind w:left="163"/>
        <w:rPr>
          <w:sz w:val="16"/>
          <w:lang w:val="pl-PL"/>
        </w:rPr>
      </w:pPr>
      <w:r w:rsidRPr="00DB72EB">
        <w:rPr>
          <w:position w:val="6"/>
          <w:sz w:val="10"/>
          <w:lang w:val="pl-PL"/>
        </w:rPr>
        <w:t>116</w:t>
      </w:r>
      <w:r w:rsidR="00893336">
        <w:rPr>
          <w:position w:val="6"/>
          <w:sz w:val="10"/>
          <w:lang w:val="pl-PL"/>
        </w:rPr>
        <w:t xml:space="preserve"> </w:t>
      </w:r>
      <w:r w:rsidRPr="00DB72EB">
        <w:rPr>
          <w:sz w:val="16"/>
          <w:lang w:val="pl-PL"/>
        </w:rPr>
        <w:t>Projektowany nowy art. 88a par. 1 pkt 3 ustawy – Prawo o us</w:t>
      </w:r>
      <w:r w:rsidRPr="00DB72EB">
        <w:rPr>
          <w:sz w:val="16"/>
          <w:lang w:val="pl-PL"/>
        </w:rPr>
        <w:t>troju sądów powszechnych dodany art. 1 pkt 29 Ustawy.</w:t>
      </w:r>
    </w:p>
    <w:p w:rsidR="001C4F8C" w:rsidRPr="00DB72EB" w:rsidRDefault="00225A2B">
      <w:pPr>
        <w:spacing w:line="184" w:lineRule="exact"/>
        <w:ind w:left="163"/>
        <w:rPr>
          <w:sz w:val="16"/>
          <w:lang w:val="pl-PL"/>
        </w:rPr>
      </w:pPr>
      <w:r w:rsidRPr="00DB72EB">
        <w:rPr>
          <w:position w:val="6"/>
          <w:sz w:val="10"/>
          <w:lang w:val="pl-PL"/>
        </w:rPr>
        <w:t>117</w:t>
      </w:r>
      <w:r w:rsidR="00893336">
        <w:rPr>
          <w:position w:val="6"/>
          <w:sz w:val="10"/>
          <w:lang w:val="pl-PL"/>
        </w:rPr>
        <w:t xml:space="preserve"> </w:t>
      </w:r>
      <w:r w:rsidRPr="00DB72EB">
        <w:rPr>
          <w:sz w:val="16"/>
          <w:lang w:val="pl-PL"/>
        </w:rPr>
        <w:t>Projektowany nowy art. 88b ustawy – Prawo o ustroju sądów powszechnych dodany art. 1 pkt 29 Ustawy.</w:t>
      </w:r>
    </w:p>
    <w:p w:rsidR="001C4F8C" w:rsidRPr="00DB72EB" w:rsidRDefault="00225A2B">
      <w:pPr>
        <w:ind w:left="446" w:right="411" w:hanging="284"/>
        <w:rPr>
          <w:sz w:val="16"/>
          <w:lang w:val="pl-PL"/>
        </w:rPr>
      </w:pPr>
      <w:r w:rsidRPr="00DB72EB">
        <w:rPr>
          <w:position w:val="6"/>
          <w:sz w:val="10"/>
          <w:lang w:val="pl-PL"/>
        </w:rPr>
        <w:t xml:space="preserve">118 </w:t>
      </w:r>
      <w:r w:rsidRPr="00DB72EB">
        <w:rPr>
          <w:sz w:val="16"/>
          <w:lang w:val="pl-PL"/>
        </w:rPr>
        <w:t xml:space="preserve">Zob. np. ogólnie w sprawie urzędników służby cywilnej ECtHR [ETPC], </w:t>
      </w:r>
      <w:hyperlink r:id="rId232">
        <w:r w:rsidRPr="00DB72EB">
          <w:rPr>
            <w:i/>
            <w:color w:val="0000FF"/>
            <w:sz w:val="16"/>
            <w:u w:val="single" w:color="0000FF"/>
            <w:lang w:val="pl-PL"/>
          </w:rPr>
          <w:t xml:space="preserve">Ahmed and Others v. United Kingdom </w:t>
        </w:r>
      </w:hyperlink>
      <w:r w:rsidRPr="00DB72EB">
        <w:rPr>
          <w:sz w:val="16"/>
          <w:lang w:val="pl-PL"/>
        </w:rPr>
        <w:t>[Ahmed i inni przeciwko Zjednoczonemu Królestwu] (skarga nr 22954/93, wyrok z dnia 2 września 1998 r.), pkt 53 i 63.</w:t>
      </w:r>
    </w:p>
    <w:p w:rsidR="001C4F8C" w:rsidRPr="00DB72EB" w:rsidRDefault="00225A2B">
      <w:pPr>
        <w:ind w:left="446" w:right="411" w:hanging="284"/>
        <w:rPr>
          <w:sz w:val="16"/>
          <w:lang w:val="pl-PL"/>
        </w:rPr>
      </w:pPr>
      <w:r w:rsidRPr="00DB72EB">
        <w:rPr>
          <w:position w:val="6"/>
          <w:sz w:val="10"/>
          <w:lang w:val="pl-PL"/>
        </w:rPr>
        <w:t xml:space="preserve">119 </w:t>
      </w:r>
      <w:r w:rsidRPr="00DB72EB">
        <w:rPr>
          <w:sz w:val="16"/>
          <w:lang w:val="pl-PL"/>
        </w:rPr>
        <w:t xml:space="preserve">Zob. np. ODIHR-Venice Commission [ODIHR-Komisja Wenecka], </w:t>
      </w:r>
      <w:hyperlink r:id="rId233">
        <w:r w:rsidRPr="00DB72EB">
          <w:rPr>
            <w:i/>
            <w:color w:val="0000FF"/>
            <w:sz w:val="16"/>
            <w:u w:val="single" w:color="0000FF"/>
            <w:lang w:val="pl-PL"/>
          </w:rPr>
          <w:t>Joint Guidelines on Freedom of Association</w:t>
        </w:r>
      </w:hyperlink>
      <w:r w:rsidRPr="00DB72EB">
        <w:rPr>
          <w:i/>
          <w:color w:val="0000FF"/>
          <w:sz w:val="16"/>
          <w:u w:val="single" w:color="0000FF"/>
          <w:lang w:val="pl-PL"/>
        </w:rPr>
        <w:t xml:space="preserve"> </w:t>
      </w:r>
      <w:r w:rsidRPr="00DB72EB">
        <w:rPr>
          <w:sz w:val="16"/>
          <w:lang w:val="pl-PL"/>
        </w:rPr>
        <w:t>[„Wspólne wytyczne w sprawie wolności zrzeszania się”] z 2014 r., pkt 144.</w:t>
      </w:r>
    </w:p>
    <w:p w:rsidR="001C4F8C" w:rsidRPr="00893336" w:rsidRDefault="00225A2B">
      <w:pPr>
        <w:spacing w:before="1"/>
        <w:ind w:left="446" w:right="514" w:hanging="284"/>
        <w:jc w:val="both"/>
        <w:rPr>
          <w:sz w:val="16"/>
          <w:lang w:val="pl-PL"/>
        </w:rPr>
      </w:pPr>
      <w:r w:rsidRPr="00DB72EB">
        <w:rPr>
          <w:position w:val="6"/>
          <w:sz w:val="10"/>
          <w:lang w:val="pl-PL"/>
        </w:rPr>
        <w:t xml:space="preserve">120 </w:t>
      </w:r>
      <w:r w:rsidRPr="00DB72EB">
        <w:rPr>
          <w:sz w:val="16"/>
          <w:lang w:val="pl-PL"/>
        </w:rPr>
        <w:t>Zob. Zasadę 4.13 w dokum</w:t>
      </w:r>
      <w:r w:rsidRPr="00DB72EB">
        <w:rPr>
          <w:sz w:val="16"/>
          <w:lang w:val="pl-PL"/>
        </w:rPr>
        <w:t xml:space="preserve">encie </w:t>
      </w:r>
      <w:hyperlink r:id="rId234">
        <w:r w:rsidRPr="00DB72EB">
          <w:rPr>
            <w:i/>
            <w:color w:val="0000FF"/>
            <w:sz w:val="16"/>
            <w:u w:val="single" w:color="0000FF"/>
            <w:lang w:val="pl-PL"/>
          </w:rPr>
          <w:t>Bangalore Principles of Judicial Conduct</w:t>
        </w:r>
      </w:hyperlink>
      <w:r w:rsidRPr="00DB72EB">
        <w:rPr>
          <w:i/>
          <w:color w:val="0000FF"/>
          <w:sz w:val="16"/>
          <w:u w:val="single" w:color="0000FF"/>
          <w:lang w:val="pl-PL"/>
        </w:rPr>
        <w:t xml:space="preserve"> </w:t>
      </w:r>
      <w:r w:rsidRPr="00DB72EB">
        <w:rPr>
          <w:color w:val="0000FF"/>
          <w:sz w:val="16"/>
          <w:lang w:val="pl-PL"/>
        </w:rPr>
        <w:t xml:space="preserve">[„Zasady z Bengaluru dotyczących postępowania sędziów”]; </w:t>
      </w:r>
      <w:r w:rsidRPr="00DB72EB">
        <w:rPr>
          <w:sz w:val="16"/>
          <w:lang w:val="pl-PL"/>
        </w:rPr>
        <w:t xml:space="preserve">oraz </w:t>
      </w:r>
      <w:r w:rsidRPr="00DB72EB">
        <w:rPr>
          <w:i/>
          <w:sz w:val="16"/>
          <w:lang w:val="pl-PL"/>
        </w:rPr>
        <w:t>op. cit.</w:t>
      </w:r>
      <w:r w:rsidRPr="00DB72EB">
        <w:rPr>
          <w:sz w:val="16"/>
          <w:lang w:val="pl-PL"/>
        </w:rPr>
        <w:t xml:space="preserve">, przypis </w:t>
      </w:r>
      <w:hyperlink w:anchor="_bookmark9" w:history="1">
        <w:r w:rsidRPr="00DB72EB">
          <w:rPr>
            <w:sz w:val="16"/>
            <w:lang w:val="pl-PL"/>
          </w:rPr>
          <w:t>10,</w:t>
        </w:r>
      </w:hyperlink>
      <w:r w:rsidRPr="00DB72EB">
        <w:rPr>
          <w:sz w:val="16"/>
          <w:lang w:val="pl-PL"/>
        </w:rPr>
        <w:t xml:space="preserve"> pkt 176 </w:t>
      </w:r>
      <w:hyperlink r:id="rId235">
        <w:r w:rsidRPr="00DB72EB">
          <w:rPr>
            <w:sz w:val="16"/>
            <w:lang w:val="pl-PL"/>
          </w:rPr>
          <w:t>(</w:t>
        </w:r>
        <w:r w:rsidRPr="00DB72EB">
          <w:rPr>
            <w:color w:val="0000FF"/>
            <w:sz w:val="16"/>
            <w:lang w:val="pl-PL"/>
          </w:rPr>
          <w:t>„Komentarz UNODC z 2007 r. do zasad z Bengaluru dotyczących postępowania</w:t>
        </w:r>
      </w:hyperlink>
      <w:r w:rsidRPr="00DB72EB">
        <w:rPr>
          <w:color w:val="0000FF"/>
          <w:sz w:val="16"/>
          <w:lang w:val="pl-PL"/>
        </w:rPr>
        <w:t xml:space="preserve"> </w:t>
      </w:r>
      <w:hyperlink r:id="rId236">
        <w:r w:rsidRPr="00DB72EB">
          <w:rPr>
            <w:color w:val="0000FF"/>
            <w:sz w:val="16"/>
            <w:lang w:val="pl-PL"/>
          </w:rPr>
          <w:t>sędziów”</w:t>
        </w:r>
        <w:r w:rsidRPr="00DB72EB">
          <w:rPr>
            <w:sz w:val="16"/>
            <w:lang w:val="pl-PL"/>
          </w:rPr>
          <w:t>)</w:t>
        </w:r>
      </w:hyperlink>
      <w:r w:rsidRPr="00DB72EB">
        <w:rPr>
          <w:sz w:val="16"/>
          <w:lang w:val="pl-PL"/>
        </w:rPr>
        <w:t xml:space="preserve">. Zob. też </w:t>
      </w:r>
      <w:r w:rsidRPr="00DB72EB">
        <w:rPr>
          <w:i/>
          <w:sz w:val="16"/>
          <w:lang w:val="pl-PL"/>
        </w:rPr>
        <w:t>op. cit.</w:t>
      </w:r>
      <w:r w:rsidRPr="00DB72EB">
        <w:rPr>
          <w:sz w:val="16"/>
          <w:lang w:val="pl-PL"/>
        </w:rPr>
        <w:t xml:space="preserve">, przypis </w:t>
      </w:r>
      <w:hyperlink w:anchor="_bookmark14" w:history="1">
        <w:r w:rsidRPr="00DB72EB">
          <w:rPr>
            <w:sz w:val="16"/>
            <w:lang w:val="pl-PL"/>
          </w:rPr>
          <w:t>26,</w:t>
        </w:r>
      </w:hyperlink>
      <w:r w:rsidRPr="00DB72EB">
        <w:rPr>
          <w:sz w:val="16"/>
          <w:lang w:val="pl-PL"/>
        </w:rPr>
        <w:t xml:space="preserve"> pkt 108 </w:t>
      </w:r>
      <w:hyperlink r:id="rId237">
        <w:r w:rsidRPr="00DB72EB">
          <w:rPr>
            <w:sz w:val="16"/>
            <w:lang w:val="pl-PL"/>
          </w:rPr>
          <w:t>(</w:t>
        </w:r>
        <w:r w:rsidRPr="00DB72EB">
          <w:rPr>
            <w:color w:val="0000FF"/>
            <w:sz w:val="16"/>
            <w:lang w:val="pl-PL"/>
          </w:rPr>
          <w:t xml:space="preserve">„Sprawozdanie Specjalnego Sprawozdawcy ONZ ds. </w:t>
        </w:r>
        <w:r w:rsidRPr="00893336">
          <w:rPr>
            <w:color w:val="0000FF"/>
            <w:sz w:val="16"/>
            <w:lang w:val="pl-PL"/>
          </w:rPr>
          <w:t>Niezawisłości Sędziów i</w:t>
        </w:r>
      </w:hyperlink>
      <w:r w:rsidRPr="00893336">
        <w:rPr>
          <w:color w:val="0000FF"/>
          <w:sz w:val="16"/>
          <w:lang w:val="pl-PL"/>
        </w:rPr>
        <w:t xml:space="preserve"> </w:t>
      </w:r>
      <w:hyperlink r:id="rId238">
        <w:r w:rsidRPr="00893336">
          <w:rPr>
            <w:color w:val="0000FF"/>
            <w:sz w:val="16"/>
            <w:lang w:val="pl-PL"/>
          </w:rPr>
          <w:t>Prawników z 2019 r.”</w:t>
        </w:r>
        <w:r w:rsidRPr="00893336">
          <w:rPr>
            <w:sz w:val="16"/>
            <w:lang w:val="pl-PL"/>
          </w:rPr>
          <w:t>)</w:t>
        </w:r>
      </w:hyperlink>
      <w:r w:rsidRPr="00893336">
        <w:rPr>
          <w:sz w:val="16"/>
          <w:lang w:val="pl-PL"/>
        </w:rPr>
        <w:t>. Zob. też ogó</w:t>
      </w:r>
      <w:r w:rsidRPr="00893336">
        <w:rPr>
          <w:sz w:val="16"/>
          <w:lang w:val="pl-PL"/>
        </w:rPr>
        <w:t xml:space="preserve">lniej w sprawie urzędników państwowych ODIHR-Venice Commission [ODIHR-Komisja Wenecka], </w:t>
      </w:r>
      <w:hyperlink r:id="rId239">
        <w:r w:rsidRPr="00893336">
          <w:rPr>
            <w:i/>
            <w:color w:val="0000FF"/>
            <w:sz w:val="16"/>
            <w:u w:val="single" w:color="0000FF"/>
            <w:lang w:val="pl-PL"/>
          </w:rPr>
          <w:t xml:space="preserve">Joint Guidelines on Freedom of Association </w:t>
        </w:r>
      </w:hyperlink>
      <w:r w:rsidRPr="00893336">
        <w:rPr>
          <w:sz w:val="16"/>
          <w:lang w:val="pl-PL"/>
        </w:rPr>
        <w:t>[„Wspólne w</w:t>
      </w:r>
      <w:r w:rsidRPr="00893336">
        <w:rPr>
          <w:sz w:val="16"/>
          <w:lang w:val="pl-PL"/>
        </w:rPr>
        <w:t>ytyczne w sprawie wolności zrzeszania się”] z 2014 r., pkt 146.</w:t>
      </w:r>
    </w:p>
    <w:p w:rsidR="001C4F8C" w:rsidRPr="00DB72EB" w:rsidRDefault="00225A2B">
      <w:pPr>
        <w:spacing w:line="181" w:lineRule="exact"/>
        <w:ind w:left="163"/>
        <w:rPr>
          <w:sz w:val="16"/>
          <w:lang w:val="pl-PL"/>
        </w:rPr>
      </w:pPr>
      <w:r w:rsidRPr="00DB72EB">
        <w:rPr>
          <w:position w:val="6"/>
          <w:sz w:val="10"/>
          <w:lang w:val="pl-PL"/>
        </w:rPr>
        <w:t>121</w:t>
      </w:r>
      <w:r w:rsidR="00893336">
        <w:rPr>
          <w:position w:val="6"/>
          <w:sz w:val="10"/>
          <w:lang w:val="pl-PL"/>
        </w:rPr>
        <w:t xml:space="preserve"> </w:t>
      </w:r>
      <w:r w:rsidRPr="00DB72EB">
        <w:rPr>
          <w:i/>
          <w:sz w:val="16"/>
          <w:lang w:val="pl-PL"/>
        </w:rPr>
        <w:t>Op. cit.</w:t>
      </w:r>
      <w:r w:rsidRPr="00DB72EB">
        <w:rPr>
          <w:sz w:val="16"/>
          <w:lang w:val="pl-PL"/>
        </w:rPr>
        <w:t xml:space="preserve">, przypis </w:t>
      </w:r>
      <w:hyperlink w:anchor="_bookmark9" w:history="1">
        <w:r w:rsidRPr="00DB72EB">
          <w:rPr>
            <w:sz w:val="16"/>
            <w:lang w:val="pl-PL"/>
          </w:rPr>
          <w:t>10,</w:t>
        </w:r>
      </w:hyperlink>
      <w:r w:rsidRPr="00DB72EB">
        <w:rPr>
          <w:sz w:val="16"/>
          <w:lang w:val="pl-PL"/>
        </w:rPr>
        <w:t xml:space="preserve"> pkt 176 </w:t>
      </w:r>
      <w:hyperlink r:id="rId240">
        <w:r w:rsidRPr="00DB72EB">
          <w:rPr>
            <w:sz w:val="16"/>
            <w:lang w:val="pl-PL"/>
          </w:rPr>
          <w:t>(</w:t>
        </w:r>
        <w:r w:rsidRPr="00DB72EB">
          <w:rPr>
            <w:color w:val="0000FF"/>
            <w:sz w:val="16"/>
            <w:lang w:val="pl-PL"/>
          </w:rPr>
          <w:t>„Komentarz UNODC z 2007 r. do zasad z Bengaluru dotyczących postępowania sędziów”</w:t>
        </w:r>
      </w:hyperlink>
      <w:r w:rsidRPr="00DB72EB">
        <w:rPr>
          <w:sz w:val="16"/>
          <w:lang w:val="pl-PL"/>
        </w:rPr>
        <w:t>).</w:t>
      </w:r>
    </w:p>
    <w:p w:rsidR="001C4F8C" w:rsidRPr="00DB72EB" w:rsidRDefault="00225A2B">
      <w:pPr>
        <w:spacing w:line="185" w:lineRule="exact"/>
        <w:ind w:left="163"/>
        <w:rPr>
          <w:sz w:val="16"/>
          <w:lang w:val="pl-PL"/>
        </w:rPr>
      </w:pPr>
      <w:r w:rsidRPr="00DB72EB">
        <w:rPr>
          <w:position w:val="6"/>
          <w:sz w:val="10"/>
          <w:lang w:val="pl-PL"/>
        </w:rPr>
        <w:t>122</w:t>
      </w:r>
      <w:r w:rsidR="00893336">
        <w:rPr>
          <w:position w:val="6"/>
          <w:sz w:val="10"/>
          <w:lang w:val="pl-PL"/>
        </w:rPr>
        <w:t xml:space="preserve"> </w:t>
      </w:r>
      <w:r w:rsidRPr="00DB72EB">
        <w:rPr>
          <w:i/>
          <w:sz w:val="16"/>
          <w:lang w:val="pl-PL"/>
        </w:rPr>
        <w:t>Ibidem</w:t>
      </w:r>
      <w:r w:rsidRPr="00DB72EB">
        <w:rPr>
          <w:sz w:val="16"/>
          <w:lang w:val="pl-PL"/>
        </w:rPr>
        <w:t xml:space="preserve">, pkt 167 </w:t>
      </w:r>
      <w:hyperlink r:id="rId241">
        <w:r w:rsidRPr="00DB72EB">
          <w:rPr>
            <w:sz w:val="16"/>
            <w:lang w:val="pl-PL"/>
          </w:rPr>
          <w:t>(</w:t>
        </w:r>
        <w:r w:rsidRPr="00DB72EB">
          <w:rPr>
            <w:color w:val="0000FF"/>
            <w:sz w:val="16"/>
            <w:lang w:val="pl-PL"/>
          </w:rPr>
          <w:t>„Komentarz UNODC z 2007 r. do zasad z Bengaluru dotyczących postępowania sędziów”</w:t>
        </w:r>
      </w:hyperlink>
      <w:r w:rsidRPr="00DB72EB">
        <w:rPr>
          <w:sz w:val="16"/>
          <w:lang w:val="pl-PL"/>
        </w:rPr>
        <w:t>).</w:t>
      </w:r>
    </w:p>
    <w:p w:rsidR="001C4F8C" w:rsidRPr="00893336" w:rsidRDefault="00225A2B">
      <w:pPr>
        <w:spacing w:line="184" w:lineRule="exact"/>
        <w:ind w:left="163"/>
        <w:rPr>
          <w:sz w:val="16"/>
          <w:lang w:val="pl-PL"/>
        </w:rPr>
      </w:pPr>
      <w:r w:rsidRPr="00DB72EB">
        <w:rPr>
          <w:position w:val="6"/>
          <w:sz w:val="10"/>
          <w:lang w:val="pl-PL"/>
        </w:rPr>
        <w:t xml:space="preserve">123 </w:t>
      </w:r>
      <w:r w:rsidRPr="00DB72EB">
        <w:rPr>
          <w:i/>
          <w:sz w:val="16"/>
          <w:lang w:val="pl-PL"/>
        </w:rPr>
        <w:t>Op. cit.</w:t>
      </w:r>
      <w:r w:rsidRPr="00DB72EB">
        <w:rPr>
          <w:sz w:val="16"/>
          <w:lang w:val="pl-PL"/>
        </w:rPr>
        <w:t xml:space="preserve">, przypis </w:t>
      </w:r>
      <w:hyperlink w:anchor="_bookmark14" w:history="1">
        <w:r w:rsidRPr="00DB72EB">
          <w:rPr>
            <w:sz w:val="16"/>
            <w:lang w:val="pl-PL"/>
          </w:rPr>
          <w:t>26,</w:t>
        </w:r>
      </w:hyperlink>
      <w:r w:rsidRPr="00DB72EB">
        <w:rPr>
          <w:sz w:val="16"/>
          <w:lang w:val="pl-PL"/>
        </w:rPr>
        <w:t xml:space="preserve"> pkt 60 </w:t>
      </w:r>
      <w:hyperlink r:id="rId242">
        <w:r w:rsidRPr="00DB72EB">
          <w:rPr>
            <w:sz w:val="16"/>
            <w:lang w:val="pl-PL"/>
          </w:rPr>
          <w:t>(</w:t>
        </w:r>
        <w:r w:rsidRPr="00DB72EB">
          <w:rPr>
            <w:color w:val="0000FF"/>
            <w:sz w:val="16"/>
            <w:lang w:val="pl-PL"/>
          </w:rPr>
          <w:t xml:space="preserve">„Sprawozdanie Specjalnego Sprawozdawcy ONZ ds. </w:t>
        </w:r>
        <w:r w:rsidRPr="00893336">
          <w:rPr>
            <w:color w:val="0000FF"/>
            <w:sz w:val="16"/>
            <w:lang w:val="pl-PL"/>
          </w:rPr>
          <w:t>Niezawisłości Sędziów i Prawników z 2019 r.”</w:t>
        </w:r>
      </w:hyperlink>
      <w:r w:rsidRPr="00893336">
        <w:rPr>
          <w:sz w:val="16"/>
          <w:lang w:val="pl-PL"/>
        </w:rPr>
        <w:t>).</w:t>
      </w:r>
    </w:p>
    <w:p w:rsidR="001C4F8C" w:rsidRPr="00DB72EB" w:rsidRDefault="00225A2B">
      <w:pPr>
        <w:ind w:left="446" w:right="411" w:hanging="284"/>
        <w:rPr>
          <w:sz w:val="16"/>
          <w:lang w:val="pl-PL"/>
        </w:rPr>
      </w:pPr>
      <w:r w:rsidRPr="00DB72EB">
        <w:rPr>
          <w:position w:val="6"/>
          <w:sz w:val="10"/>
          <w:lang w:val="pl-PL"/>
        </w:rPr>
        <w:t xml:space="preserve">124 </w:t>
      </w:r>
      <w:r w:rsidRPr="00DB72EB">
        <w:rPr>
          <w:sz w:val="16"/>
          <w:lang w:val="pl-PL"/>
        </w:rPr>
        <w:t xml:space="preserve">ODIHR-Venice Commission [ODIHR-Komisja Wenecka], </w:t>
      </w:r>
      <w:hyperlink r:id="rId243">
        <w:r w:rsidRPr="00DB72EB">
          <w:rPr>
            <w:i/>
            <w:color w:val="0000FF"/>
            <w:sz w:val="16"/>
            <w:u w:val="single" w:color="0000FF"/>
            <w:lang w:val="pl-PL"/>
          </w:rPr>
          <w:t xml:space="preserve">Joint Guidelines on Freedom of Association </w:t>
        </w:r>
      </w:hyperlink>
      <w:r w:rsidRPr="00DB72EB">
        <w:rPr>
          <w:sz w:val="16"/>
          <w:lang w:val="pl-PL"/>
        </w:rPr>
        <w:t>[„Wspólne wytyczne w sprawie wolności zrzeszania się”] z 2014 r., pkt 231.</w:t>
      </w:r>
    </w:p>
    <w:p w:rsidR="001C4F8C" w:rsidRPr="00DB72EB" w:rsidRDefault="001C4F8C">
      <w:pPr>
        <w:rPr>
          <w:sz w:val="16"/>
          <w:lang w:val="pl-PL"/>
        </w:rPr>
        <w:sectPr w:rsidR="001C4F8C" w:rsidRPr="00DB72EB">
          <w:pgSz w:w="11900" w:h="16850"/>
          <w:pgMar w:top="1000" w:right="920" w:bottom="520" w:left="1680" w:header="259" w:footer="330" w:gutter="0"/>
          <w:cols w:space="708"/>
        </w:sectPr>
      </w:pPr>
    </w:p>
    <w:p w:rsidR="001C4F8C" w:rsidRPr="00DB72EB" w:rsidRDefault="00225A2B">
      <w:pPr>
        <w:pStyle w:val="Tekstpodstawowy"/>
        <w:ind w:left="730" w:right="108"/>
        <w:jc w:val="both"/>
        <w:rPr>
          <w:lang w:val="pl-PL"/>
        </w:rPr>
      </w:pPr>
      <w:r w:rsidRPr="00DB72EB">
        <w:rPr>
          <w:lang w:val="pl-PL"/>
        </w:rPr>
        <w:t>państwo o niezależność i bezstronność sądownictwa. Tych uzasadnionych celów nie można</w:t>
      </w:r>
      <w:r w:rsidRPr="00DB72EB">
        <w:rPr>
          <w:spacing w:val="-15"/>
          <w:lang w:val="pl-PL"/>
        </w:rPr>
        <w:t xml:space="preserve"> </w:t>
      </w:r>
      <w:r w:rsidRPr="00DB72EB">
        <w:rPr>
          <w:lang w:val="pl-PL"/>
        </w:rPr>
        <w:t>jednak</w:t>
      </w:r>
      <w:r w:rsidRPr="00DB72EB">
        <w:rPr>
          <w:spacing w:val="-14"/>
          <w:lang w:val="pl-PL"/>
        </w:rPr>
        <w:t xml:space="preserve"> </w:t>
      </w:r>
      <w:r w:rsidRPr="00DB72EB">
        <w:rPr>
          <w:lang w:val="pl-PL"/>
        </w:rPr>
        <w:t>wykorzystywać</w:t>
      </w:r>
      <w:r w:rsidRPr="00DB72EB">
        <w:rPr>
          <w:spacing w:val="-15"/>
          <w:lang w:val="pl-PL"/>
        </w:rPr>
        <w:t xml:space="preserve"> </w:t>
      </w:r>
      <w:r w:rsidRPr="00DB72EB">
        <w:rPr>
          <w:lang w:val="pl-PL"/>
        </w:rPr>
        <w:t>jako</w:t>
      </w:r>
      <w:r w:rsidRPr="00DB72EB">
        <w:rPr>
          <w:spacing w:val="-15"/>
          <w:lang w:val="pl-PL"/>
        </w:rPr>
        <w:t xml:space="preserve"> </w:t>
      </w:r>
      <w:r w:rsidRPr="00DB72EB">
        <w:rPr>
          <w:lang w:val="pl-PL"/>
        </w:rPr>
        <w:t>pretekstu</w:t>
      </w:r>
      <w:r w:rsidRPr="00DB72EB">
        <w:rPr>
          <w:spacing w:val="-14"/>
          <w:lang w:val="pl-PL"/>
        </w:rPr>
        <w:t xml:space="preserve"> </w:t>
      </w:r>
      <w:r w:rsidRPr="00DB72EB">
        <w:rPr>
          <w:lang w:val="pl-PL"/>
        </w:rPr>
        <w:t>do</w:t>
      </w:r>
      <w:r w:rsidRPr="00DB72EB">
        <w:rPr>
          <w:spacing w:val="-14"/>
          <w:lang w:val="pl-PL"/>
        </w:rPr>
        <w:t xml:space="preserve"> </w:t>
      </w:r>
      <w:r w:rsidRPr="00DB72EB">
        <w:rPr>
          <w:lang w:val="pl-PL"/>
        </w:rPr>
        <w:t>kontrolowania</w:t>
      </w:r>
      <w:r w:rsidRPr="00DB72EB">
        <w:rPr>
          <w:spacing w:val="-15"/>
          <w:lang w:val="pl-PL"/>
        </w:rPr>
        <w:t xml:space="preserve"> </w:t>
      </w:r>
      <w:r w:rsidRPr="00DB72EB">
        <w:rPr>
          <w:lang w:val="pl-PL"/>
        </w:rPr>
        <w:t>sędziów</w:t>
      </w:r>
      <w:r w:rsidRPr="00DB72EB">
        <w:rPr>
          <w:spacing w:val="-14"/>
          <w:lang w:val="pl-PL"/>
        </w:rPr>
        <w:t xml:space="preserve"> </w:t>
      </w:r>
      <w:r w:rsidRPr="00DB72EB">
        <w:rPr>
          <w:lang w:val="pl-PL"/>
        </w:rPr>
        <w:t>lub</w:t>
      </w:r>
      <w:r w:rsidRPr="00DB72EB">
        <w:rPr>
          <w:spacing w:val="-14"/>
          <w:lang w:val="pl-PL"/>
        </w:rPr>
        <w:t xml:space="preserve"> </w:t>
      </w:r>
      <w:r w:rsidRPr="00DB72EB">
        <w:rPr>
          <w:lang w:val="pl-PL"/>
        </w:rPr>
        <w:t xml:space="preserve">ograniczania ich zdolności do korzystania z przysługujących im praw podstawowych. Efekt taki wykraczałby </w:t>
      </w:r>
      <w:r w:rsidRPr="00DB72EB">
        <w:rPr>
          <w:lang w:val="pl-PL"/>
        </w:rPr>
        <w:t>poza uzasadnione cele regulacji. W każdym razie informacje o członkostwie sędziów w stowarzyszeniach nie powinny być nadużywane przez władze, na przykład w celu zdyskredytowania sędziego lub podania w wątpliwość motywów skłaniających go do wypowiadania się</w:t>
      </w:r>
      <w:r w:rsidRPr="00DB72EB">
        <w:rPr>
          <w:lang w:val="pl-PL"/>
        </w:rPr>
        <w:t xml:space="preserve"> w obronie niezależności sądów. Podanie tych informacji do wiadomości publicznej w sposób przewidziany w Ustawie skutkowałoby upublicznieniem</w:t>
      </w:r>
      <w:r w:rsidRPr="00DB72EB">
        <w:rPr>
          <w:spacing w:val="-12"/>
          <w:lang w:val="pl-PL"/>
        </w:rPr>
        <w:t xml:space="preserve"> </w:t>
      </w:r>
      <w:r w:rsidRPr="00DB72EB">
        <w:rPr>
          <w:lang w:val="pl-PL"/>
        </w:rPr>
        <w:t>informacji</w:t>
      </w:r>
      <w:r w:rsidRPr="00DB72EB">
        <w:rPr>
          <w:spacing w:val="-11"/>
          <w:lang w:val="pl-PL"/>
        </w:rPr>
        <w:t xml:space="preserve"> </w:t>
      </w:r>
      <w:r w:rsidRPr="00DB72EB">
        <w:rPr>
          <w:lang w:val="pl-PL"/>
        </w:rPr>
        <w:t>o</w:t>
      </w:r>
      <w:r w:rsidRPr="00DB72EB">
        <w:rPr>
          <w:spacing w:val="-12"/>
          <w:lang w:val="pl-PL"/>
        </w:rPr>
        <w:t xml:space="preserve"> </w:t>
      </w:r>
      <w:r w:rsidRPr="00DB72EB">
        <w:rPr>
          <w:lang w:val="pl-PL"/>
        </w:rPr>
        <w:t>przynależności</w:t>
      </w:r>
      <w:r w:rsidRPr="00DB72EB">
        <w:rPr>
          <w:spacing w:val="-12"/>
          <w:lang w:val="pl-PL"/>
        </w:rPr>
        <w:t xml:space="preserve"> </w:t>
      </w:r>
      <w:r w:rsidRPr="00DB72EB">
        <w:rPr>
          <w:lang w:val="pl-PL"/>
        </w:rPr>
        <w:t>sędziów</w:t>
      </w:r>
      <w:r w:rsidRPr="00DB72EB">
        <w:rPr>
          <w:spacing w:val="-12"/>
          <w:lang w:val="pl-PL"/>
        </w:rPr>
        <w:t xml:space="preserve"> </w:t>
      </w:r>
      <w:r w:rsidRPr="00DB72EB">
        <w:rPr>
          <w:lang w:val="pl-PL"/>
        </w:rPr>
        <w:t>do</w:t>
      </w:r>
      <w:r w:rsidRPr="00DB72EB">
        <w:rPr>
          <w:spacing w:val="-12"/>
          <w:lang w:val="pl-PL"/>
        </w:rPr>
        <w:t xml:space="preserve"> </w:t>
      </w:r>
      <w:r w:rsidRPr="00DB72EB">
        <w:rPr>
          <w:lang w:val="pl-PL"/>
        </w:rPr>
        <w:t>wszelkiego</w:t>
      </w:r>
      <w:r w:rsidRPr="00DB72EB">
        <w:rPr>
          <w:spacing w:val="-10"/>
          <w:lang w:val="pl-PL"/>
        </w:rPr>
        <w:t xml:space="preserve"> </w:t>
      </w:r>
      <w:r w:rsidRPr="00DB72EB">
        <w:rPr>
          <w:lang w:val="pl-PL"/>
        </w:rPr>
        <w:t>rodzaju</w:t>
      </w:r>
      <w:r w:rsidRPr="00DB72EB">
        <w:rPr>
          <w:spacing w:val="-12"/>
          <w:lang w:val="pl-PL"/>
        </w:rPr>
        <w:t xml:space="preserve"> </w:t>
      </w:r>
      <w:r w:rsidRPr="00DB72EB">
        <w:rPr>
          <w:lang w:val="pl-PL"/>
        </w:rPr>
        <w:t>organizacji ‘non-profit’, co może mieć efekt mrożący w o</w:t>
      </w:r>
      <w:r w:rsidRPr="00DB72EB">
        <w:rPr>
          <w:lang w:val="pl-PL"/>
        </w:rPr>
        <w:t>dniesieniu do nich i innych sędziów pragnących przystąpić do zrzeszeń sędziowskich lub innych, zagrażając tym samym nadmiernym</w:t>
      </w:r>
      <w:r w:rsidRPr="00DB72EB">
        <w:rPr>
          <w:spacing w:val="-10"/>
          <w:lang w:val="pl-PL"/>
        </w:rPr>
        <w:t xml:space="preserve"> </w:t>
      </w:r>
      <w:r w:rsidRPr="00DB72EB">
        <w:rPr>
          <w:lang w:val="pl-PL"/>
        </w:rPr>
        <w:t>ograniczeniem</w:t>
      </w:r>
      <w:r w:rsidRPr="00DB72EB">
        <w:rPr>
          <w:spacing w:val="-12"/>
          <w:lang w:val="pl-PL"/>
        </w:rPr>
        <w:t xml:space="preserve"> </w:t>
      </w:r>
      <w:r w:rsidRPr="00DB72EB">
        <w:rPr>
          <w:lang w:val="pl-PL"/>
        </w:rPr>
        <w:t>ich</w:t>
      </w:r>
      <w:r w:rsidRPr="00DB72EB">
        <w:rPr>
          <w:spacing w:val="-13"/>
          <w:lang w:val="pl-PL"/>
        </w:rPr>
        <w:t xml:space="preserve"> </w:t>
      </w:r>
      <w:r w:rsidRPr="00DB72EB">
        <w:rPr>
          <w:lang w:val="pl-PL"/>
        </w:rPr>
        <w:t>prawa</w:t>
      </w:r>
      <w:r w:rsidRPr="00DB72EB">
        <w:rPr>
          <w:spacing w:val="-13"/>
          <w:lang w:val="pl-PL"/>
        </w:rPr>
        <w:t xml:space="preserve"> </w:t>
      </w:r>
      <w:r w:rsidRPr="00DB72EB">
        <w:rPr>
          <w:lang w:val="pl-PL"/>
        </w:rPr>
        <w:t>do</w:t>
      </w:r>
      <w:r w:rsidRPr="00DB72EB">
        <w:rPr>
          <w:spacing w:val="-10"/>
          <w:lang w:val="pl-PL"/>
        </w:rPr>
        <w:t xml:space="preserve"> </w:t>
      </w:r>
      <w:r w:rsidRPr="00DB72EB">
        <w:rPr>
          <w:lang w:val="pl-PL"/>
        </w:rPr>
        <w:t>wolności</w:t>
      </w:r>
      <w:r w:rsidRPr="00DB72EB">
        <w:rPr>
          <w:spacing w:val="-12"/>
          <w:lang w:val="pl-PL"/>
        </w:rPr>
        <w:t xml:space="preserve"> </w:t>
      </w:r>
      <w:r w:rsidRPr="00DB72EB">
        <w:rPr>
          <w:lang w:val="pl-PL"/>
        </w:rPr>
        <w:t>zrzeszania</w:t>
      </w:r>
      <w:r w:rsidRPr="00DB72EB">
        <w:rPr>
          <w:spacing w:val="-13"/>
          <w:lang w:val="pl-PL"/>
        </w:rPr>
        <w:t xml:space="preserve"> </w:t>
      </w:r>
      <w:r w:rsidRPr="00DB72EB">
        <w:rPr>
          <w:lang w:val="pl-PL"/>
        </w:rPr>
        <w:t>się,</w:t>
      </w:r>
      <w:r w:rsidRPr="00DB72EB">
        <w:rPr>
          <w:position w:val="9"/>
          <w:sz w:val="16"/>
          <w:lang w:val="pl-PL"/>
        </w:rPr>
        <w:t>125</w:t>
      </w:r>
      <w:r w:rsidRPr="00DB72EB">
        <w:rPr>
          <w:spacing w:val="9"/>
          <w:position w:val="9"/>
          <w:sz w:val="16"/>
          <w:lang w:val="pl-PL"/>
        </w:rPr>
        <w:t xml:space="preserve"> </w:t>
      </w:r>
      <w:r w:rsidRPr="00DB72EB">
        <w:rPr>
          <w:lang w:val="pl-PL"/>
        </w:rPr>
        <w:t>a</w:t>
      </w:r>
      <w:r w:rsidRPr="00DB72EB">
        <w:rPr>
          <w:spacing w:val="-13"/>
          <w:lang w:val="pl-PL"/>
        </w:rPr>
        <w:t xml:space="preserve"> </w:t>
      </w:r>
      <w:r w:rsidRPr="00DB72EB">
        <w:rPr>
          <w:lang w:val="pl-PL"/>
        </w:rPr>
        <w:t>potencjalnie</w:t>
      </w:r>
      <w:r w:rsidRPr="00DB72EB">
        <w:rPr>
          <w:spacing w:val="-13"/>
          <w:lang w:val="pl-PL"/>
        </w:rPr>
        <w:t xml:space="preserve"> </w:t>
      </w:r>
      <w:r w:rsidRPr="00DB72EB">
        <w:rPr>
          <w:lang w:val="pl-PL"/>
        </w:rPr>
        <w:t>także ich prawa do poszanowania życia prywatnego chronioneg</w:t>
      </w:r>
      <w:r w:rsidRPr="00DB72EB">
        <w:rPr>
          <w:lang w:val="pl-PL"/>
        </w:rPr>
        <w:t>o na mocy art. 8</w:t>
      </w:r>
      <w:r w:rsidRPr="00DB72EB">
        <w:rPr>
          <w:spacing w:val="-10"/>
          <w:lang w:val="pl-PL"/>
        </w:rPr>
        <w:t xml:space="preserve"> </w:t>
      </w:r>
      <w:r w:rsidRPr="00DB72EB">
        <w:rPr>
          <w:lang w:val="pl-PL"/>
        </w:rPr>
        <w:t>EKPC.</w:t>
      </w:r>
    </w:p>
    <w:p w:rsidR="001C4F8C" w:rsidRPr="00DB72EB" w:rsidRDefault="00225A2B">
      <w:pPr>
        <w:pStyle w:val="Nagwek1"/>
        <w:numPr>
          <w:ilvl w:val="0"/>
          <w:numId w:val="5"/>
        </w:numPr>
        <w:tabs>
          <w:tab w:val="left" w:pos="730"/>
        </w:tabs>
        <w:spacing w:before="121"/>
        <w:ind w:right="106"/>
        <w:jc w:val="both"/>
        <w:rPr>
          <w:lang w:val="pl-PL"/>
        </w:rPr>
      </w:pPr>
      <w:bookmarkStart w:id="35" w:name="_bookmark35"/>
      <w:bookmarkEnd w:id="35"/>
      <w:r w:rsidRPr="00DB72EB">
        <w:rPr>
          <w:b w:val="0"/>
          <w:lang w:val="pl-PL"/>
        </w:rPr>
        <w:t xml:space="preserve">Wobec powyższego </w:t>
      </w:r>
      <w:r w:rsidRPr="00DB72EB">
        <w:rPr>
          <w:lang w:val="pl-PL"/>
        </w:rPr>
        <w:t>określony w Ustawie wymóg obowiązkowego ujawniania informacji o członkostwie sędziów w zrzeszeniach oraz fakt, że informacje te mają być</w:t>
      </w:r>
      <w:r w:rsidRPr="00DB72EB">
        <w:rPr>
          <w:spacing w:val="-13"/>
          <w:lang w:val="pl-PL"/>
        </w:rPr>
        <w:t xml:space="preserve"> </w:t>
      </w:r>
      <w:r w:rsidRPr="00DB72EB">
        <w:rPr>
          <w:lang w:val="pl-PL"/>
        </w:rPr>
        <w:t>podawane</w:t>
      </w:r>
      <w:r w:rsidRPr="00DB72EB">
        <w:rPr>
          <w:spacing w:val="-13"/>
          <w:lang w:val="pl-PL"/>
        </w:rPr>
        <w:t xml:space="preserve"> </w:t>
      </w:r>
      <w:r w:rsidRPr="00DB72EB">
        <w:rPr>
          <w:lang w:val="pl-PL"/>
        </w:rPr>
        <w:t>do</w:t>
      </w:r>
      <w:r w:rsidRPr="00DB72EB">
        <w:rPr>
          <w:spacing w:val="-13"/>
          <w:lang w:val="pl-PL"/>
        </w:rPr>
        <w:t xml:space="preserve"> </w:t>
      </w:r>
      <w:r w:rsidRPr="00DB72EB">
        <w:rPr>
          <w:lang w:val="pl-PL"/>
        </w:rPr>
        <w:t>wiadomości</w:t>
      </w:r>
      <w:r w:rsidRPr="00DB72EB">
        <w:rPr>
          <w:spacing w:val="-12"/>
          <w:lang w:val="pl-PL"/>
        </w:rPr>
        <w:t xml:space="preserve"> </w:t>
      </w:r>
      <w:r w:rsidRPr="00DB72EB">
        <w:rPr>
          <w:lang w:val="pl-PL"/>
        </w:rPr>
        <w:t>publicznej,</w:t>
      </w:r>
      <w:r w:rsidRPr="00DB72EB">
        <w:rPr>
          <w:spacing w:val="-12"/>
          <w:lang w:val="pl-PL"/>
        </w:rPr>
        <w:t xml:space="preserve"> </w:t>
      </w:r>
      <w:r w:rsidRPr="00DB72EB">
        <w:rPr>
          <w:lang w:val="pl-PL"/>
        </w:rPr>
        <w:t>mają</w:t>
      </w:r>
      <w:r w:rsidRPr="00DB72EB">
        <w:rPr>
          <w:spacing w:val="-10"/>
          <w:lang w:val="pl-PL"/>
        </w:rPr>
        <w:t xml:space="preserve"> </w:t>
      </w:r>
      <w:r w:rsidRPr="00DB72EB">
        <w:rPr>
          <w:lang w:val="pl-PL"/>
        </w:rPr>
        <w:t>charakter</w:t>
      </w:r>
      <w:r w:rsidRPr="00DB72EB">
        <w:rPr>
          <w:spacing w:val="-13"/>
          <w:lang w:val="pl-PL"/>
        </w:rPr>
        <w:t xml:space="preserve"> </w:t>
      </w:r>
      <w:r w:rsidRPr="00DB72EB">
        <w:rPr>
          <w:lang w:val="pl-PL"/>
        </w:rPr>
        <w:t>nieproporcjonalny,</w:t>
      </w:r>
      <w:r w:rsidRPr="00DB72EB">
        <w:rPr>
          <w:spacing w:val="-10"/>
          <w:lang w:val="pl-PL"/>
        </w:rPr>
        <w:t xml:space="preserve"> </w:t>
      </w:r>
      <w:r w:rsidRPr="00DB72EB">
        <w:rPr>
          <w:lang w:val="pl-PL"/>
        </w:rPr>
        <w:t>a</w:t>
      </w:r>
      <w:r w:rsidRPr="00DB72EB">
        <w:rPr>
          <w:spacing w:val="-12"/>
          <w:lang w:val="pl-PL"/>
        </w:rPr>
        <w:t xml:space="preserve"> </w:t>
      </w:r>
      <w:r w:rsidRPr="00DB72EB">
        <w:rPr>
          <w:lang w:val="pl-PL"/>
        </w:rPr>
        <w:t>tym samy</w:t>
      </w:r>
      <w:r w:rsidRPr="00DB72EB">
        <w:rPr>
          <w:lang w:val="pl-PL"/>
        </w:rPr>
        <w:t>m przepisy te są sprzeczne z międzynarodowymi standardami i powinny zostać uchylone</w:t>
      </w:r>
      <w:r w:rsidRPr="00DB72EB">
        <w:rPr>
          <w:b w:val="0"/>
          <w:lang w:val="pl-PL"/>
        </w:rPr>
        <w:t xml:space="preserve">. </w:t>
      </w:r>
      <w:r w:rsidRPr="00DB72EB">
        <w:rPr>
          <w:lang w:val="pl-PL"/>
        </w:rPr>
        <w:t>W żadnym wypadku nie można ograniczać prawa sędziów i prokuratorów</w:t>
      </w:r>
      <w:r w:rsidRPr="00DB72EB">
        <w:rPr>
          <w:spacing w:val="-11"/>
          <w:lang w:val="pl-PL"/>
        </w:rPr>
        <w:t xml:space="preserve"> </w:t>
      </w:r>
      <w:r w:rsidRPr="00DB72EB">
        <w:rPr>
          <w:lang w:val="pl-PL"/>
        </w:rPr>
        <w:t>do</w:t>
      </w:r>
      <w:r w:rsidRPr="00DB72EB">
        <w:rPr>
          <w:spacing w:val="-13"/>
          <w:lang w:val="pl-PL"/>
        </w:rPr>
        <w:t xml:space="preserve"> </w:t>
      </w:r>
      <w:r w:rsidRPr="00DB72EB">
        <w:rPr>
          <w:lang w:val="pl-PL"/>
        </w:rPr>
        <w:t>tworzenia</w:t>
      </w:r>
      <w:r w:rsidRPr="00DB72EB">
        <w:rPr>
          <w:spacing w:val="-13"/>
          <w:lang w:val="pl-PL"/>
        </w:rPr>
        <w:t xml:space="preserve"> </w:t>
      </w:r>
      <w:r w:rsidRPr="00DB72EB">
        <w:rPr>
          <w:lang w:val="pl-PL"/>
        </w:rPr>
        <w:t>organizacji</w:t>
      </w:r>
      <w:r w:rsidRPr="00DB72EB">
        <w:rPr>
          <w:spacing w:val="-13"/>
          <w:lang w:val="pl-PL"/>
        </w:rPr>
        <w:t xml:space="preserve"> </w:t>
      </w:r>
      <w:r w:rsidRPr="00DB72EB">
        <w:rPr>
          <w:lang w:val="pl-PL"/>
        </w:rPr>
        <w:t>zawodowych</w:t>
      </w:r>
      <w:r w:rsidRPr="00DB72EB">
        <w:rPr>
          <w:spacing w:val="-12"/>
          <w:lang w:val="pl-PL"/>
        </w:rPr>
        <w:t xml:space="preserve"> </w:t>
      </w:r>
      <w:r w:rsidRPr="00DB72EB">
        <w:rPr>
          <w:lang w:val="pl-PL"/>
        </w:rPr>
        <w:t>mających</w:t>
      </w:r>
      <w:r w:rsidRPr="00DB72EB">
        <w:rPr>
          <w:spacing w:val="-12"/>
          <w:lang w:val="pl-PL"/>
        </w:rPr>
        <w:t xml:space="preserve"> </w:t>
      </w:r>
      <w:r w:rsidRPr="00DB72EB">
        <w:rPr>
          <w:lang w:val="pl-PL"/>
        </w:rPr>
        <w:t>chronić</w:t>
      </w:r>
      <w:r w:rsidRPr="00DB72EB">
        <w:rPr>
          <w:spacing w:val="-14"/>
          <w:lang w:val="pl-PL"/>
        </w:rPr>
        <w:t xml:space="preserve"> </w:t>
      </w:r>
      <w:r w:rsidRPr="00DB72EB">
        <w:rPr>
          <w:lang w:val="pl-PL"/>
        </w:rPr>
        <w:t>ich</w:t>
      </w:r>
      <w:r w:rsidRPr="00DB72EB">
        <w:rPr>
          <w:spacing w:val="-13"/>
          <w:lang w:val="pl-PL"/>
        </w:rPr>
        <w:t xml:space="preserve"> </w:t>
      </w:r>
      <w:r w:rsidRPr="00DB72EB">
        <w:rPr>
          <w:lang w:val="pl-PL"/>
        </w:rPr>
        <w:t>interesy oraz przystępowania do</w:t>
      </w:r>
      <w:r w:rsidRPr="00DB72EB">
        <w:rPr>
          <w:spacing w:val="-3"/>
          <w:lang w:val="pl-PL"/>
        </w:rPr>
        <w:t xml:space="preserve"> </w:t>
      </w:r>
      <w:r w:rsidRPr="00DB72EB">
        <w:rPr>
          <w:lang w:val="pl-PL"/>
        </w:rPr>
        <w:t>nich.</w:t>
      </w:r>
    </w:p>
    <w:p w:rsidR="001C4F8C" w:rsidRPr="00DB72EB" w:rsidRDefault="001C4F8C">
      <w:pPr>
        <w:pStyle w:val="Tekstpodstawowy"/>
        <w:spacing w:before="3"/>
        <w:rPr>
          <w:b/>
          <w:sz w:val="31"/>
          <w:lang w:val="pl-PL"/>
        </w:rPr>
      </w:pPr>
    </w:p>
    <w:p w:rsidR="001C4F8C" w:rsidRDefault="00225A2B">
      <w:pPr>
        <w:pStyle w:val="Nagwek1"/>
        <w:ind w:left="730" w:firstLine="0"/>
      </w:pPr>
      <w:bookmarkStart w:id="36" w:name="_bookmark36"/>
      <w:bookmarkEnd w:id="36"/>
      <w:r>
        <w:t>6.</w:t>
      </w:r>
      <w:r w:rsidR="00893336">
        <w:t xml:space="preserve">  </w:t>
      </w:r>
      <w:r>
        <w:t>Zmiana zasad dyscyplinarnych dotyczących sędziów</w:t>
      </w:r>
    </w:p>
    <w:p w:rsidR="001C4F8C" w:rsidRDefault="001C4F8C">
      <w:pPr>
        <w:pStyle w:val="Tekstpodstawowy"/>
        <w:spacing w:before="10"/>
        <w:rPr>
          <w:b/>
          <w:sz w:val="30"/>
        </w:rPr>
      </w:pPr>
    </w:p>
    <w:p w:rsidR="001C4F8C" w:rsidRPr="00DB72EB" w:rsidRDefault="00225A2B">
      <w:pPr>
        <w:pStyle w:val="Akapitzlist"/>
        <w:numPr>
          <w:ilvl w:val="0"/>
          <w:numId w:val="5"/>
        </w:numPr>
        <w:tabs>
          <w:tab w:val="left" w:pos="730"/>
        </w:tabs>
        <w:ind w:right="108"/>
        <w:jc w:val="both"/>
        <w:rPr>
          <w:sz w:val="24"/>
          <w:lang w:val="pl-PL"/>
        </w:rPr>
      </w:pPr>
      <w:r w:rsidRPr="00DB72EB">
        <w:rPr>
          <w:sz w:val="24"/>
          <w:lang w:val="pl-PL"/>
        </w:rPr>
        <w:t>Chociaż mechanizmy dyscyplinarne stanowią uzasadnioną i niezbędną część współczesnych ram funkcjonowania wymiaru sprawiedliwości, stwarzają one pewne zagrożenie dla niezależności sądownictwa. Szczeg</w:t>
      </w:r>
      <w:r w:rsidRPr="00DB72EB">
        <w:rPr>
          <w:sz w:val="24"/>
          <w:lang w:val="pl-PL"/>
        </w:rPr>
        <w:t>ólnie drażliwą kwestią jest kara najsurowsza polegająca na usunięciu sędziego z urzędu, gdyż stanowi ona ograniczenie zasady powołania na czas nieoznaczony (</w:t>
      </w:r>
      <w:r w:rsidRPr="00DB72EB">
        <w:rPr>
          <w:i/>
          <w:sz w:val="24"/>
          <w:lang w:val="pl-PL"/>
        </w:rPr>
        <w:t xml:space="preserve">ang. </w:t>
      </w:r>
      <w:r w:rsidRPr="00893336">
        <w:rPr>
          <w:i/>
          <w:sz w:val="24"/>
          <w:lang w:val="pl-PL"/>
        </w:rPr>
        <w:t>„security of tenure”</w:t>
      </w:r>
      <w:r w:rsidRPr="00893336">
        <w:rPr>
          <w:sz w:val="24"/>
          <w:lang w:val="pl-PL"/>
        </w:rPr>
        <w:t>), ale kary łagodniejsze również wywierają pewien wpływ, jako że mogą podw</w:t>
      </w:r>
      <w:r w:rsidRPr="00893336">
        <w:rPr>
          <w:sz w:val="24"/>
          <w:lang w:val="pl-PL"/>
        </w:rPr>
        <w:t xml:space="preserve">ażać autorytet sędziego, na którego są nakładane, w oczach opinii publicznej. </w:t>
      </w:r>
      <w:r w:rsidRPr="00DB72EB">
        <w:rPr>
          <w:sz w:val="24"/>
          <w:lang w:val="pl-PL"/>
        </w:rPr>
        <w:t xml:space="preserve">W związku z </w:t>
      </w:r>
      <w:r w:rsidRPr="00DB72EB">
        <w:rPr>
          <w:spacing w:val="-2"/>
          <w:sz w:val="24"/>
          <w:lang w:val="pl-PL"/>
        </w:rPr>
        <w:t xml:space="preserve">tym </w:t>
      </w:r>
      <w:r w:rsidRPr="00DB72EB">
        <w:rPr>
          <w:sz w:val="24"/>
          <w:lang w:val="pl-PL"/>
        </w:rPr>
        <w:t>w międzynarodowych standardach zajęto się zarówno podstawami odpowiedzialności dyscyplinarnej sędziów, jak i sposobem ich egzekwowania; obydwa aspekty zostały omó</w:t>
      </w:r>
      <w:r w:rsidRPr="00DB72EB">
        <w:rPr>
          <w:sz w:val="24"/>
          <w:lang w:val="pl-PL"/>
        </w:rPr>
        <w:t>wione</w:t>
      </w:r>
      <w:r w:rsidRPr="00DB72EB">
        <w:rPr>
          <w:spacing w:val="-1"/>
          <w:sz w:val="24"/>
          <w:lang w:val="pl-PL"/>
        </w:rPr>
        <w:t xml:space="preserve"> </w:t>
      </w:r>
      <w:r w:rsidRPr="00DB72EB">
        <w:rPr>
          <w:sz w:val="24"/>
          <w:lang w:val="pl-PL"/>
        </w:rPr>
        <w:t>poniżej.</w:t>
      </w:r>
    </w:p>
    <w:p w:rsidR="001C4F8C" w:rsidRPr="00DB72EB" w:rsidRDefault="001C4F8C">
      <w:pPr>
        <w:pStyle w:val="Tekstpodstawowy"/>
        <w:spacing w:before="11"/>
        <w:rPr>
          <w:sz w:val="31"/>
          <w:lang w:val="pl-PL"/>
        </w:rPr>
      </w:pPr>
    </w:p>
    <w:p w:rsidR="001C4F8C" w:rsidRPr="00DB72EB" w:rsidRDefault="00225A2B">
      <w:pPr>
        <w:pStyle w:val="Nagwek2"/>
        <w:numPr>
          <w:ilvl w:val="1"/>
          <w:numId w:val="2"/>
        </w:numPr>
        <w:tabs>
          <w:tab w:val="left" w:pos="1297"/>
        </w:tabs>
        <w:ind w:hanging="566"/>
        <w:jc w:val="both"/>
        <w:rPr>
          <w:lang w:val="pl-PL"/>
        </w:rPr>
      </w:pPr>
      <w:bookmarkStart w:id="37" w:name="_bookmark37"/>
      <w:bookmarkEnd w:id="37"/>
      <w:r w:rsidRPr="00DB72EB">
        <w:rPr>
          <w:lang w:val="pl-PL"/>
        </w:rPr>
        <w:t>Zmiany w zakresie podstaw odpowiedzialności dyscyplinarnej i</w:t>
      </w:r>
      <w:r w:rsidRPr="00DB72EB">
        <w:rPr>
          <w:spacing w:val="-11"/>
          <w:lang w:val="pl-PL"/>
        </w:rPr>
        <w:t xml:space="preserve"> </w:t>
      </w:r>
      <w:r w:rsidRPr="00DB72EB">
        <w:rPr>
          <w:lang w:val="pl-PL"/>
        </w:rPr>
        <w:t>kar</w:t>
      </w:r>
    </w:p>
    <w:p w:rsidR="001C4F8C" w:rsidRPr="00DB72EB" w:rsidRDefault="001C4F8C">
      <w:pPr>
        <w:pStyle w:val="Tekstpodstawowy"/>
        <w:spacing w:before="7"/>
        <w:rPr>
          <w:b/>
          <w:i/>
          <w:sz w:val="34"/>
          <w:lang w:val="pl-PL"/>
        </w:rPr>
      </w:pPr>
    </w:p>
    <w:p w:rsidR="001C4F8C" w:rsidRPr="00DB72EB" w:rsidRDefault="00225A2B">
      <w:pPr>
        <w:pStyle w:val="Akapitzlist"/>
        <w:numPr>
          <w:ilvl w:val="0"/>
          <w:numId w:val="5"/>
        </w:numPr>
        <w:tabs>
          <w:tab w:val="left" w:pos="730"/>
        </w:tabs>
        <w:spacing w:line="237" w:lineRule="auto"/>
        <w:ind w:right="110"/>
        <w:jc w:val="both"/>
        <w:rPr>
          <w:sz w:val="24"/>
          <w:lang w:val="pl-PL"/>
        </w:rPr>
      </w:pPr>
      <w:r w:rsidRPr="00DB72EB">
        <w:rPr>
          <w:sz w:val="24"/>
          <w:lang w:val="pl-PL"/>
        </w:rPr>
        <w:t>W Konstytucji Rzeczypospolitej Polskiej zawarto zasadę, zgodnie z którą „</w:t>
      </w:r>
      <w:r w:rsidRPr="00DB72EB">
        <w:rPr>
          <w:i/>
          <w:sz w:val="24"/>
          <w:lang w:val="pl-PL"/>
        </w:rPr>
        <w:t>[s]ędziowie są nieusuwalni</w:t>
      </w:r>
      <w:r w:rsidRPr="00DB72EB">
        <w:rPr>
          <w:sz w:val="24"/>
          <w:lang w:val="pl-PL"/>
        </w:rPr>
        <w:t>”. Opatrzono ją zastrzeżeniem, że złożenie sędziego z urzędu (lub zawieszenie</w:t>
      </w:r>
      <w:r w:rsidRPr="00DB72EB">
        <w:rPr>
          <w:spacing w:val="-6"/>
          <w:sz w:val="24"/>
          <w:lang w:val="pl-PL"/>
        </w:rPr>
        <w:t xml:space="preserve"> </w:t>
      </w:r>
      <w:r w:rsidRPr="00DB72EB">
        <w:rPr>
          <w:sz w:val="24"/>
          <w:lang w:val="pl-PL"/>
        </w:rPr>
        <w:t>w</w:t>
      </w:r>
      <w:r w:rsidRPr="00DB72EB">
        <w:rPr>
          <w:spacing w:val="-6"/>
          <w:sz w:val="24"/>
          <w:lang w:val="pl-PL"/>
        </w:rPr>
        <w:t xml:space="preserve"> </w:t>
      </w:r>
      <w:r w:rsidRPr="00DB72EB">
        <w:rPr>
          <w:sz w:val="24"/>
          <w:lang w:val="pl-PL"/>
        </w:rPr>
        <w:t>urzędowaniu</w:t>
      </w:r>
      <w:r w:rsidRPr="00DB72EB">
        <w:rPr>
          <w:spacing w:val="-5"/>
          <w:sz w:val="24"/>
          <w:lang w:val="pl-PL"/>
        </w:rPr>
        <w:t xml:space="preserve"> </w:t>
      </w:r>
      <w:r w:rsidRPr="00DB72EB">
        <w:rPr>
          <w:sz w:val="24"/>
          <w:lang w:val="pl-PL"/>
        </w:rPr>
        <w:t>bądź</w:t>
      </w:r>
      <w:r w:rsidRPr="00DB72EB">
        <w:rPr>
          <w:spacing w:val="-4"/>
          <w:sz w:val="24"/>
          <w:lang w:val="pl-PL"/>
        </w:rPr>
        <w:t xml:space="preserve"> </w:t>
      </w:r>
      <w:r w:rsidRPr="00DB72EB">
        <w:rPr>
          <w:sz w:val="24"/>
          <w:lang w:val="pl-PL"/>
        </w:rPr>
        <w:t>przeniesienie</w:t>
      </w:r>
      <w:r w:rsidRPr="00DB72EB">
        <w:rPr>
          <w:spacing w:val="-6"/>
          <w:sz w:val="24"/>
          <w:lang w:val="pl-PL"/>
        </w:rPr>
        <w:t xml:space="preserve"> </w:t>
      </w:r>
      <w:r w:rsidRPr="00DB72EB">
        <w:rPr>
          <w:sz w:val="24"/>
          <w:lang w:val="pl-PL"/>
        </w:rPr>
        <w:t>do</w:t>
      </w:r>
      <w:r w:rsidRPr="00DB72EB">
        <w:rPr>
          <w:spacing w:val="-3"/>
          <w:sz w:val="24"/>
          <w:lang w:val="pl-PL"/>
        </w:rPr>
        <w:t xml:space="preserve"> </w:t>
      </w:r>
      <w:r w:rsidRPr="00DB72EB">
        <w:rPr>
          <w:sz w:val="24"/>
          <w:lang w:val="pl-PL"/>
        </w:rPr>
        <w:t>innej</w:t>
      </w:r>
      <w:r w:rsidRPr="00DB72EB">
        <w:rPr>
          <w:spacing w:val="-5"/>
          <w:sz w:val="24"/>
          <w:lang w:val="pl-PL"/>
        </w:rPr>
        <w:t xml:space="preserve"> </w:t>
      </w:r>
      <w:r w:rsidRPr="00DB72EB">
        <w:rPr>
          <w:sz w:val="24"/>
          <w:lang w:val="pl-PL"/>
        </w:rPr>
        <w:t>siedziby</w:t>
      </w:r>
      <w:r w:rsidRPr="00DB72EB">
        <w:rPr>
          <w:spacing w:val="-10"/>
          <w:sz w:val="24"/>
          <w:lang w:val="pl-PL"/>
        </w:rPr>
        <w:t xml:space="preserve"> </w:t>
      </w:r>
      <w:r w:rsidRPr="00DB72EB">
        <w:rPr>
          <w:sz w:val="24"/>
          <w:lang w:val="pl-PL"/>
        </w:rPr>
        <w:t>lub</w:t>
      </w:r>
      <w:r w:rsidRPr="00DB72EB">
        <w:rPr>
          <w:spacing w:val="-3"/>
          <w:sz w:val="24"/>
          <w:lang w:val="pl-PL"/>
        </w:rPr>
        <w:t xml:space="preserve"> </w:t>
      </w:r>
      <w:r w:rsidRPr="00DB72EB">
        <w:rPr>
          <w:sz w:val="24"/>
          <w:lang w:val="pl-PL"/>
        </w:rPr>
        <w:t>na</w:t>
      </w:r>
      <w:r w:rsidRPr="00DB72EB">
        <w:rPr>
          <w:spacing w:val="-6"/>
          <w:sz w:val="24"/>
          <w:lang w:val="pl-PL"/>
        </w:rPr>
        <w:t xml:space="preserve"> </w:t>
      </w:r>
      <w:r w:rsidRPr="00DB72EB">
        <w:rPr>
          <w:sz w:val="24"/>
          <w:lang w:val="pl-PL"/>
        </w:rPr>
        <w:t>inne</w:t>
      </w:r>
      <w:r w:rsidRPr="00DB72EB">
        <w:rPr>
          <w:spacing w:val="-6"/>
          <w:sz w:val="24"/>
          <w:lang w:val="pl-PL"/>
        </w:rPr>
        <w:t xml:space="preserve"> </w:t>
      </w:r>
      <w:r w:rsidRPr="00DB72EB">
        <w:rPr>
          <w:sz w:val="24"/>
          <w:lang w:val="pl-PL"/>
        </w:rPr>
        <w:t>stanowisko wbrew</w:t>
      </w:r>
      <w:r w:rsidRPr="00DB72EB">
        <w:rPr>
          <w:spacing w:val="-14"/>
          <w:sz w:val="24"/>
          <w:lang w:val="pl-PL"/>
        </w:rPr>
        <w:t xml:space="preserve"> </w:t>
      </w:r>
      <w:r w:rsidRPr="00DB72EB">
        <w:rPr>
          <w:sz w:val="24"/>
          <w:lang w:val="pl-PL"/>
        </w:rPr>
        <w:t>jego</w:t>
      </w:r>
      <w:r w:rsidRPr="00DB72EB">
        <w:rPr>
          <w:spacing w:val="-11"/>
          <w:sz w:val="24"/>
          <w:lang w:val="pl-PL"/>
        </w:rPr>
        <w:t xml:space="preserve"> </w:t>
      </w:r>
      <w:r w:rsidRPr="00DB72EB">
        <w:rPr>
          <w:sz w:val="24"/>
          <w:lang w:val="pl-PL"/>
        </w:rPr>
        <w:t>woli)</w:t>
      </w:r>
      <w:r w:rsidRPr="00DB72EB">
        <w:rPr>
          <w:spacing w:val="-14"/>
          <w:sz w:val="24"/>
          <w:lang w:val="pl-PL"/>
        </w:rPr>
        <w:t xml:space="preserve"> </w:t>
      </w:r>
      <w:r w:rsidRPr="00DB72EB">
        <w:rPr>
          <w:sz w:val="24"/>
          <w:lang w:val="pl-PL"/>
        </w:rPr>
        <w:t>„</w:t>
      </w:r>
      <w:r w:rsidRPr="00DB72EB">
        <w:rPr>
          <w:i/>
          <w:sz w:val="24"/>
          <w:lang w:val="pl-PL"/>
        </w:rPr>
        <w:t>może</w:t>
      </w:r>
      <w:r w:rsidRPr="00DB72EB">
        <w:rPr>
          <w:i/>
          <w:spacing w:val="-12"/>
          <w:sz w:val="24"/>
          <w:lang w:val="pl-PL"/>
        </w:rPr>
        <w:t xml:space="preserve"> </w:t>
      </w:r>
      <w:r w:rsidRPr="00DB72EB">
        <w:rPr>
          <w:i/>
          <w:sz w:val="24"/>
          <w:lang w:val="pl-PL"/>
        </w:rPr>
        <w:t>nastąpić</w:t>
      </w:r>
      <w:r w:rsidRPr="00DB72EB">
        <w:rPr>
          <w:i/>
          <w:spacing w:val="-14"/>
          <w:sz w:val="24"/>
          <w:lang w:val="pl-PL"/>
        </w:rPr>
        <w:t xml:space="preserve"> </w:t>
      </w:r>
      <w:r w:rsidRPr="00DB72EB">
        <w:rPr>
          <w:i/>
          <w:sz w:val="24"/>
          <w:lang w:val="pl-PL"/>
        </w:rPr>
        <w:t>jedynie</w:t>
      </w:r>
      <w:r w:rsidRPr="00DB72EB">
        <w:rPr>
          <w:i/>
          <w:spacing w:val="-14"/>
          <w:sz w:val="24"/>
          <w:lang w:val="pl-PL"/>
        </w:rPr>
        <w:t xml:space="preserve"> </w:t>
      </w:r>
      <w:r w:rsidRPr="00DB72EB">
        <w:rPr>
          <w:i/>
          <w:sz w:val="24"/>
          <w:lang w:val="pl-PL"/>
        </w:rPr>
        <w:t>na</w:t>
      </w:r>
      <w:r w:rsidRPr="00DB72EB">
        <w:rPr>
          <w:i/>
          <w:spacing w:val="-13"/>
          <w:sz w:val="24"/>
          <w:lang w:val="pl-PL"/>
        </w:rPr>
        <w:t xml:space="preserve"> </w:t>
      </w:r>
      <w:r w:rsidRPr="00DB72EB">
        <w:rPr>
          <w:i/>
          <w:sz w:val="24"/>
          <w:lang w:val="pl-PL"/>
        </w:rPr>
        <w:t>mocy</w:t>
      </w:r>
      <w:r w:rsidRPr="00DB72EB">
        <w:rPr>
          <w:i/>
          <w:spacing w:val="-12"/>
          <w:sz w:val="24"/>
          <w:lang w:val="pl-PL"/>
        </w:rPr>
        <w:t xml:space="preserve"> </w:t>
      </w:r>
      <w:r w:rsidRPr="00DB72EB">
        <w:rPr>
          <w:i/>
          <w:sz w:val="24"/>
          <w:lang w:val="pl-PL"/>
        </w:rPr>
        <w:t>orzeczenia</w:t>
      </w:r>
      <w:r w:rsidRPr="00DB72EB">
        <w:rPr>
          <w:i/>
          <w:spacing w:val="-13"/>
          <w:sz w:val="24"/>
          <w:lang w:val="pl-PL"/>
        </w:rPr>
        <w:t xml:space="preserve"> </w:t>
      </w:r>
      <w:r w:rsidRPr="00DB72EB">
        <w:rPr>
          <w:i/>
          <w:sz w:val="24"/>
          <w:lang w:val="pl-PL"/>
        </w:rPr>
        <w:t>sądu</w:t>
      </w:r>
      <w:r w:rsidRPr="00DB72EB">
        <w:rPr>
          <w:i/>
          <w:spacing w:val="-13"/>
          <w:sz w:val="24"/>
          <w:lang w:val="pl-PL"/>
        </w:rPr>
        <w:t xml:space="preserve"> </w:t>
      </w:r>
      <w:r w:rsidRPr="00DB72EB">
        <w:rPr>
          <w:i/>
          <w:sz w:val="24"/>
          <w:lang w:val="pl-PL"/>
        </w:rPr>
        <w:t>i</w:t>
      </w:r>
      <w:r w:rsidRPr="00DB72EB">
        <w:rPr>
          <w:i/>
          <w:spacing w:val="-13"/>
          <w:sz w:val="24"/>
          <w:lang w:val="pl-PL"/>
        </w:rPr>
        <w:t xml:space="preserve"> </w:t>
      </w:r>
      <w:r w:rsidRPr="00DB72EB">
        <w:rPr>
          <w:i/>
          <w:sz w:val="24"/>
          <w:lang w:val="pl-PL"/>
        </w:rPr>
        <w:t>tylko</w:t>
      </w:r>
      <w:r w:rsidRPr="00DB72EB">
        <w:rPr>
          <w:i/>
          <w:spacing w:val="-13"/>
          <w:sz w:val="24"/>
          <w:lang w:val="pl-PL"/>
        </w:rPr>
        <w:t xml:space="preserve"> </w:t>
      </w:r>
      <w:r w:rsidRPr="00DB72EB">
        <w:rPr>
          <w:i/>
          <w:sz w:val="24"/>
          <w:lang w:val="pl-PL"/>
        </w:rPr>
        <w:t>w</w:t>
      </w:r>
      <w:r w:rsidRPr="00DB72EB">
        <w:rPr>
          <w:i/>
          <w:spacing w:val="-11"/>
          <w:sz w:val="24"/>
          <w:lang w:val="pl-PL"/>
        </w:rPr>
        <w:t xml:space="preserve"> </w:t>
      </w:r>
      <w:r w:rsidRPr="00DB72EB">
        <w:rPr>
          <w:i/>
          <w:sz w:val="24"/>
          <w:lang w:val="pl-PL"/>
        </w:rPr>
        <w:t xml:space="preserve">przypadkach </w:t>
      </w:r>
      <w:r w:rsidRPr="00DB72EB">
        <w:rPr>
          <w:i/>
          <w:sz w:val="24"/>
          <w:lang w:val="pl-PL"/>
        </w:rPr>
        <w:t>określonych w ustawie.</w:t>
      </w:r>
      <w:r w:rsidRPr="00DB72EB">
        <w:rPr>
          <w:sz w:val="24"/>
          <w:lang w:val="pl-PL"/>
        </w:rPr>
        <w:t>”</w:t>
      </w:r>
      <w:r w:rsidRPr="00DB72EB">
        <w:rPr>
          <w:position w:val="9"/>
          <w:sz w:val="16"/>
          <w:lang w:val="pl-PL"/>
        </w:rPr>
        <w:t xml:space="preserve">126 </w:t>
      </w:r>
      <w:r w:rsidRPr="00DB72EB">
        <w:rPr>
          <w:sz w:val="24"/>
          <w:lang w:val="pl-PL"/>
        </w:rPr>
        <w:t>W obecnej ustawie – Prawo o ustroju sądów powszechnych stwierdza się: „</w:t>
      </w:r>
      <w:r w:rsidRPr="00DB72EB">
        <w:rPr>
          <w:i/>
          <w:sz w:val="24"/>
          <w:lang w:val="pl-PL"/>
        </w:rPr>
        <w:t>[z]a przewinienia służbowe, w tym za oczywistą i rażącą obrazę przepisów prawa i uchybienia godności urzędu (przewinienia dyscyplinarne), sędzia odpowiada dys</w:t>
      </w:r>
      <w:r w:rsidRPr="00DB72EB">
        <w:rPr>
          <w:i/>
          <w:sz w:val="24"/>
          <w:lang w:val="pl-PL"/>
        </w:rPr>
        <w:t>cyplinarnie</w:t>
      </w:r>
      <w:r w:rsidRPr="00DB72EB">
        <w:rPr>
          <w:sz w:val="24"/>
          <w:lang w:val="pl-PL"/>
        </w:rPr>
        <w:t>” (art. 107 par.</w:t>
      </w:r>
      <w:r w:rsidRPr="00DB72EB">
        <w:rPr>
          <w:spacing w:val="-6"/>
          <w:sz w:val="24"/>
          <w:lang w:val="pl-PL"/>
        </w:rPr>
        <w:t xml:space="preserve"> </w:t>
      </w:r>
      <w:r w:rsidRPr="00DB72EB">
        <w:rPr>
          <w:sz w:val="24"/>
          <w:lang w:val="pl-PL"/>
        </w:rPr>
        <w:t>1).</w:t>
      </w:r>
    </w:p>
    <w:p w:rsidR="001C4F8C" w:rsidRDefault="00225A2B">
      <w:pPr>
        <w:pStyle w:val="Akapitzlist"/>
        <w:numPr>
          <w:ilvl w:val="0"/>
          <w:numId w:val="5"/>
        </w:numPr>
        <w:tabs>
          <w:tab w:val="left" w:pos="730"/>
        </w:tabs>
        <w:spacing w:before="120"/>
        <w:ind w:right="111"/>
        <w:jc w:val="both"/>
        <w:rPr>
          <w:sz w:val="24"/>
        </w:rPr>
      </w:pPr>
      <w:r w:rsidRPr="00DB72EB">
        <w:rPr>
          <w:sz w:val="24"/>
          <w:lang w:val="pl-PL"/>
        </w:rPr>
        <w:t>Jednym z celów Ustawy jest zmiana ustawowych podstaw odpowiedzialności dyscyplinarnej</w:t>
      </w:r>
      <w:r w:rsidRPr="00DB72EB">
        <w:rPr>
          <w:spacing w:val="39"/>
          <w:sz w:val="24"/>
          <w:lang w:val="pl-PL"/>
        </w:rPr>
        <w:t xml:space="preserve"> </w:t>
      </w:r>
      <w:r w:rsidRPr="00DB72EB">
        <w:rPr>
          <w:sz w:val="24"/>
          <w:lang w:val="pl-PL"/>
        </w:rPr>
        <w:t>w</w:t>
      </w:r>
      <w:r w:rsidRPr="00DB72EB">
        <w:rPr>
          <w:spacing w:val="40"/>
          <w:sz w:val="24"/>
          <w:lang w:val="pl-PL"/>
        </w:rPr>
        <w:t xml:space="preserve"> </w:t>
      </w:r>
      <w:r w:rsidRPr="00DB72EB">
        <w:rPr>
          <w:sz w:val="24"/>
          <w:lang w:val="pl-PL"/>
        </w:rPr>
        <w:t>każdym</w:t>
      </w:r>
      <w:r w:rsidRPr="00DB72EB">
        <w:rPr>
          <w:spacing w:val="39"/>
          <w:sz w:val="24"/>
          <w:lang w:val="pl-PL"/>
        </w:rPr>
        <w:t xml:space="preserve"> </w:t>
      </w:r>
      <w:r w:rsidRPr="00DB72EB">
        <w:rPr>
          <w:sz w:val="24"/>
          <w:lang w:val="pl-PL"/>
        </w:rPr>
        <w:t>spośród</w:t>
      </w:r>
      <w:r w:rsidRPr="00DB72EB">
        <w:rPr>
          <w:spacing w:val="38"/>
          <w:sz w:val="24"/>
          <w:lang w:val="pl-PL"/>
        </w:rPr>
        <w:t xml:space="preserve"> </w:t>
      </w:r>
      <w:r w:rsidRPr="00DB72EB">
        <w:rPr>
          <w:sz w:val="24"/>
          <w:lang w:val="pl-PL"/>
        </w:rPr>
        <w:t>rodzajów</w:t>
      </w:r>
      <w:r w:rsidRPr="00DB72EB">
        <w:rPr>
          <w:spacing w:val="38"/>
          <w:sz w:val="24"/>
          <w:lang w:val="pl-PL"/>
        </w:rPr>
        <w:t xml:space="preserve"> </w:t>
      </w:r>
      <w:r w:rsidRPr="00DB72EB">
        <w:rPr>
          <w:sz w:val="24"/>
          <w:lang w:val="pl-PL"/>
        </w:rPr>
        <w:t>sądów,</w:t>
      </w:r>
      <w:r w:rsidRPr="00DB72EB">
        <w:rPr>
          <w:spacing w:val="38"/>
          <w:sz w:val="24"/>
          <w:lang w:val="pl-PL"/>
        </w:rPr>
        <w:t xml:space="preserve"> </w:t>
      </w:r>
      <w:r w:rsidRPr="00DB72EB">
        <w:rPr>
          <w:sz w:val="24"/>
          <w:lang w:val="pl-PL"/>
        </w:rPr>
        <w:t>których</w:t>
      </w:r>
      <w:r w:rsidRPr="00DB72EB">
        <w:rPr>
          <w:spacing w:val="38"/>
          <w:sz w:val="24"/>
          <w:lang w:val="pl-PL"/>
        </w:rPr>
        <w:t xml:space="preserve"> </w:t>
      </w:r>
      <w:r w:rsidRPr="00DB72EB">
        <w:rPr>
          <w:sz w:val="24"/>
          <w:lang w:val="pl-PL"/>
        </w:rPr>
        <w:t>on</w:t>
      </w:r>
      <w:r w:rsidRPr="00DB72EB">
        <w:rPr>
          <w:spacing w:val="40"/>
          <w:sz w:val="24"/>
          <w:lang w:val="pl-PL"/>
        </w:rPr>
        <w:t xml:space="preserve"> </w:t>
      </w:r>
      <w:r w:rsidRPr="00DB72EB">
        <w:rPr>
          <w:sz w:val="24"/>
          <w:lang w:val="pl-PL"/>
        </w:rPr>
        <w:t>dotyczy.</w:t>
      </w:r>
      <w:r w:rsidRPr="00DB72EB">
        <w:rPr>
          <w:spacing w:val="40"/>
          <w:sz w:val="24"/>
          <w:lang w:val="pl-PL"/>
        </w:rPr>
        <w:t xml:space="preserve"> </w:t>
      </w:r>
      <w:r>
        <w:rPr>
          <w:sz w:val="24"/>
        </w:rPr>
        <w:t>W</w:t>
      </w:r>
      <w:r>
        <w:rPr>
          <w:spacing w:val="39"/>
          <w:sz w:val="24"/>
        </w:rPr>
        <w:t xml:space="preserve"> </w:t>
      </w:r>
      <w:r>
        <w:rPr>
          <w:sz w:val="24"/>
        </w:rPr>
        <w:t>każdym</w:t>
      </w:r>
    </w:p>
    <w:p w:rsidR="001C4F8C" w:rsidRDefault="00DB72EB">
      <w:pPr>
        <w:pStyle w:val="Tekstpodstawowy"/>
        <w:spacing w:before="11"/>
        <w:rPr>
          <w:sz w:val="14"/>
        </w:rPr>
      </w:pPr>
      <w:r>
        <w:rPr>
          <w:noProof/>
          <w:lang w:val="pl-PL" w:eastAsia="pl-PL"/>
        </w:rPr>
        <mc:AlternateContent>
          <mc:Choice Requires="wps">
            <w:drawing>
              <wp:anchor distT="0" distB="0" distL="0" distR="0" simplePos="0" relativeHeight="1648" behindDoc="0" locked="0" layoutInCell="1" allowOverlap="1">
                <wp:simplePos x="0" y="0"/>
                <wp:positionH relativeFrom="page">
                  <wp:posOffset>1170940</wp:posOffset>
                </wp:positionH>
                <wp:positionV relativeFrom="paragraph">
                  <wp:posOffset>139065</wp:posOffset>
                </wp:positionV>
                <wp:extent cx="1828800" cy="0"/>
                <wp:effectExtent l="8890" t="8890" r="10160" b="1016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484CE" id="Line 16"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0.95pt" to="236.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" strokeweight=".72pt">
                <w10:wrap type="topAndBottom" anchorx="page"/>
              </v:line>
            </w:pict>
          </mc:Fallback>
        </mc:AlternateContent>
      </w:r>
    </w:p>
    <w:p w:rsidR="001C4F8C" w:rsidRPr="00DB72EB" w:rsidRDefault="00225A2B">
      <w:pPr>
        <w:spacing w:before="62"/>
        <w:ind w:left="446" w:right="518" w:hanging="284"/>
        <w:jc w:val="both"/>
        <w:rPr>
          <w:sz w:val="16"/>
          <w:lang w:val="pl-PL"/>
        </w:rPr>
      </w:pPr>
      <w:r w:rsidRPr="00DB72EB">
        <w:rPr>
          <w:position w:val="6"/>
          <w:sz w:val="10"/>
          <w:lang w:val="pl-PL"/>
        </w:rPr>
        <w:t xml:space="preserve">125 </w:t>
      </w:r>
      <w:r w:rsidRPr="00DB72EB">
        <w:rPr>
          <w:sz w:val="16"/>
          <w:lang w:val="pl-PL"/>
        </w:rPr>
        <w:t>Zob. np. uwagi ODIHR i Komisji Weneckiej dotyczące publikacji niektórych informacji na temat stowarzyszeń/organizacji pozarządowych</w:t>
      </w:r>
      <w:r w:rsidRPr="00DB72EB">
        <w:rPr>
          <w:spacing w:val="-3"/>
          <w:sz w:val="16"/>
          <w:lang w:val="pl-PL"/>
        </w:rPr>
        <w:t xml:space="preserve"> </w:t>
      </w:r>
      <w:r w:rsidRPr="00DB72EB">
        <w:rPr>
          <w:sz w:val="16"/>
          <w:lang w:val="pl-PL"/>
        </w:rPr>
        <w:t>w</w:t>
      </w:r>
      <w:r w:rsidRPr="00DB72EB">
        <w:rPr>
          <w:spacing w:val="-6"/>
          <w:sz w:val="16"/>
          <w:lang w:val="pl-PL"/>
        </w:rPr>
        <w:t xml:space="preserve"> </w:t>
      </w:r>
      <w:r w:rsidRPr="00DB72EB">
        <w:rPr>
          <w:sz w:val="16"/>
          <w:lang w:val="pl-PL"/>
        </w:rPr>
        <w:t>dokumencie</w:t>
      </w:r>
      <w:r w:rsidRPr="00DB72EB">
        <w:rPr>
          <w:spacing w:val="-3"/>
          <w:sz w:val="16"/>
          <w:lang w:val="pl-PL"/>
        </w:rPr>
        <w:t xml:space="preserve"> </w:t>
      </w:r>
      <w:hyperlink r:id="rId244">
        <w:r w:rsidRPr="00DB72EB">
          <w:rPr>
            <w:i/>
            <w:color w:val="0000FF"/>
            <w:sz w:val="16"/>
            <w:u w:val="single" w:color="0000FF"/>
            <w:lang w:val="pl-PL"/>
          </w:rPr>
          <w:t>Joint</w:t>
        </w:r>
        <w:r w:rsidRPr="00DB72EB">
          <w:rPr>
            <w:i/>
            <w:color w:val="0000FF"/>
            <w:spacing w:val="-5"/>
            <w:sz w:val="16"/>
            <w:u w:val="single" w:color="0000FF"/>
            <w:lang w:val="pl-PL"/>
          </w:rPr>
          <w:t xml:space="preserve"> </w:t>
        </w:r>
        <w:r w:rsidRPr="00DB72EB">
          <w:rPr>
            <w:i/>
            <w:color w:val="0000FF"/>
            <w:sz w:val="16"/>
            <w:u w:val="single" w:color="0000FF"/>
            <w:lang w:val="pl-PL"/>
          </w:rPr>
          <w:t>O</w:t>
        </w:r>
        <w:r w:rsidRPr="00DB72EB">
          <w:rPr>
            <w:i/>
            <w:color w:val="0000FF"/>
            <w:sz w:val="16"/>
            <w:u w:val="single" w:color="0000FF"/>
            <w:lang w:val="pl-PL"/>
          </w:rPr>
          <w:t>pinion</w:t>
        </w:r>
        <w:r w:rsidRPr="00DB72EB">
          <w:rPr>
            <w:i/>
            <w:color w:val="0000FF"/>
            <w:spacing w:val="-6"/>
            <w:sz w:val="16"/>
            <w:u w:val="single" w:color="0000FF"/>
            <w:lang w:val="pl-PL"/>
          </w:rPr>
          <w:t xml:space="preserve"> </w:t>
        </w:r>
        <w:r w:rsidRPr="00DB72EB">
          <w:rPr>
            <w:i/>
            <w:color w:val="0000FF"/>
            <w:sz w:val="16"/>
            <w:u w:val="single" w:color="0000FF"/>
            <w:lang w:val="pl-PL"/>
          </w:rPr>
          <w:t>on</w:t>
        </w:r>
        <w:r w:rsidRPr="00DB72EB">
          <w:rPr>
            <w:i/>
            <w:color w:val="0000FF"/>
            <w:spacing w:val="-5"/>
            <w:sz w:val="16"/>
            <w:u w:val="single" w:color="0000FF"/>
            <w:lang w:val="pl-PL"/>
          </w:rPr>
          <w:t xml:space="preserve"> </w:t>
        </w:r>
        <w:r w:rsidRPr="00DB72EB">
          <w:rPr>
            <w:i/>
            <w:color w:val="0000FF"/>
            <w:sz w:val="16"/>
            <w:u w:val="single" w:color="0000FF"/>
            <w:lang w:val="pl-PL"/>
          </w:rPr>
          <w:t>Draft</w:t>
        </w:r>
        <w:r w:rsidRPr="00DB72EB">
          <w:rPr>
            <w:i/>
            <w:color w:val="0000FF"/>
            <w:spacing w:val="-5"/>
            <w:sz w:val="16"/>
            <w:u w:val="single" w:color="0000FF"/>
            <w:lang w:val="pl-PL"/>
          </w:rPr>
          <w:t xml:space="preserve"> </w:t>
        </w:r>
        <w:r w:rsidRPr="00DB72EB">
          <w:rPr>
            <w:i/>
            <w:color w:val="0000FF"/>
            <w:sz w:val="16"/>
            <w:u w:val="single" w:color="0000FF"/>
            <w:lang w:val="pl-PL"/>
          </w:rPr>
          <w:t>Law</w:t>
        </w:r>
        <w:r w:rsidRPr="00DB72EB">
          <w:rPr>
            <w:i/>
            <w:color w:val="0000FF"/>
            <w:spacing w:val="-5"/>
            <w:sz w:val="16"/>
            <w:u w:val="single" w:color="0000FF"/>
            <w:lang w:val="pl-PL"/>
          </w:rPr>
          <w:t xml:space="preserve"> </w:t>
        </w:r>
        <w:r w:rsidRPr="00DB72EB">
          <w:rPr>
            <w:i/>
            <w:color w:val="0000FF"/>
            <w:sz w:val="16"/>
            <w:u w:val="single" w:color="0000FF"/>
            <w:lang w:val="pl-PL"/>
          </w:rPr>
          <w:t>No.</w:t>
        </w:r>
        <w:r w:rsidRPr="00DB72EB">
          <w:rPr>
            <w:i/>
            <w:color w:val="0000FF"/>
            <w:spacing w:val="-5"/>
            <w:sz w:val="16"/>
            <w:u w:val="single" w:color="0000FF"/>
            <w:lang w:val="pl-PL"/>
          </w:rPr>
          <w:t xml:space="preserve"> </w:t>
        </w:r>
        <w:r w:rsidRPr="00DB72EB">
          <w:rPr>
            <w:i/>
            <w:color w:val="0000FF"/>
            <w:sz w:val="16"/>
            <w:u w:val="single" w:color="0000FF"/>
            <w:lang w:val="pl-PL"/>
          </w:rPr>
          <w:t>140/2017</w:t>
        </w:r>
        <w:r w:rsidRPr="00DB72EB">
          <w:rPr>
            <w:i/>
            <w:color w:val="0000FF"/>
            <w:spacing w:val="-5"/>
            <w:sz w:val="16"/>
            <w:u w:val="single" w:color="0000FF"/>
            <w:lang w:val="pl-PL"/>
          </w:rPr>
          <w:t xml:space="preserve"> </w:t>
        </w:r>
        <w:r w:rsidRPr="00DB72EB">
          <w:rPr>
            <w:i/>
            <w:color w:val="0000FF"/>
            <w:sz w:val="16"/>
            <w:u w:val="single" w:color="0000FF"/>
            <w:lang w:val="pl-PL"/>
          </w:rPr>
          <w:t>of</w:t>
        </w:r>
        <w:r w:rsidRPr="00DB72EB">
          <w:rPr>
            <w:i/>
            <w:color w:val="0000FF"/>
            <w:spacing w:val="-5"/>
            <w:sz w:val="16"/>
            <w:u w:val="single" w:color="0000FF"/>
            <w:lang w:val="pl-PL"/>
          </w:rPr>
          <w:t xml:space="preserve"> </w:t>
        </w:r>
        <w:r w:rsidRPr="00DB72EB">
          <w:rPr>
            <w:i/>
            <w:color w:val="0000FF"/>
            <w:sz w:val="16"/>
            <w:u w:val="single" w:color="0000FF"/>
            <w:lang w:val="pl-PL"/>
          </w:rPr>
          <w:t>Romania</w:t>
        </w:r>
        <w:r w:rsidRPr="00DB72EB">
          <w:rPr>
            <w:i/>
            <w:color w:val="0000FF"/>
            <w:spacing w:val="-5"/>
            <w:sz w:val="16"/>
            <w:u w:val="single" w:color="0000FF"/>
            <w:lang w:val="pl-PL"/>
          </w:rPr>
          <w:t xml:space="preserve"> </w:t>
        </w:r>
        <w:r w:rsidRPr="00DB72EB">
          <w:rPr>
            <w:i/>
            <w:color w:val="0000FF"/>
            <w:sz w:val="16"/>
            <w:u w:val="single" w:color="0000FF"/>
            <w:lang w:val="pl-PL"/>
          </w:rPr>
          <w:t>on</w:t>
        </w:r>
        <w:r w:rsidRPr="00DB72EB">
          <w:rPr>
            <w:i/>
            <w:color w:val="0000FF"/>
            <w:spacing w:val="-3"/>
            <w:sz w:val="16"/>
            <w:u w:val="single" w:color="0000FF"/>
            <w:lang w:val="pl-PL"/>
          </w:rPr>
          <w:t xml:space="preserve"> </w:t>
        </w:r>
        <w:r w:rsidRPr="00DB72EB">
          <w:rPr>
            <w:i/>
            <w:color w:val="0000FF"/>
            <w:sz w:val="16"/>
            <w:u w:val="single" w:color="0000FF"/>
            <w:lang w:val="pl-PL"/>
          </w:rPr>
          <w:t>Amending</w:t>
        </w:r>
        <w:r w:rsidRPr="00DB72EB">
          <w:rPr>
            <w:i/>
            <w:color w:val="0000FF"/>
            <w:spacing w:val="-3"/>
            <w:sz w:val="16"/>
            <w:u w:val="single" w:color="0000FF"/>
            <w:lang w:val="pl-PL"/>
          </w:rPr>
          <w:t xml:space="preserve"> </w:t>
        </w:r>
        <w:r w:rsidRPr="00DB72EB">
          <w:rPr>
            <w:i/>
            <w:color w:val="0000FF"/>
            <w:sz w:val="16"/>
            <w:u w:val="single" w:color="0000FF"/>
            <w:lang w:val="pl-PL"/>
          </w:rPr>
          <w:t>Governmental</w:t>
        </w:r>
        <w:r w:rsidRPr="00DB72EB">
          <w:rPr>
            <w:i/>
            <w:color w:val="0000FF"/>
            <w:spacing w:val="-3"/>
            <w:sz w:val="16"/>
            <w:u w:val="single" w:color="0000FF"/>
            <w:lang w:val="pl-PL"/>
          </w:rPr>
          <w:t xml:space="preserve"> </w:t>
        </w:r>
        <w:r w:rsidRPr="00DB72EB">
          <w:rPr>
            <w:i/>
            <w:color w:val="0000FF"/>
            <w:sz w:val="16"/>
            <w:u w:val="single" w:color="0000FF"/>
            <w:lang w:val="pl-PL"/>
          </w:rPr>
          <w:t>Ordinance</w:t>
        </w:r>
        <w:r w:rsidRPr="00DB72EB">
          <w:rPr>
            <w:i/>
            <w:color w:val="0000FF"/>
            <w:spacing w:val="-5"/>
            <w:sz w:val="16"/>
            <w:u w:val="single" w:color="0000FF"/>
            <w:lang w:val="pl-PL"/>
          </w:rPr>
          <w:t xml:space="preserve"> </w:t>
        </w:r>
        <w:r w:rsidRPr="00DB72EB">
          <w:rPr>
            <w:i/>
            <w:color w:val="0000FF"/>
            <w:sz w:val="16"/>
            <w:u w:val="single" w:color="0000FF"/>
            <w:lang w:val="pl-PL"/>
          </w:rPr>
          <w:t>No.</w:t>
        </w:r>
      </w:hyperlink>
      <w:r w:rsidRPr="00DB72EB">
        <w:rPr>
          <w:i/>
          <w:color w:val="0000FF"/>
          <w:sz w:val="16"/>
          <w:u w:val="single" w:color="0000FF"/>
          <w:lang w:val="pl-PL"/>
        </w:rPr>
        <w:t xml:space="preserve"> </w:t>
      </w:r>
      <w:hyperlink r:id="rId245">
        <w:r w:rsidRPr="00DB72EB">
          <w:rPr>
            <w:i/>
            <w:color w:val="0000FF"/>
            <w:sz w:val="16"/>
            <w:u w:val="single" w:color="0000FF"/>
            <w:lang w:val="pl-PL"/>
          </w:rPr>
          <w:t>26/2000 on Associations and Foundations</w:t>
        </w:r>
      </w:hyperlink>
      <w:r w:rsidRPr="00DB72EB">
        <w:rPr>
          <w:i/>
          <w:color w:val="0000FF"/>
          <w:sz w:val="16"/>
          <w:u w:val="single" w:color="0000FF"/>
          <w:lang w:val="pl-PL"/>
        </w:rPr>
        <w:t xml:space="preserve"> </w:t>
      </w:r>
      <w:r w:rsidRPr="00DB72EB">
        <w:rPr>
          <w:sz w:val="16"/>
          <w:lang w:val="pl-PL"/>
        </w:rPr>
        <w:t>[„Wspólna opinia w sprawie pr</w:t>
      </w:r>
      <w:r w:rsidRPr="00DB72EB">
        <w:rPr>
          <w:sz w:val="16"/>
          <w:lang w:val="pl-PL"/>
        </w:rPr>
        <w:t>ojektu ustawy nr 140/2017 (Rumunia) o zmianie rządowego</w:t>
      </w:r>
      <w:r w:rsidRPr="00DB72EB">
        <w:rPr>
          <w:spacing w:val="-4"/>
          <w:sz w:val="16"/>
          <w:lang w:val="pl-PL"/>
        </w:rPr>
        <w:t xml:space="preserve"> </w:t>
      </w:r>
      <w:r w:rsidRPr="00DB72EB">
        <w:rPr>
          <w:sz w:val="16"/>
          <w:lang w:val="pl-PL"/>
        </w:rPr>
        <w:t>rozporządzenia</w:t>
      </w:r>
      <w:r w:rsidRPr="00DB72EB">
        <w:rPr>
          <w:spacing w:val="-5"/>
          <w:sz w:val="16"/>
          <w:lang w:val="pl-PL"/>
        </w:rPr>
        <w:t xml:space="preserve"> </w:t>
      </w:r>
      <w:r w:rsidRPr="00DB72EB">
        <w:rPr>
          <w:sz w:val="16"/>
          <w:lang w:val="pl-PL"/>
        </w:rPr>
        <w:t>nr</w:t>
      </w:r>
      <w:r w:rsidRPr="00DB72EB">
        <w:rPr>
          <w:spacing w:val="-4"/>
          <w:sz w:val="16"/>
          <w:lang w:val="pl-PL"/>
        </w:rPr>
        <w:t xml:space="preserve"> </w:t>
      </w:r>
      <w:r w:rsidRPr="00DB72EB">
        <w:rPr>
          <w:sz w:val="16"/>
          <w:lang w:val="pl-PL"/>
        </w:rPr>
        <w:t>26/2000</w:t>
      </w:r>
      <w:r w:rsidRPr="00DB72EB">
        <w:rPr>
          <w:spacing w:val="-2"/>
          <w:sz w:val="16"/>
          <w:lang w:val="pl-PL"/>
        </w:rPr>
        <w:t xml:space="preserve"> </w:t>
      </w:r>
      <w:r w:rsidRPr="00DB72EB">
        <w:rPr>
          <w:sz w:val="16"/>
          <w:lang w:val="pl-PL"/>
        </w:rPr>
        <w:t>o</w:t>
      </w:r>
      <w:r w:rsidRPr="00DB72EB">
        <w:rPr>
          <w:spacing w:val="-4"/>
          <w:sz w:val="16"/>
          <w:lang w:val="pl-PL"/>
        </w:rPr>
        <w:t xml:space="preserve"> </w:t>
      </w:r>
      <w:r w:rsidRPr="00DB72EB">
        <w:rPr>
          <w:sz w:val="16"/>
          <w:lang w:val="pl-PL"/>
        </w:rPr>
        <w:t>zrzeszeniach</w:t>
      </w:r>
      <w:r w:rsidRPr="00DB72EB">
        <w:rPr>
          <w:spacing w:val="-2"/>
          <w:sz w:val="16"/>
          <w:lang w:val="pl-PL"/>
        </w:rPr>
        <w:t xml:space="preserve"> </w:t>
      </w:r>
      <w:r w:rsidRPr="00DB72EB">
        <w:rPr>
          <w:sz w:val="16"/>
          <w:lang w:val="pl-PL"/>
        </w:rPr>
        <w:t>i</w:t>
      </w:r>
      <w:r w:rsidRPr="00DB72EB">
        <w:rPr>
          <w:spacing w:val="-4"/>
          <w:sz w:val="16"/>
          <w:lang w:val="pl-PL"/>
        </w:rPr>
        <w:t xml:space="preserve"> </w:t>
      </w:r>
      <w:r w:rsidRPr="00DB72EB">
        <w:rPr>
          <w:sz w:val="16"/>
          <w:lang w:val="pl-PL"/>
        </w:rPr>
        <w:t>fundacjach”]</w:t>
      </w:r>
      <w:r w:rsidRPr="00DB72EB">
        <w:rPr>
          <w:spacing w:val="-4"/>
          <w:sz w:val="16"/>
          <w:lang w:val="pl-PL"/>
        </w:rPr>
        <w:t xml:space="preserve"> </w:t>
      </w:r>
      <w:r w:rsidRPr="00DB72EB">
        <w:rPr>
          <w:sz w:val="16"/>
          <w:lang w:val="pl-PL"/>
        </w:rPr>
        <w:t>z</w:t>
      </w:r>
      <w:r w:rsidRPr="00DB72EB">
        <w:rPr>
          <w:spacing w:val="-5"/>
          <w:sz w:val="16"/>
          <w:lang w:val="pl-PL"/>
        </w:rPr>
        <w:t xml:space="preserve"> </w:t>
      </w:r>
      <w:r w:rsidRPr="00DB72EB">
        <w:rPr>
          <w:sz w:val="16"/>
          <w:lang w:val="pl-PL"/>
        </w:rPr>
        <w:t>dnia</w:t>
      </w:r>
      <w:r w:rsidRPr="00DB72EB">
        <w:rPr>
          <w:spacing w:val="-5"/>
          <w:sz w:val="16"/>
          <w:lang w:val="pl-PL"/>
        </w:rPr>
        <w:t xml:space="preserve"> </w:t>
      </w:r>
      <w:r w:rsidRPr="00DB72EB">
        <w:rPr>
          <w:sz w:val="16"/>
          <w:lang w:val="pl-PL"/>
        </w:rPr>
        <w:t>16</w:t>
      </w:r>
      <w:r w:rsidRPr="00DB72EB">
        <w:rPr>
          <w:spacing w:val="-2"/>
          <w:sz w:val="16"/>
          <w:lang w:val="pl-PL"/>
        </w:rPr>
        <w:t xml:space="preserve"> </w:t>
      </w:r>
      <w:r w:rsidRPr="00DB72EB">
        <w:rPr>
          <w:sz w:val="16"/>
          <w:lang w:val="pl-PL"/>
        </w:rPr>
        <w:t>marca</w:t>
      </w:r>
      <w:r w:rsidRPr="00DB72EB">
        <w:rPr>
          <w:spacing w:val="-5"/>
          <w:sz w:val="16"/>
          <w:lang w:val="pl-PL"/>
        </w:rPr>
        <w:t xml:space="preserve"> </w:t>
      </w:r>
      <w:r w:rsidRPr="00DB72EB">
        <w:rPr>
          <w:sz w:val="16"/>
          <w:lang w:val="pl-PL"/>
        </w:rPr>
        <w:t>2018</w:t>
      </w:r>
      <w:r w:rsidRPr="00DB72EB">
        <w:rPr>
          <w:spacing w:val="-2"/>
          <w:sz w:val="16"/>
          <w:lang w:val="pl-PL"/>
        </w:rPr>
        <w:t xml:space="preserve"> </w:t>
      </w:r>
      <w:r w:rsidRPr="00DB72EB">
        <w:rPr>
          <w:sz w:val="16"/>
          <w:lang w:val="pl-PL"/>
        </w:rPr>
        <w:t>r.,</w:t>
      </w:r>
      <w:r w:rsidRPr="00DB72EB">
        <w:rPr>
          <w:spacing w:val="-5"/>
          <w:sz w:val="16"/>
          <w:lang w:val="pl-PL"/>
        </w:rPr>
        <w:t xml:space="preserve"> </w:t>
      </w:r>
      <w:r w:rsidRPr="00DB72EB">
        <w:rPr>
          <w:sz w:val="16"/>
          <w:lang w:val="pl-PL"/>
        </w:rPr>
        <w:t>pkt</w:t>
      </w:r>
      <w:r w:rsidRPr="00DB72EB">
        <w:rPr>
          <w:spacing w:val="-4"/>
          <w:sz w:val="16"/>
          <w:lang w:val="pl-PL"/>
        </w:rPr>
        <w:t xml:space="preserve"> </w:t>
      </w:r>
      <w:r w:rsidRPr="00DB72EB">
        <w:rPr>
          <w:sz w:val="16"/>
          <w:lang w:val="pl-PL"/>
        </w:rPr>
        <w:t>68.</w:t>
      </w:r>
    </w:p>
    <w:p w:rsidR="001C4F8C" w:rsidRPr="00DB72EB" w:rsidRDefault="00225A2B">
      <w:pPr>
        <w:spacing w:line="185" w:lineRule="exact"/>
        <w:ind w:left="163"/>
        <w:rPr>
          <w:sz w:val="16"/>
          <w:lang w:val="pl-PL"/>
        </w:rPr>
      </w:pPr>
      <w:r w:rsidRPr="00DB72EB">
        <w:rPr>
          <w:position w:val="6"/>
          <w:sz w:val="10"/>
          <w:lang w:val="pl-PL"/>
        </w:rPr>
        <w:t>126</w:t>
      </w:r>
      <w:r w:rsidR="00893336">
        <w:rPr>
          <w:position w:val="6"/>
          <w:sz w:val="10"/>
          <w:lang w:val="pl-PL"/>
        </w:rPr>
        <w:t xml:space="preserve"> </w:t>
      </w:r>
      <w:r w:rsidRPr="00DB72EB">
        <w:rPr>
          <w:position w:val="6"/>
          <w:sz w:val="10"/>
          <w:lang w:val="pl-PL"/>
        </w:rPr>
        <w:t xml:space="preserve"> </w:t>
      </w:r>
      <w:r w:rsidRPr="00DB72EB">
        <w:rPr>
          <w:sz w:val="16"/>
          <w:lang w:val="pl-PL"/>
        </w:rPr>
        <w:t>Artykuł 180 ust. 1 i 2 Konstytucji Rzeczypospolitej Polskiej.</w:t>
      </w:r>
    </w:p>
    <w:p w:rsidR="001C4F8C" w:rsidRPr="00DB72EB" w:rsidRDefault="001C4F8C">
      <w:pPr>
        <w:spacing w:line="185" w:lineRule="exact"/>
        <w:rPr>
          <w:sz w:val="16"/>
          <w:lang w:val="pl-PL"/>
        </w:rPr>
        <w:sectPr w:rsidR="001C4F8C" w:rsidRPr="00DB72EB">
          <w:pgSz w:w="11900" w:h="16850"/>
          <w:pgMar w:top="1000" w:right="920" w:bottom="520" w:left="1680" w:header="259" w:footer="330" w:gutter="0"/>
          <w:cols w:space="708"/>
        </w:sectPr>
      </w:pPr>
    </w:p>
    <w:p w:rsidR="001C4F8C" w:rsidRPr="00DB72EB" w:rsidRDefault="00225A2B">
      <w:pPr>
        <w:ind w:left="730" w:right="112"/>
        <w:jc w:val="both"/>
        <w:rPr>
          <w:sz w:val="24"/>
          <w:lang w:val="pl-PL"/>
        </w:rPr>
      </w:pPr>
      <w:r w:rsidRPr="00DB72EB">
        <w:rPr>
          <w:sz w:val="24"/>
          <w:lang w:val="pl-PL"/>
        </w:rPr>
        <w:t>przypadku projektowane przepisy mają takie samo brzmienie z niewielkimi zmianami. Ogólnie rzecz biorąc, nowe podstawy odpowiedzialności dyscyplinarnej sędziów zawarte w Ustawie są następujące: „</w:t>
      </w:r>
      <w:r w:rsidRPr="00DB72EB">
        <w:rPr>
          <w:i/>
          <w:sz w:val="24"/>
          <w:lang w:val="pl-PL"/>
        </w:rPr>
        <w:t>1) oczywista i rażąca obraza przepisów prawa; 2) działania lub</w:t>
      </w:r>
      <w:r w:rsidRPr="00DB72EB">
        <w:rPr>
          <w:i/>
          <w:sz w:val="24"/>
          <w:lang w:val="pl-PL"/>
        </w:rPr>
        <w:t xml:space="preserve"> zaniechania mogące uniemożliwić lub istotnie utrudnić funkcjonowanie organu wymiaru sprawiedliwości; 3) działania kwestionujące istnienie stosunku służbowego</w:t>
      </w:r>
      <w:r w:rsidRPr="00DB72EB">
        <w:rPr>
          <w:i/>
          <w:spacing w:val="-12"/>
          <w:sz w:val="24"/>
          <w:lang w:val="pl-PL"/>
        </w:rPr>
        <w:t xml:space="preserve"> </w:t>
      </w:r>
      <w:r w:rsidRPr="00DB72EB">
        <w:rPr>
          <w:i/>
          <w:sz w:val="24"/>
          <w:lang w:val="pl-PL"/>
        </w:rPr>
        <w:t>sędziego,</w:t>
      </w:r>
      <w:r w:rsidRPr="00DB72EB">
        <w:rPr>
          <w:i/>
          <w:spacing w:val="-12"/>
          <w:sz w:val="24"/>
          <w:lang w:val="pl-PL"/>
        </w:rPr>
        <w:t xml:space="preserve"> </w:t>
      </w:r>
      <w:r w:rsidRPr="00DB72EB">
        <w:rPr>
          <w:i/>
          <w:sz w:val="24"/>
          <w:lang w:val="pl-PL"/>
        </w:rPr>
        <w:t>skuteczność</w:t>
      </w:r>
      <w:r w:rsidRPr="00DB72EB">
        <w:rPr>
          <w:i/>
          <w:spacing w:val="-13"/>
          <w:sz w:val="24"/>
          <w:lang w:val="pl-PL"/>
        </w:rPr>
        <w:t xml:space="preserve"> </w:t>
      </w:r>
      <w:r w:rsidRPr="00DB72EB">
        <w:rPr>
          <w:i/>
          <w:sz w:val="24"/>
          <w:lang w:val="pl-PL"/>
        </w:rPr>
        <w:t>powołania</w:t>
      </w:r>
      <w:r w:rsidRPr="00DB72EB">
        <w:rPr>
          <w:i/>
          <w:spacing w:val="-12"/>
          <w:sz w:val="24"/>
          <w:lang w:val="pl-PL"/>
        </w:rPr>
        <w:t xml:space="preserve"> </w:t>
      </w:r>
      <w:r w:rsidRPr="00DB72EB">
        <w:rPr>
          <w:i/>
          <w:sz w:val="24"/>
          <w:lang w:val="pl-PL"/>
        </w:rPr>
        <w:t>sędziego,</w:t>
      </w:r>
      <w:r w:rsidRPr="00DB72EB">
        <w:rPr>
          <w:i/>
          <w:spacing w:val="-12"/>
          <w:sz w:val="24"/>
          <w:lang w:val="pl-PL"/>
        </w:rPr>
        <w:t xml:space="preserve"> </w:t>
      </w:r>
      <w:r w:rsidRPr="00DB72EB">
        <w:rPr>
          <w:i/>
          <w:sz w:val="24"/>
          <w:lang w:val="pl-PL"/>
        </w:rPr>
        <w:t>lub</w:t>
      </w:r>
      <w:r w:rsidRPr="00DB72EB">
        <w:rPr>
          <w:i/>
          <w:spacing w:val="-12"/>
          <w:sz w:val="24"/>
          <w:lang w:val="pl-PL"/>
        </w:rPr>
        <w:t xml:space="preserve"> </w:t>
      </w:r>
      <w:r w:rsidRPr="00DB72EB">
        <w:rPr>
          <w:i/>
          <w:sz w:val="24"/>
          <w:lang w:val="pl-PL"/>
        </w:rPr>
        <w:t>umocowanie</w:t>
      </w:r>
      <w:r w:rsidRPr="00DB72EB">
        <w:rPr>
          <w:i/>
          <w:spacing w:val="-13"/>
          <w:sz w:val="24"/>
          <w:lang w:val="pl-PL"/>
        </w:rPr>
        <w:t xml:space="preserve"> </w:t>
      </w:r>
      <w:r w:rsidRPr="00DB72EB">
        <w:rPr>
          <w:i/>
          <w:sz w:val="24"/>
          <w:lang w:val="pl-PL"/>
        </w:rPr>
        <w:t xml:space="preserve">konstytucyjnego organu Rzeczypospolitej </w:t>
      </w:r>
      <w:r w:rsidRPr="00DB72EB">
        <w:rPr>
          <w:i/>
          <w:sz w:val="24"/>
          <w:lang w:val="pl-PL"/>
        </w:rPr>
        <w:t>Polskiej; 4) działalność publiczna nie dająca się pogodzić z zasadami niezależności sądów i niezawisłości sędziów; oraz 5) uchybienie godności urzędu</w:t>
      </w:r>
      <w:r w:rsidRPr="00DB72EB">
        <w:rPr>
          <w:sz w:val="24"/>
          <w:lang w:val="pl-PL"/>
        </w:rPr>
        <w:t>”</w:t>
      </w:r>
      <w:r w:rsidRPr="00DB72EB">
        <w:rPr>
          <w:position w:val="9"/>
          <w:sz w:val="16"/>
          <w:lang w:val="pl-PL"/>
        </w:rPr>
        <w:t>127</w:t>
      </w:r>
      <w:r w:rsidRPr="00DB72EB">
        <w:rPr>
          <w:i/>
          <w:sz w:val="24"/>
          <w:lang w:val="pl-PL"/>
        </w:rPr>
        <w:t xml:space="preserve">. </w:t>
      </w:r>
      <w:r w:rsidRPr="00DB72EB">
        <w:rPr>
          <w:sz w:val="24"/>
          <w:lang w:val="pl-PL"/>
        </w:rPr>
        <w:t>Pkt 2–4 są bardziej szczegółowe niż zapisy dotychczasowego ustawodawstwa.</w:t>
      </w:r>
      <w:r w:rsidRPr="00DB72EB">
        <w:rPr>
          <w:spacing w:val="-4"/>
          <w:sz w:val="24"/>
          <w:lang w:val="pl-PL"/>
        </w:rPr>
        <w:t xml:space="preserve"> </w:t>
      </w:r>
      <w:r w:rsidRPr="00DB72EB">
        <w:rPr>
          <w:sz w:val="24"/>
          <w:lang w:val="pl-PL"/>
        </w:rPr>
        <w:t>Z</w:t>
      </w:r>
      <w:r w:rsidRPr="00DB72EB">
        <w:rPr>
          <w:spacing w:val="-11"/>
          <w:sz w:val="24"/>
          <w:lang w:val="pl-PL"/>
        </w:rPr>
        <w:t xml:space="preserve"> </w:t>
      </w:r>
      <w:r w:rsidRPr="00DB72EB">
        <w:rPr>
          <w:sz w:val="24"/>
          <w:lang w:val="pl-PL"/>
        </w:rPr>
        <w:t>punktu</w:t>
      </w:r>
      <w:r w:rsidRPr="00DB72EB">
        <w:rPr>
          <w:spacing w:val="-9"/>
          <w:sz w:val="24"/>
          <w:lang w:val="pl-PL"/>
        </w:rPr>
        <w:t xml:space="preserve"> </w:t>
      </w:r>
      <w:r w:rsidRPr="00DB72EB">
        <w:rPr>
          <w:sz w:val="24"/>
          <w:lang w:val="pl-PL"/>
        </w:rPr>
        <w:t>3</w:t>
      </w:r>
      <w:r w:rsidRPr="00DB72EB">
        <w:rPr>
          <w:spacing w:val="-9"/>
          <w:sz w:val="24"/>
          <w:lang w:val="pl-PL"/>
        </w:rPr>
        <w:t xml:space="preserve"> </w:t>
      </w:r>
      <w:r w:rsidRPr="00DB72EB">
        <w:rPr>
          <w:sz w:val="24"/>
          <w:lang w:val="pl-PL"/>
        </w:rPr>
        <w:t>wynika</w:t>
      </w:r>
      <w:r w:rsidRPr="00DB72EB">
        <w:rPr>
          <w:spacing w:val="-5"/>
          <w:sz w:val="24"/>
          <w:lang w:val="pl-PL"/>
        </w:rPr>
        <w:t xml:space="preserve"> </w:t>
      </w:r>
      <w:r w:rsidRPr="00DB72EB">
        <w:rPr>
          <w:sz w:val="24"/>
          <w:lang w:val="pl-PL"/>
        </w:rPr>
        <w:t>w</w:t>
      </w:r>
      <w:r w:rsidRPr="00DB72EB">
        <w:rPr>
          <w:spacing w:val="-9"/>
          <w:sz w:val="24"/>
          <w:lang w:val="pl-PL"/>
        </w:rPr>
        <w:t xml:space="preserve"> </w:t>
      </w:r>
      <w:r w:rsidRPr="00DB72EB">
        <w:rPr>
          <w:sz w:val="24"/>
          <w:lang w:val="pl-PL"/>
        </w:rPr>
        <w:t>szczegó</w:t>
      </w:r>
      <w:r w:rsidRPr="00DB72EB">
        <w:rPr>
          <w:sz w:val="24"/>
          <w:lang w:val="pl-PL"/>
        </w:rPr>
        <w:t>lności,</w:t>
      </w:r>
      <w:r w:rsidRPr="00DB72EB">
        <w:rPr>
          <w:spacing w:val="-8"/>
          <w:sz w:val="24"/>
          <w:lang w:val="pl-PL"/>
        </w:rPr>
        <w:t xml:space="preserve"> </w:t>
      </w:r>
      <w:r w:rsidRPr="00DB72EB">
        <w:rPr>
          <w:sz w:val="24"/>
          <w:lang w:val="pl-PL"/>
        </w:rPr>
        <w:t>że</w:t>
      </w:r>
      <w:r w:rsidRPr="00DB72EB">
        <w:rPr>
          <w:spacing w:val="-10"/>
          <w:sz w:val="24"/>
          <w:lang w:val="pl-PL"/>
        </w:rPr>
        <w:t xml:space="preserve"> </w:t>
      </w:r>
      <w:r w:rsidRPr="00DB72EB">
        <w:rPr>
          <w:sz w:val="24"/>
          <w:lang w:val="pl-PL"/>
        </w:rPr>
        <w:t>w</w:t>
      </w:r>
      <w:r w:rsidRPr="00DB72EB">
        <w:rPr>
          <w:spacing w:val="-8"/>
          <w:sz w:val="24"/>
          <w:lang w:val="pl-PL"/>
        </w:rPr>
        <w:t xml:space="preserve"> </w:t>
      </w:r>
      <w:r w:rsidRPr="00DB72EB">
        <w:rPr>
          <w:sz w:val="24"/>
          <w:lang w:val="pl-PL"/>
        </w:rPr>
        <w:t>Ustawie</w:t>
      </w:r>
      <w:r w:rsidRPr="00DB72EB">
        <w:rPr>
          <w:spacing w:val="-9"/>
          <w:sz w:val="24"/>
          <w:lang w:val="pl-PL"/>
        </w:rPr>
        <w:t xml:space="preserve"> </w:t>
      </w:r>
      <w:r w:rsidRPr="00DB72EB">
        <w:rPr>
          <w:sz w:val="24"/>
          <w:lang w:val="pl-PL"/>
        </w:rPr>
        <w:t>postanowiono</w:t>
      </w:r>
      <w:r w:rsidRPr="00DB72EB">
        <w:rPr>
          <w:spacing w:val="-9"/>
          <w:sz w:val="24"/>
          <w:lang w:val="pl-PL"/>
        </w:rPr>
        <w:t xml:space="preserve"> </w:t>
      </w:r>
      <w:r w:rsidRPr="00DB72EB">
        <w:rPr>
          <w:sz w:val="24"/>
          <w:lang w:val="pl-PL"/>
        </w:rPr>
        <w:t xml:space="preserve">uznać za wykroczenie dyscyplinarne dokonywaną przez sędziów krytykę prawidłowości powołań sędziowskich, w </w:t>
      </w:r>
      <w:r w:rsidRPr="00DB72EB">
        <w:rPr>
          <w:spacing w:val="-2"/>
          <w:sz w:val="24"/>
          <w:lang w:val="pl-PL"/>
        </w:rPr>
        <w:t xml:space="preserve">tym </w:t>
      </w:r>
      <w:r w:rsidRPr="00DB72EB">
        <w:rPr>
          <w:sz w:val="24"/>
          <w:lang w:val="pl-PL"/>
        </w:rPr>
        <w:t>wszelkie wyroki lub orzeczenia w tej sprawie (zob.</w:t>
      </w:r>
      <w:r w:rsidRPr="00DB72EB">
        <w:rPr>
          <w:spacing w:val="-9"/>
          <w:sz w:val="24"/>
          <w:lang w:val="pl-PL"/>
        </w:rPr>
        <w:t xml:space="preserve"> </w:t>
      </w:r>
      <w:r w:rsidRPr="00DB72EB">
        <w:rPr>
          <w:sz w:val="24"/>
          <w:lang w:val="pl-PL"/>
        </w:rPr>
        <w:t>część</w:t>
      </w:r>
    </w:p>
    <w:p w:rsidR="001C4F8C" w:rsidRPr="00DB72EB" w:rsidRDefault="00225A2B">
      <w:pPr>
        <w:pStyle w:val="Tekstpodstawowy"/>
        <w:spacing w:before="5" w:line="237" w:lineRule="auto"/>
        <w:ind w:left="730" w:right="109"/>
        <w:jc w:val="both"/>
        <w:rPr>
          <w:lang w:val="pl-PL"/>
        </w:rPr>
      </w:pPr>
      <w:r w:rsidRPr="00DB72EB">
        <w:rPr>
          <w:lang w:val="pl-PL"/>
        </w:rPr>
        <w:t>4.2</w:t>
      </w:r>
      <w:r w:rsidRPr="00DB72EB">
        <w:rPr>
          <w:spacing w:val="-7"/>
          <w:lang w:val="pl-PL"/>
        </w:rPr>
        <w:t xml:space="preserve"> </w:t>
      </w:r>
      <w:r w:rsidRPr="00DB72EB">
        <w:rPr>
          <w:lang w:val="pl-PL"/>
        </w:rPr>
        <w:t>powyżej).</w:t>
      </w:r>
      <w:r w:rsidRPr="00DB72EB">
        <w:rPr>
          <w:spacing w:val="-6"/>
          <w:lang w:val="pl-PL"/>
        </w:rPr>
        <w:t xml:space="preserve"> </w:t>
      </w:r>
      <w:r w:rsidRPr="00DB72EB">
        <w:rPr>
          <w:lang w:val="pl-PL"/>
        </w:rPr>
        <w:t>Sposób</w:t>
      </w:r>
      <w:r w:rsidRPr="00DB72EB">
        <w:rPr>
          <w:spacing w:val="-7"/>
          <w:lang w:val="pl-PL"/>
        </w:rPr>
        <w:t xml:space="preserve"> </w:t>
      </w:r>
      <w:r w:rsidRPr="00DB72EB">
        <w:rPr>
          <w:lang w:val="pl-PL"/>
        </w:rPr>
        <w:t>sformułowania</w:t>
      </w:r>
      <w:r w:rsidRPr="00DB72EB">
        <w:rPr>
          <w:spacing w:val="-8"/>
          <w:lang w:val="pl-PL"/>
        </w:rPr>
        <w:t xml:space="preserve"> </w:t>
      </w:r>
      <w:r w:rsidRPr="00DB72EB">
        <w:rPr>
          <w:lang w:val="pl-PL"/>
        </w:rPr>
        <w:t>innych</w:t>
      </w:r>
      <w:r w:rsidRPr="00DB72EB">
        <w:rPr>
          <w:spacing w:val="-7"/>
          <w:lang w:val="pl-PL"/>
        </w:rPr>
        <w:t xml:space="preserve"> </w:t>
      </w:r>
      <w:r w:rsidRPr="00DB72EB">
        <w:rPr>
          <w:lang w:val="pl-PL"/>
        </w:rPr>
        <w:t>podstaw</w:t>
      </w:r>
      <w:r w:rsidRPr="00DB72EB">
        <w:rPr>
          <w:spacing w:val="-8"/>
          <w:lang w:val="pl-PL"/>
        </w:rPr>
        <w:t xml:space="preserve"> </w:t>
      </w:r>
      <w:r w:rsidRPr="00DB72EB">
        <w:rPr>
          <w:lang w:val="pl-PL"/>
        </w:rPr>
        <w:t>odpowiedzialności</w:t>
      </w:r>
      <w:r w:rsidRPr="00DB72EB">
        <w:rPr>
          <w:spacing w:val="-7"/>
          <w:lang w:val="pl-PL"/>
        </w:rPr>
        <w:t xml:space="preserve"> </w:t>
      </w:r>
      <w:r w:rsidRPr="00DB72EB">
        <w:rPr>
          <w:lang w:val="pl-PL"/>
        </w:rPr>
        <w:t xml:space="preserve">dyscyplinarnej sędziów pozostaje zbyt ogólnikowy i szeroki. W Ustawie wprowadzono również najsurowsze kary dyscyplinarne dla sędziów uznanych za winnych dopuszczenia się czynów wymienionych w pkt 2–4; domyślnymi karami są w tym przypadku </w:t>
      </w:r>
      <w:r w:rsidRPr="00DB72EB">
        <w:rPr>
          <w:lang w:val="pl-PL"/>
        </w:rPr>
        <w:t>złożenie sędziego z urzędu lub przeniesienie na inne miejsce służbowe.</w:t>
      </w:r>
      <w:r w:rsidRPr="00DB72EB">
        <w:rPr>
          <w:position w:val="9"/>
          <w:sz w:val="16"/>
          <w:lang w:val="pl-PL"/>
        </w:rPr>
        <w:t xml:space="preserve">128 </w:t>
      </w:r>
      <w:r w:rsidRPr="00DB72EB">
        <w:rPr>
          <w:lang w:val="pl-PL"/>
        </w:rPr>
        <w:t xml:space="preserve">Nawet w przypadkach mniej poważnych nie jest możliwe nałożenie łagodniejszych kar, takich jak upomnienie lub nagana, które przewidziano w obecnych przepisach. W rezultacie obwiniony </w:t>
      </w:r>
      <w:r w:rsidRPr="00DB72EB">
        <w:rPr>
          <w:lang w:val="pl-PL"/>
        </w:rPr>
        <w:t>sędzia podlegałby karze pieniężnej lub usunięciu z zajmowanej obecnie</w:t>
      </w:r>
      <w:r w:rsidRPr="00DB72EB">
        <w:rPr>
          <w:spacing w:val="-13"/>
          <w:lang w:val="pl-PL"/>
        </w:rPr>
        <w:t xml:space="preserve"> </w:t>
      </w:r>
      <w:r w:rsidRPr="00DB72EB">
        <w:rPr>
          <w:lang w:val="pl-PL"/>
        </w:rPr>
        <w:t>funkcji.</w:t>
      </w:r>
    </w:p>
    <w:p w:rsidR="001C4F8C" w:rsidRPr="00DB72EB" w:rsidRDefault="00225A2B">
      <w:pPr>
        <w:pStyle w:val="Akapitzlist"/>
        <w:numPr>
          <w:ilvl w:val="0"/>
          <w:numId w:val="5"/>
        </w:numPr>
        <w:tabs>
          <w:tab w:val="left" w:pos="730"/>
        </w:tabs>
        <w:spacing w:before="122" w:line="237" w:lineRule="auto"/>
        <w:ind w:right="110"/>
        <w:jc w:val="both"/>
        <w:rPr>
          <w:sz w:val="16"/>
          <w:lang w:val="pl-PL"/>
        </w:rPr>
      </w:pPr>
      <w:r w:rsidRPr="00DB72EB">
        <w:rPr>
          <w:sz w:val="24"/>
          <w:lang w:val="pl-PL"/>
        </w:rPr>
        <w:t>Generalnie należy stwierdzić, że ogólnikowe, nieprecyzyjne i szeroko sformułowane przepisy określające podstawy odpowiedzialności sędziów mogą mieć mrożący efekt</w:t>
      </w:r>
      <w:r w:rsidRPr="00DB72EB">
        <w:rPr>
          <w:spacing w:val="-32"/>
          <w:sz w:val="24"/>
          <w:lang w:val="pl-PL"/>
        </w:rPr>
        <w:t xml:space="preserve"> </w:t>
      </w:r>
      <w:r w:rsidRPr="00DB72EB">
        <w:rPr>
          <w:sz w:val="24"/>
          <w:lang w:val="pl-PL"/>
        </w:rPr>
        <w:t>na niezależną i</w:t>
      </w:r>
      <w:r w:rsidRPr="00DB72EB">
        <w:rPr>
          <w:sz w:val="24"/>
          <w:lang w:val="pl-PL"/>
        </w:rPr>
        <w:t xml:space="preserve"> bezstronną interpretację prawa przez sędziów oraz dokonywaną przez nich ocenę faktów i ważenie dowodów, a także mogą być nadużywane w celu wywierania niewłaściwej presji na sędziów przy rozstrzyganiu przez nich spraw, a tym samym podważać ich niezawisłość</w:t>
      </w:r>
      <w:r w:rsidRPr="00DB72EB">
        <w:rPr>
          <w:sz w:val="24"/>
          <w:lang w:val="pl-PL"/>
        </w:rPr>
        <w:t xml:space="preserve"> i</w:t>
      </w:r>
      <w:r w:rsidRPr="00DB72EB">
        <w:rPr>
          <w:spacing w:val="2"/>
          <w:sz w:val="24"/>
          <w:lang w:val="pl-PL"/>
        </w:rPr>
        <w:t xml:space="preserve"> </w:t>
      </w:r>
      <w:r w:rsidRPr="00DB72EB">
        <w:rPr>
          <w:sz w:val="24"/>
          <w:lang w:val="pl-PL"/>
        </w:rPr>
        <w:t>bezstronność.</w:t>
      </w:r>
      <w:r w:rsidRPr="00DB72EB">
        <w:rPr>
          <w:position w:val="9"/>
          <w:sz w:val="16"/>
          <w:lang w:val="pl-PL"/>
        </w:rPr>
        <w:t>129</w:t>
      </w:r>
    </w:p>
    <w:p w:rsidR="001C4F8C" w:rsidRPr="00DB72EB" w:rsidRDefault="00225A2B">
      <w:pPr>
        <w:pStyle w:val="Akapitzlist"/>
        <w:numPr>
          <w:ilvl w:val="0"/>
          <w:numId w:val="5"/>
        </w:numPr>
        <w:tabs>
          <w:tab w:val="left" w:pos="730"/>
        </w:tabs>
        <w:spacing w:before="120"/>
        <w:ind w:right="110"/>
        <w:jc w:val="both"/>
        <w:rPr>
          <w:sz w:val="24"/>
          <w:lang w:val="pl-PL"/>
        </w:rPr>
      </w:pPr>
      <w:r w:rsidRPr="00DB72EB">
        <w:rPr>
          <w:sz w:val="24"/>
          <w:lang w:val="pl-PL"/>
        </w:rPr>
        <w:t>Po</w:t>
      </w:r>
      <w:r w:rsidRPr="00DB72EB">
        <w:rPr>
          <w:spacing w:val="-13"/>
          <w:sz w:val="24"/>
          <w:lang w:val="pl-PL"/>
        </w:rPr>
        <w:t xml:space="preserve"> </w:t>
      </w:r>
      <w:r w:rsidRPr="00DB72EB">
        <w:rPr>
          <w:sz w:val="24"/>
          <w:lang w:val="pl-PL"/>
        </w:rPr>
        <w:t>pierwsze,</w:t>
      </w:r>
      <w:r w:rsidRPr="00DB72EB">
        <w:rPr>
          <w:spacing w:val="-13"/>
          <w:sz w:val="24"/>
          <w:lang w:val="pl-PL"/>
        </w:rPr>
        <w:t xml:space="preserve"> </w:t>
      </w:r>
      <w:r w:rsidRPr="00DB72EB">
        <w:rPr>
          <w:sz w:val="24"/>
          <w:lang w:val="pl-PL"/>
        </w:rPr>
        <w:t>sposób</w:t>
      </w:r>
      <w:r w:rsidRPr="00DB72EB">
        <w:rPr>
          <w:spacing w:val="-13"/>
          <w:sz w:val="24"/>
          <w:lang w:val="pl-PL"/>
        </w:rPr>
        <w:t xml:space="preserve"> </w:t>
      </w:r>
      <w:r w:rsidRPr="00DB72EB">
        <w:rPr>
          <w:sz w:val="24"/>
          <w:lang w:val="pl-PL"/>
        </w:rPr>
        <w:t>sformułowania</w:t>
      </w:r>
      <w:r w:rsidRPr="00DB72EB">
        <w:rPr>
          <w:spacing w:val="-14"/>
          <w:sz w:val="24"/>
          <w:lang w:val="pl-PL"/>
        </w:rPr>
        <w:t xml:space="preserve"> </w:t>
      </w:r>
      <w:r w:rsidRPr="00DB72EB">
        <w:rPr>
          <w:sz w:val="24"/>
          <w:lang w:val="pl-PL"/>
        </w:rPr>
        <w:t>nowych</w:t>
      </w:r>
      <w:r w:rsidRPr="00DB72EB">
        <w:rPr>
          <w:spacing w:val="-13"/>
          <w:sz w:val="24"/>
          <w:lang w:val="pl-PL"/>
        </w:rPr>
        <w:t xml:space="preserve"> </w:t>
      </w:r>
      <w:r w:rsidRPr="00DB72EB">
        <w:rPr>
          <w:sz w:val="24"/>
          <w:lang w:val="pl-PL"/>
        </w:rPr>
        <w:t>podstaw</w:t>
      </w:r>
      <w:r w:rsidRPr="00DB72EB">
        <w:rPr>
          <w:spacing w:val="-14"/>
          <w:sz w:val="24"/>
          <w:lang w:val="pl-PL"/>
        </w:rPr>
        <w:t xml:space="preserve"> </w:t>
      </w:r>
      <w:r w:rsidRPr="00DB72EB">
        <w:rPr>
          <w:sz w:val="24"/>
          <w:lang w:val="pl-PL"/>
        </w:rPr>
        <w:t>odpowiedzialności</w:t>
      </w:r>
      <w:r w:rsidRPr="00DB72EB">
        <w:rPr>
          <w:spacing w:val="-13"/>
          <w:sz w:val="24"/>
          <w:lang w:val="pl-PL"/>
        </w:rPr>
        <w:t xml:space="preserve"> </w:t>
      </w:r>
      <w:r w:rsidRPr="00DB72EB">
        <w:rPr>
          <w:sz w:val="24"/>
          <w:lang w:val="pl-PL"/>
        </w:rPr>
        <w:t>dyscyplinarnej, na przykład odniesienie do „</w:t>
      </w:r>
      <w:r w:rsidRPr="00DB72EB">
        <w:rPr>
          <w:i/>
          <w:sz w:val="24"/>
          <w:lang w:val="pl-PL"/>
        </w:rPr>
        <w:t>oczywistej i rażącej obrazy przepisów prawa</w:t>
      </w:r>
      <w:r w:rsidRPr="00DB72EB">
        <w:rPr>
          <w:sz w:val="24"/>
          <w:lang w:val="pl-PL"/>
        </w:rPr>
        <w:t>” (</w:t>
      </w:r>
      <w:r w:rsidRPr="00DB72EB">
        <w:rPr>
          <w:rFonts w:ascii="Sylfaen" w:hAnsi="Sylfaen"/>
          <w:sz w:val="24"/>
          <w:lang w:val="pl-PL"/>
        </w:rPr>
        <w:t xml:space="preserve">bez </w:t>
      </w:r>
      <w:r w:rsidRPr="00DB72EB">
        <w:rPr>
          <w:sz w:val="24"/>
          <w:lang w:val="pl-PL"/>
        </w:rPr>
        <w:t>wskazania, naruszenie którego przepisu prawa ma skutkować karą dyscyplinarn</w:t>
      </w:r>
      <w:r w:rsidRPr="00DB72EB">
        <w:rPr>
          <w:sz w:val="24"/>
          <w:lang w:val="pl-PL"/>
        </w:rPr>
        <w:t>ą), czy też do „</w:t>
      </w:r>
      <w:r w:rsidRPr="00DB72EB">
        <w:rPr>
          <w:i/>
          <w:sz w:val="24"/>
          <w:lang w:val="pl-PL"/>
        </w:rPr>
        <w:t>działalności publicznej nie dającej się pogodzić z zasadami niezależności</w:t>
      </w:r>
      <w:r w:rsidRPr="00DB72EB">
        <w:rPr>
          <w:i/>
          <w:spacing w:val="-14"/>
          <w:sz w:val="24"/>
          <w:lang w:val="pl-PL"/>
        </w:rPr>
        <w:t xml:space="preserve"> </w:t>
      </w:r>
      <w:r w:rsidRPr="00DB72EB">
        <w:rPr>
          <w:i/>
          <w:sz w:val="24"/>
          <w:lang w:val="pl-PL"/>
        </w:rPr>
        <w:t>sądów i</w:t>
      </w:r>
      <w:r w:rsidRPr="00DB72EB">
        <w:rPr>
          <w:i/>
          <w:spacing w:val="-6"/>
          <w:sz w:val="24"/>
          <w:lang w:val="pl-PL"/>
        </w:rPr>
        <w:t xml:space="preserve"> </w:t>
      </w:r>
      <w:r w:rsidRPr="00DB72EB">
        <w:rPr>
          <w:i/>
          <w:sz w:val="24"/>
          <w:lang w:val="pl-PL"/>
        </w:rPr>
        <w:t>niezawisłości</w:t>
      </w:r>
      <w:r w:rsidRPr="00DB72EB">
        <w:rPr>
          <w:i/>
          <w:spacing w:val="-6"/>
          <w:sz w:val="24"/>
          <w:lang w:val="pl-PL"/>
        </w:rPr>
        <w:t xml:space="preserve"> </w:t>
      </w:r>
      <w:r w:rsidRPr="00DB72EB">
        <w:rPr>
          <w:i/>
          <w:sz w:val="24"/>
          <w:lang w:val="pl-PL"/>
        </w:rPr>
        <w:t>sędziów</w:t>
      </w:r>
      <w:r w:rsidRPr="00DB72EB">
        <w:rPr>
          <w:sz w:val="24"/>
          <w:lang w:val="pl-PL"/>
        </w:rPr>
        <w:t>”</w:t>
      </w:r>
      <w:r w:rsidRPr="00DB72EB">
        <w:rPr>
          <w:spacing w:val="-7"/>
          <w:sz w:val="24"/>
          <w:lang w:val="pl-PL"/>
        </w:rPr>
        <w:t xml:space="preserve"> </w:t>
      </w:r>
      <w:r w:rsidRPr="00DB72EB">
        <w:rPr>
          <w:sz w:val="24"/>
          <w:lang w:val="pl-PL"/>
        </w:rPr>
        <w:t>(w</w:t>
      </w:r>
      <w:r w:rsidRPr="00DB72EB">
        <w:rPr>
          <w:spacing w:val="-7"/>
          <w:sz w:val="24"/>
          <w:lang w:val="pl-PL"/>
        </w:rPr>
        <w:t xml:space="preserve"> </w:t>
      </w:r>
      <w:r w:rsidRPr="00DB72EB">
        <w:rPr>
          <w:sz w:val="24"/>
          <w:lang w:val="pl-PL"/>
        </w:rPr>
        <w:t>tym</w:t>
      </w:r>
      <w:r w:rsidRPr="00DB72EB">
        <w:rPr>
          <w:spacing w:val="-4"/>
          <w:sz w:val="24"/>
          <w:lang w:val="pl-PL"/>
        </w:rPr>
        <w:t xml:space="preserve"> </w:t>
      </w:r>
      <w:r w:rsidRPr="00DB72EB">
        <w:rPr>
          <w:sz w:val="24"/>
          <w:lang w:val="pl-PL"/>
        </w:rPr>
        <w:t>względzie</w:t>
      </w:r>
      <w:r w:rsidRPr="00DB72EB">
        <w:rPr>
          <w:spacing w:val="-7"/>
          <w:sz w:val="24"/>
          <w:lang w:val="pl-PL"/>
        </w:rPr>
        <w:t xml:space="preserve"> </w:t>
      </w:r>
      <w:r w:rsidRPr="00DB72EB">
        <w:rPr>
          <w:sz w:val="24"/>
          <w:lang w:val="pl-PL"/>
        </w:rPr>
        <w:t>zob.</w:t>
      </w:r>
      <w:r w:rsidRPr="00DB72EB">
        <w:rPr>
          <w:spacing w:val="-6"/>
          <w:sz w:val="24"/>
          <w:lang w:val="pl-PL"/>
        </w:rPr>
        <w:t xml:space="preserve"> </w:t>
      </w:r>
      <w:r w:rsidRPr="00DB72EB">
        <w:rPr>
          <w:sz w:val="24"/>
          <w:lang w:val="pl-PL"/>
        </w:rPr>
        <w:t>część</w:t>
      </w:r>
      <w:r w:rsidRPr="00DB72EB">
        <w:rPr>
          <w:spacing w:val="-7"/>
          <w:sz w:val="24"/>
          <w:lang w:val="pl-PL"/>
        </w:rPr>
        <w:t xml:space="preserve"> </w:t>
      </w:r>
      <w:r w:rsidRPr="00DB72EB">
        <w:rPr>
          <w:sz w:val="24"/>
          <w:lang w:val="pl-PL"/>
        </w:rPr>
        <w:t>5.1</w:t>
      </w:r>
      <w:r w:rsidRPr="00DB72EB">
        <w:rPr>
          <w:spacing w:val="-6"/>
          <w:sz w:val="24"/>
          <w:lang w:val="pl-PL"/>
        </w:rPr>
        <w:t xml:space="preserve"> </w:t>
      </w:r>
      <w:r w:rsidRPr="00DB72EB">
        <w:rPr>
          <w:sz w:val="24"/>
          <w:lang w:val="pl-PL"/>
        </w:rPr>
        <w:t>powyżej)</w:t>
      </w:r>
      <w:r w:rsidRPr="00DB72EB">
        <w:rPr>
          <w:spacing w:val="-4"/>
          <w:sz w:val="24"/>
          <w:lang w:val="pl-PL"/>
        </w:rPr>
        <w:t xml:space="preserve"> </w:t>
      </w:r>
      <w:r w:rsidRPr="00DB72EB">
        <w:rPr>
          <w:sz w:val="24"/>
          <w:lang w:val="pl-PL"/>
        </w:rPr>
        <w:t>bądź</w:t>
      </w:r>
      <w:r w:rsidRPr="00DB72EB">
        <w:rPr>
          <w:spacing w:val="-5"/>
          <w:sz w:val="24"/>
          <w:lang w:val="pl-PL"/>
        </w:rPr>
        <w:t xml:space="preserve"> </w:t>
      </w:r>
      <w:r w:rsidRPr="00DB72EB">
        <w:rPr>
          <w:sz w:val="24"/>
          <w:lang w:val="pl-PL"/>
        </w:rPr>
        <w:t>do</w:t>
      </w:r>
      <w:r w:rsidRPr="00DB72EB">
        <w:rPr>
          <w:spacing w:val="-4"/>
          <w:sz w:val="24"/>
          <w:lang w:val="pl-PL"/>
        </w:rPr>
        <w:t xml:space="preserve"> </w:t>
      </w:r>
      <w:r w:rsidRPr="00DB72EB">
        <w:rPr>
          <w:sz w:val="24"/>
          <w:lang w:val="pl-PL"/>
        </w:rPr>
        <w:t>„</w:t>
      </w:r>
      <w:r w:rsidRPr="00DB72EB">
        <w:rPr>
          <w:i/>
          <w:sz w:val="24"/>
          <w:lang w:val="pl-PL"/>
        </w:rPr>
        <w:t>uchybienia godności urzędu</w:t>
      </w:r>
      <w:r w:rsidRPr="00DB72EB">
        <w:rPr>
          <w:sz w:val="24"/>
          <w:lang w:val="pl-PL"/>
        </w:rPr>
        <w:t>”, jest ogólnikowy i nazbyt szeroki. Przepisy te prawdopodobnie nie spełniłyby sformułowanego przez ETPC wymogu przewidywalności, zgodnie z którym postępowanie stanowiące podstawę do wszczęcia postępowania dyscyplinarnego powinno zostać określone wystarcza</w:t>
      </w:r>
      <w:r w:rsidRPr="00DB72EB">
        <w:rPr>
          <w:sz w:val="24"/>
          <w:lang w:val="pl-PL"/>
        </w:rPr>
        <w:t xml:space="preserve">jąco jasno, aby umożliwić zainteresowanej osobie przewidzenie konsekwencji swoich działań i w związku z </w:t>
      </w:r>
      <w:r w:rsidRPr="00DB72EB">
        <w:rPr>
          <w:spacing w:val="-2"/>
          <w:sz w:val="24"/>
          <w:lang w:val="pl-PL"/>
        </w:rPr>
        <w:t xml:space="preserve">tym </w:t>
      </w:r>
      <w:r w:rsidRPr="00DB72EB">
        <w:rPr>
          <w:sz w:val="24"/>
          <w:lang w:val="pl-PL"/>
        </w:rPr>
        <w:t>odpowiednie uregulowanie</w:t>
      </w:r>
      <w:r w:rsidR="00893336">
        <w:rPr>
          <w:sz w:val="24"/>
          <w:lang w:val="pl-PL"/>
        </w:rPr>
        <w:t xml:space="preserve"> </w:t>
      </w:r>
      <w:r w:rsidRPr="00DB72EB">
        <w:rPr>
          <w:sz w:val="24"/>
          <w:lang w:val="pl-PL"/>
        </w:rPr>
        <w:t>swojego</w:t>
      </w:r>
      <w:r w:rsidR="00893336">
        <w:rPr>
          <w:sz w:val="24"/>
          <w:lang w:val="pl-PL"/>
        </w:rPr>
        <w:t xml:space="preserve"> </w:t>
      </w:r>
      <w:r w:rsidRPr="00DB72EB">
        <w:rPr>
          <w:sz w:val="24"/>
          <w:lang w:val="pl-PL"/>
        </w:rPr>
        <w:t>postępowania.</w:t>
      </w:r>
      <w:r w:rsidRPr="00DB72EB">
        <w:rPr>
          <w:rFonts w:ascii="Tahoma" w:hAnsi="Tahoma"/>
          <w:position w:val="8"/>
          <w:sz w:val="16"/>
          <w:lang w:val="pl-PL"/>
        </w:rPr>
        <w:t>130</w:t>
      </w:r>
      <w:r w:rsidR="00893336">
        <w:rPr>
          <w:rFonts w:ascii="Tahoma" w:hAnsi="Tahoma"/>
          <w:position w:val="8"/>
          <w:sz w:val="16"/>
          <w:lang w:val="pl-PL"/>
        </w:rPr>
        <w:t xml:space="preserve"> </w:t>
      </w:r>
      <w:r w:rsidRPr="00DB72EB">
        <w:rPr>
          <w:sz w:val="24"/>
          <w:lang w:val="pl-PL"/>
        </w:rPr>
        <w:t>Bardziej</w:t>
      </w:r>
      <w:r w:rsidR="00893336">
        <w:rPr>
          <w:sz w:val="24"/>
          <w:lang w:val="pl-PL"/>
        </w:rPr>
        <w:t xml:space="preserve"> </w:t>
      </w:r>
      <w:r w:rsidRPr="00DB72EB">
        <w:rPr>
          <w:sz w:val="24"/>
          <w:lang w:val="pl-PL"/>
        </w:rPr>
        <w:t>precyzyjny</w:t>
      </w:r>
      <w:r w:rsidR="00893336">
        <w:rPr>
          <w:sz w:val="24"/>
          <w:lang w:val="pl-PL"/>
        </w:rPr>
        <w:t xml:space="preserve"> </w:t>
      </w:r>
      <w:r w:rsidRPr="00DB72EB">
        <w:rPr>
          <w:sz w:val="24"/>
          <w:lang w:val="pl-PL"/>
        </w:rPr>
        <w:t>i</w:t>
      </w:r>
      <w:r w:rsidR="00893336">
        <w:rPr>
          <w:sz w:val="24"/>
          <w:lang w:val="pl-PL"/>
        </w:rPr>
        <w:t xml:space="preserve"> </w:t>
      </w:r>
      <w:r w:rsidRPr="00DB72EB">
        <w:rPr>
          <w:sz w:val="24"/>
          <w:lang w:val="pl-PL"/>
        </w:rPr>
        <w:t>szczegółowy</w:t>
      </w:r>
      <w:r w:rsidRPr="00DB72EB">
        <w:rPr>
          <w:spacing w:val="-3"/>
          <w:sz w:val="24"/>
          <w:lang w:val="pl-PL"/>
        </w:rPr>
        <w:t xml:space="preserve"> </w:t>
      </w:r>
      <w:r w:rsidRPr="00DB72EB">
        <w:rPr>
          <w:sz w:val="24"/>
          <w:lang w:val="pl-PL"/>
        </w:rPr>
        <w:t>opis</w:t>
      </w:r>
    </w:p>
    <w:p w:rsidR="001C4F8C" w:rsidRPr="00DB72EB" w:rsidRDefault="00DB72EB">
      <w:pPr>
        <w:pStyle w:val="Tekstpodstawowy"/>
        <w:spacing w:before="5"/>
        <w:rPr>
          <w:sz w:val="11"/>
          <w:lang w:val="pl-PL"/>
        </w:rPr>
      </w:pPr>
      <w:r>
        <w:rPr>
          <w:noProof/>
          <w:lang w:val="pl-PL" w:eastAsia="pl-PL"/>
        </w:rPr>
        <mc:AlternateContent>
          <mc:Choice Requires="wps">
            <w:drawing>
              <wp:anchor distT="0" distB="0" distL="0" distR="0" simplePos="0" relativeHeight="1672" behindDoc="0" locked="0" layoutInCell="1" allowOverlap="1">
                <wp:simplePos x="0" y="0"/>
                <wp:positionH relativeFrom="page">
                  <wp:posOffset>1170940</wp:posOffset>
                </wp:positionH>
                <wp:positionV relativeFrom="paragraph">
                  <wp:posOffset>113030</wp:posOffset>
                </wp:positionV>
                <wp:extent cx="1828800" cy="0"/>
                <wp:effectExtent l="8890" t="12700" r="10160" b="635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14988" id="Line 15"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8.9pt" to="23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CHgIAAEMEAAAOAAAAZHJzL2Uyb0RvYy54bWysU8GO2jAQvVfqP1i+QxKaZU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" strokeweight=".72pt">
                <w10:wrap type="topAndBottom" anchorx="page"/>
              </v:line>
            </w:pict>
          </mc:Fallback>
        </mc:AlternateContent>
      </w:r>
    </w:p>
    <w:p w:rsidR="001C4F8C" w:rsidRPr="00DB72EB" w:rsidRDefault="00225A2B">
      <w:pPr>
        <w:spacing w:before="62"/>
        <w:ind w:left="446" w:right="515" w:hanging="284"/>
        <w:jc w:val="both"/>
        <w:rPr>
          <w:sz w:val="16"/>
          <w:lang w:val="pl-PL"/>
        </w:rPr>
      </w:pPr>
      <w:r w:rsidRPr="00DB72EB">
        <w:rPr>
          <w:position w:val="6"/>
          <w:sz w:val="10"/>
          <w:lang w:val="pl-PL"/>
        </w:rPr>
        <w:t xml:space="preserve">127 </w:t>
      </w:r>
      <w:r w:rsidRPr="00DB72EB">
        <w:rPr>
          <w:sz w:val="16"/>
          <w:lang w:val="pl-PL"/>
        </w:rPr>
        <w:t>Projektowany art. 107 par. 1 ustawy – Prawo o ustroju sądów powszechnych zmieniony art. 1 pkt 32 Ustawy; projektowany art. 72 par. 1 ustawy o Sądzie Najwyższym zmieniony art. 2 pkt 8 Ustawy; oraz projektowany art. 37 par. 2 ustawy – Prawo o ustroju sądów w</w:t>
      </w:r>
      <w:r w:rsidRPr="00DB72EB">
        <w:rPr>
          <w:sz w:val="16"/>
          <w:lang w:val="pl-PL"/>
        </w:rPr>
        <w:t>ojskowych zmieniony art. 3 pkt 3 Ustawy.</w:t>
      </w:r>
    </w:p>
    <w:p w:rsidR="001C4F8C" w:rsidRPr="00DB72EB" w:rsidRDefault="00225A2B">
      <w:pPr>
        <w:ind w:left="446" w:right="512" w:hanging="284"/>
        <w:jc w:val="both"/>
        <w:rPr>
          <w:sz w:val="16"/>
          <w:lang w:val="pl-PL"/>
        </w:rPr>
      </w:pPr>
      <w:r w:rsidRPr="00DB72EB">
        <w:rPr>
          <w:position w:val="6"/>
          <w:sz w:val="10"/>
          <w:lang w:val="pl-PL"/>
        </w:rPr>
        <w:t xml:space="preserve">128 </w:t>
      </w:r>
      <w:r w:rsidRPr="00DB72EB">
        <w:rPr>
          <w:sz w:val="16"/>
          <w:lang w:val="pl-PL"/>
        </w:rPr>
        <w:t>Zob. obecny art. 109 par. 1 pkt 4 i 5 ustawy – Prawo o ustroju sądów powszechnych; art. 75 par. 1 pkt 5 ustawy o Sądzie Najwyższym oraz art. 39 par. 1a ustawy – Prawo o ustroju sądów wojskowych.</w:t>
      </w:r>
    </w:p>
    <w:p w:rsidR="001C4F8C" w:rsidRPr="00893336" w:rsidRDefault="00225A2B">
      <w:pPr>
        <w:spacing w:before="2"/>
        <w:ind w:left="446" w:right="515" w:hanging="284"/>
        <w:jc w:val="both"/>
        <w:rPr>
          <w:sz w:val="16"/>
          <w:lang w:val="pl-PL"/>
        </w:rPr>
      </w:pPr>
      <w:r w:rsidRPr="00DB72EB">
        <w:rPr>
          <w:position w:val="6"/>
          <w:sz w:val="10"/>
          <w:lang w:val="pl-PL"/>
        </w:rPr>
        <w:t xml:space="preserve">129 </w:t>
      </w:r>
      <w:r w:rsidRPr="00DB72EB">
        <w:rPr>
          <w:sz w:val="16"/>
          <w:lang w:val="pl-PL"/>
        </w:rPr>
        <w:t>Zob. np., Ve</w:t>
      </w:r>
      <w:r w:rsidRPr="00DB72EB">
        <w:rPr>
          <w:sz w:val="16"/>
          <w:lang w:val="pl-PL"/>
        </w:rPr>
        <w:t xml:space="preserve">nice Commission [Komisja Wenecka], </w:t>
      </w:r>
      <w:hyperlink r:id="rId246">
        <w:r w:rsidRPr="00DB72EB">
          <w:rPr>
            <w:i/>
            <w:color w:val="0000FF"/>
            <w:sz w:val="16"/>
            <w:u w:val="single" w:color="0000FF"/>
            <w:lang w:val="pl-PL"/>
          </w:rPr>
          <w:t>Amicus Curiae Brief for the Constitutional Court on the Criminal Liability of</w:t>
        </w:r>
      </w:hyperlink>
      <w:r w:rsidRPr="00DB72EB">
        <w:rPr>
          <w:i/>
          <w:color w:val="0000FF"/>
          <w:sz w:val="16"/>
          <w:u w:val="single" w:color="0000FF"/>
          <w:lang w:val="pl-PL"/>
        </w:rPr>
        <w:t xml:space="preserve"> </w:t>
      </w:r>
      <w:hyperlink r:id="rId247">
        <w:r w:rsidRPr="00DB72EB">
          <w:rPr>
            <w:i/>
            <w:color w:val="0000FF"/>
            <w:sz w:val="16"/>
            <w:u w:val="single" w:color="0000FF"/>
            <w:lang w:val="pl-PL"/>
          </w:rPr>
          <w:t>Judges</w:t>
        </w:r>
      </w:hyperlink>
      <w:r w:rsidRPr="00DB72EB">
        <w:rPr>
          <w:i/>
          <w:color w:val="0000FF"/>
          <w:sz w:val="16"/>
          <w:u w:val="single" w:color="0000FF"/>
          <w:lang w:val="pl-PL"/>
        </w:rPr>
        <w:t xml:space="preserve"> </w:t>
      </w:r>
      <w:r w:rsidRPr="00DB72EB">
        <w:rPr>
          <w:sz w:val="16"/>
          <w:lang w:val="pl-PL"/>
        </w:rPr>
        <w:t xml:space="preserve">[„List </w:t>
      </w:r>
      <w:r w:rsidRPr="00DB72EB">
        <w:rPr>
          <w:i/>
          <w:sz w:val="16"/>
          <w:lang w:val="pl-PL"/>
        </w:rPr>
        <w:t xml:space="preserve">amicus curiae </w:t>
      </w:r>
      <w:r w:rsidRPr="00DB72EB">
        <w:rPr>
          <w:sz w:val="16"/>
          <w:lang w:val="pl-PL"/>
        </w:rPr>
        <w:t xml:space="preserve">do Trybunału Konstytucyjnego w sprawie odpowiedzialności karnej sędziów”], nr CDL- AD(2017)002, pkt 48. </w:t>
      </w:r>
      <w:r w:rsidRPr="00893336">
        <w:rPr>
          <w:sz w:val="16"/>
          <w:lang w:val="pl-PL"/>
        </w:rPr>
        <w:t xml:space="preserve">Zob. też w odniesieniu konkretnie do Polski </w:t>
      </w:r>
      <w:r w:rsidRPr="00893336">
        <w:rPr>
          <w:i/>
          <w:sz w:val="16"/>
          <w:lang w:val="pl-PL"/>
        </w:rPr>
        <w:t>op. cit.</w:t>
      </w:r>
      <w:r w:rsidRPr="00893336">
        <w:rPr>
          <w:sz w:val="16"/>
          <w:lang w:val="pl-PL"/>
        </w:rPr>
        <w:t>, przyp</w:t>
      </w:r>
      <w:r w:rsidRPr="00893336">
        <w:rPr>
          <w:sz w:val="16"/>
          <w:lang w:val="pl-PL"/>
        </w:rPr>
        <w:t xml:space="preserve">is </w:t>
      </w:r>
      <w:hyperlink w:anchor="_bookmark2" w:history="1">
        <w:r w:rsidRPr="00893336">
          <w:rPr>
            <w:sz w:val="16"/>
            <w:lang w:val="pl-PL"/>
          </w:rPr>
          <w:t>2</w:t>
        </w:r>
      </w:hyperlink>
      <w:r w:rsidRPr="00893336">
        <w:rPr>
          <w:sz w:val="16"/>
          <w:lang w:val="pl-PL"/>
        </w:rPr>
        <w:t xml:space="preserve"> (PACE Monitoring Committee [Komitet Monitorujący Zgromadzenia Parlamentarnego Rady Europy] </w:t>
      </w:r>
      <w:hyperlink r:id="rId248">
        <w:r w:rsidRPr="00893336">
          <w:rPr>
            <w:i/>
            <w:color w:val="0000FF"/>
            <w:sz w:val="16"/>
            <w:u w:val="single" w:color="0000FF"/>
            <w:lang w:val="pl-PL"/>
          </w:rPr>
          <w:t xml:space="preserve">Report on the Functioning of </w:t>
        </w:r>
        <w:r w:rsidRPr="00893336">
          <w:rPr>
            <w:i/>
            <w:color w:val="0000FF"/>
            <w:sz w:val="16"/>
            <w:u w:val="single" w:color="0000FF"/>
            <w:lang w:val="pl-PL"/>
          </w:rPr>
          <w:t>Democratic Institutions in Poland</w:t>
        </w:r>
      </w:hyperlink>
      <w:r w:rsidRPr="00893336">
        <w:rPr>
          <w:i/>
          <w:color w:val="0000FF"/>
          <w:sz w:val="16"/>
          <w:u w:val="single" w:color="0000FF"/>
          <w:lang w:val="pl-PL"/>
        </w:rPr>
        <w:t xml:space="preserve"> </w:t>
      </w:r>
      <w:r w:rsidRPr="00893336">
        <w:rPr>
          <w:sz w:val="16"/>
          <w:lang w:val="pl-PL"/>
        </w:rPr>
        <w:t>[„Raport na temat funkcjonowania instytucji demokratycznych w Polsce”] z 2020 r.) – dokument ten dotyczy efektu mrożącego wynikającego z nadużywania postępowań dyscyplinarnych wobec sędziów i prokuratorów w Polsce.</w:t>
      </w:r>
    </w:p>
    <w:p w:rsidR="001C4F8C" w:rsidRPr="00893336" w:rsidRDefault="00225A2B">
      <w:pPr>
        <w:ind w:left="446" w:right="512" w:hanging="284"/>
        <w:jc w:val="both"/>
        <w:rPr>
          <w:sz w:val="16"/>
          <w:lang w:val="pl-PL"/>
        </w:rPr>
      </w:pPr>
      <w:r w:rsidRPr="00893336">
        <w:rPr>
          <w:position w:val="6"/>
          <w:sz w:val="10"/>
          <w:lang w:val="pl-PL"/>
        </w:rPr>
        <w:t xml:space="preserve">130 </w:t>
      </w:r>
      <w:r w:rsidRPr="00893336">
        <w:rPr>
          <w:sz w:val="16"/>
          <w:lang w:val="pl-PL"/>
        </w:rPr>
        <w:t>Zob</w:t>
      </w:r>
      <w:r w:rsidRPr="00893336">
        <w:rPr>
          <w:sz w:val="16"/>
          <w:lang w:val="pl-PL"/>
        </w:rPr>
        <w:t xml:space="preserve">. np. ECtHR [ETPC], </w:t>
      </w:r>
      <w:hyperlink r:id="rId249">
        <w:r w:rsidRPr="00893336">
          <w:rPr>
            <w:i/>
            <w:color w:val="0000FF"/>
            <w:sz w:val="16"/>
            <w:u w:val="single" w:color="0000FF"/>
            <w:lang w:val="pl-PL"/>
          </w:rPr>
          <w:t xml:space="preserve">N.F. v. Italy </w:t>
        </w:r>
      </w:hyperlink>
      <w:r w:rsidRPr="00893336">
        <w:rPr>
          <w:sz w:val="16"/>
          <w:lang w:val="pl-PL"/>
        </w:rPr>
        <w:t xml:space="preserve">[„N. F. przeciwko Włochom”] (skarga nr 37119/97, wyrok z dnia 2 sierpnia 2001 r.), pkt 29–30; oraz </w:t>
      </w:r>
      <w:hyperlink r:id="rId250">
        <w:r w:rsidRPr="00893336">
          <w:rPr>
            <w:i/>
            <w:color w:val="0000FF"/>
            <w:sz w:val="16"/>
            <w:u w:val="single" w:color="0000FF"/>
            <w:lang w:val="pl-PL"/>
          </w:rPr>
          <w:t xml:space="preserve">Oleksandr Volkov v. Ukraine </w:t>
        </w:r>
      </w:hyperlink>
      <w:r w:rsidRPr="00893336">
        <w:rPr>
          <w:sz w:val="16"/>
          <w:lang w:val="pl-PL"/>
        </w:rPr>
        <w:t xml:space="preserve">[„Ołeksandr Wołkow przeciwko Ukrainie”] (skarga </w:t>
      </w:r>
      <w:r w:rsidRPr="00893336">
        <w:rPr>
          <w:color w:val="0066FF"/>
          <w:sz w:val="16"/>
          <w:lang w:val="pl-PL"/>
        </w:rPr>
        <w:t xml:space="preserve">nr </w:t>
      </w:r>
      <w:r w:rsidRPr="00893336">
        <w:rPr>
          <w:sz w:val="16"/>
          <w:lang w:val="pl-PL"/>
        </w:rPr>
        <w:t>21722/11, wyrok z dnia 1 maja 2013 r.),</w:t>
      </w:r>
      <w:r w:rsidRPr="00893336">
        <w:rPr>
          <w:spacing w:val="-8"/>
          <w:sz w:val="16"/>
          <w:lang w:val="pl-PL"/>
        </w:rPr>
        <w:t xml:space="preserve"> </w:t>
      </w:r>
      <w:r w:rsidRPr="00893336">
        <w:rPr>
          <w:sz w:val="16"/>
          <w:lang w:val="pl-PL"/>
        </w:rPr>
        <w:t>pkt</w:t>
      </w:r>
      <w:r w:rsidRPr="00893336">
        <w:rPr>
          <w:spacing w:val="-8"/>
          <w:sz w:val="16"/>
          <w:lang w:val="pl-PL"/>
        </w:rPr>
        <w:t xml:space="preserve"> </w:t>
      </w:r>
      <w:r w:rsidRPr="00893336">
        <w:rPr>
          <w:sz w:val="16"/>
          <w:lang w:val="pl-PL"/>
        </w:rPr>
        <w:t>173</w:t>
      </w:r>
      <w:r w:rsidRPr="00893336">
        <w:rPr>
          <w:spacing w:val="-5"/>
          <w:sz w:val="16"/>
          <w:lang w:val="pl-PL"/>
        </w:rPr>
        <w:t xml:space="preserve"> </w:t>
      </w:r>
      <w:r w:rsidRPr="00893336">
        <w:rPr>
          <w:sz w:val="16"/>
          <w:lang w:val="pl-PL"/>
        </w:rPr>
        <w:t>i</w:t>
      </w:r>
      <w:r w:rsidRPr="00893336">
        <w:rPr>
          <w:spacing w:val="-8"/>
          <w:sz w:val="16"/>
          <w:lang w:val="pl-PL"/>
        </w:rPr>
        <w:t xml:space="preserve"> </w:t>
      </w:r>
      <w:r w:rsidRPr="00893336">
        <w:rPr>
          <w:sz w:val="16"/>
          <w:lang w:val="pl-PL"/>
        </w:rPr>
        <w:t>nast.</w:t>
      </w:r>
      <w:r w:rsidRPr="00893336">
        <w:rPr>
          <w:spacing w:val="-6"/>
          <w:sz w:val="16"/>
          <w:lang w:val="pl-PL"/>
        </w:rPr>
        <w:t xml:space="preserve"> </w:t>
      </w:r>
      <w:r w:rsidRPr="00DB72EB">
        <w:rPr>
          <w:sz w:val="16"/>
          <w:lang w:val="pl-PL"/>
        </w:rPr>
        <w:t>Zob.</w:t>
      </w:r>
      <w:r w:rsidRPr="00DB72EB">
        <w:rPr>
          <w:spacing w:val="-6"/>
          <w:sz w:val="16"/>
          <w:lang w:val="pl-PL"/>
        </w:rPr>
        <w:t xml:space="preserve"> </w:t>
      </w:r>
      <w:r w:rsidRPr="00DB72EB">
        <w:rPr>
          <w:sz w:val="16"/>
          <w:lang w:val="pl-PL"/>
        </w:rPr>
        <w:t>też</w:t>
      </w:r>
      <w:r w:rsidRPr="00DB72EB">
        <w:rPr>
          <w:spacing w:val="-6"/>
          <w:sz w:val="16"/>
          <w:lang w:val="pl-PL"/>
        </w:rPr>
        <w:t xml:space="preserve"> </w:t>
      </w:r>
      <w:r w:rsidRPr="00DB72EB">
        <w:rPr>
          <w:i/>
          <w:sz w:val="16"/>
          <w:lang w:val="pl-PL"/>
        </w:rPr>
        <w:t>op.</w:t>
      </w:r>
      <w:r w:rsidRPr="00DB72EB">
        <w:rPr>
          <w:i/>
          <w:spacing w:val="-6"/>
          <w:sz w:val="16"/>
          <w:lang w:val="pl-PL"/>
        </w:rPr>
        <w:t xml:space="preserve"> </w:t>
      </w:r>
      <w:r w:rsidRPr="00DB72EB">
        <w:rPr>
          <w:i/>
          <w:sz w:val="16"/>
          <w:lang w:val="pl-PL"/>
        </w:rPr>
        <w:t>cit.</w:t>
      </w:r>
      <w:r w:rsidRPr="00DB72EB">
        <w:rPr>
          <w:sz w:val="16"/>
          <w:lang w:val="pl-PL"/>
        </w:rPr>
        <w:t>,</w:t>
      </w:r>
      <w:r w:rsidRPr="00DB72EB">
        <w:rPr>
          <w:spacing w:val="-8"/>
          <w:sz w:val="16"/>
          <w:lang w:val="pl-PL"/>
        </w:rPr>
        <w:t xml:space="preserve"> </w:t>
      </w:r>
      <w:r w:rsidRPr="00DB72EB">
        <w:rPr>
          <w:sz w:val="16"/>
          <w:lang w:val="pl-PL"/>
        </w:rPr>
        <w:t>przypis</w:t>
      </w:r>
      <w:r w:rsidRPr="00DB72EB">
        <w:rPr>
          <w:spacing w:val="-6"/>
          <w:sz w:val="16"/>
          <w:lang w:val="pl-PL"/>
        </w:rPr>
        <w:t xml:space="preserve"> </w:t>
      </w:r>
      <w:hyperlink w:anchor="_bookmark8" w:history="1">
        <w:r w:rsidRPr="00DB72EB">
          <w:rPr>
            <w:sz w:val="16"/>
            <w:lang w:val="pl-PL"/>
          </w:rPr>
          <w:t>11,</w:t>
        </w:r>
      </w:hyperlink>
      <w:r w:rsidRPr="00DB72EB">
        <w:rPr>
          <w:spacing w:val="-8"/>
          <w:sz w:val="16"/>
          <w:lang w:val="pl-PL"/>
        </w:rPr>
        <w:t xml:space="preserve"> </w:t>
      </w:r>
      <w:r w:rsidRPr="00DB72EB">
        <w:rPr>
          <w:sz w:val="16"/>
          <w:lang w:val="pl-PL"/>
        </w:rPr>
        <w:t>pkt</w:t>
      </w:r>
      <w:r w:rsidRPr="00DB72EB">
        <w:rPr>
          <w:spacing w:val="-8"/>
          <w:sz w:val="16"/>
          <w:lang w:val="pl-PL"/>
        </w:rPr>
        <w:t xml:space="preserve"> </w:t>
      </w:r>
      <w:r w:rsidRPr="00DB72EB">
        <w:rPr>
          <w:sz w:val="16"/>
          <w:lang w:val="pl-PL"/>
        </w:rPr>
        <w:t>19</w:t>
      </w:r>
      <w:r w:rsidRPr="00DB72EB">
        <w:rPr>
          <w:spacing w:val="-5"/>
          <w:sz w:val="16"/>
          <w:lang w:val="pl-PL"/>
        </w:rPr>
        <w:t xml:space="preserve"> </w:t>
      </w:r>
      <w:hyperlink r:id="rId251">
        <w:r w:rsidRPr="00DB72EB">
          <w:rPr>
            <w:sz w:val="16"/>
            <w:lang w:val="pl-PL"/>
          </w:rPr>
          <w:t>(</w:t>
        </w:r>
        <w:r w:rsidRPr="00DB72EB">
          <w:rPr>
            <w:color w:val="0000FF"/>
            <w:sz w:val="16"/>
            <w:lang w:val="pl-PL"/>
          </w:rPr>
          <w:t>„Komentarz</w:t>
        </w:r>
        <w:r w:rsidRPr="00DB72EB">
          <w:rPr>
            <w:color w:val="0000FF"/>
            <w:spacing w:val="-8"/>
            <w:sz w:val="16"/>
            <w:lang w:val="pl-PL"/>
          </w:rPr>
          <w:t xml:space="preserve"> </w:t>
        </w:r>
        <w:r w:rsidRPr="00DB72EB">
          <w:rPr>
            <w:color w:val="0000FF"/>
            <w:sz w:val="16"/>
            <w:lang w:val="pl-PL"/>
          </w:rPr>
          <w:t>Ogólny</w:t>
        </w:r>
        <w:r w:rsidRPr="00DB72EB">
          <w:rPr>
            <w:color w:val="0000FF"/>
            <w:spacing w:val="-8"/>
            <w:sz w:val="16"/>
            <w:lang w:val="pl-PL"/>
          </w:rPr>
          <w:t xml:space="preserve"> </w:t>
        </w:r>
        <w:r w:rsidRPr="00DB72EB">
          <w:rPr>
            <w:color w:val="0000FF"/>
            <w:sz w:val="16"/>
            <w:lang w:val="pl-PL"/>
          </w:rPr>
          <w:t>Komitetu</w:t>
        </w:r>
        <w:r w:rsidRPr="00DB72EB">
          <w:rPr>
            <w:color w:val="0000FF"/>
            <w:spacing w:val="-5"/>
            <w:sz w:val="16"/>
            <w:lang w:val="pl-PL"/>
          </w:rPr>
          <w:t xml:space="preserve"> </w:t>
        </w:r>
        <w:r w:rsidRPr="00DB72EB">
          <w:rPr>
            <w:color w:val="0000FF"/>
            <w:sz w:val="16"/>
            <w:lang w:val="pl-PL"/>
          </w:rPr>
          <w:t>Praw</w:t>
        </w:r>
        <w:r w:rsidRPr="00DB72EB">
          <w:rPr>
            <w:color w:val="0000FF"/>
            <w:spacing w:val="-10"/>
            <w:sz w:val="16"/>
            <w:lang w:val="pl-PL"/>
          </w:rPr>
          <w:t xml:space="preserve"> </w:t>
        </w:r>
        <w:r w:rsidRPr="00DB72EB">
          <w:rPr>
            <w:color w:val="0000FF"/>
            <w:sz w:val="16"/>
            <w:lang w:val="pl-PL"/>
          </w:rPr>
          <w:t>Człowieka</w:t>
        </w:r>
        <w:r w:rsidRPr="00DB72EB">
          <w:rPr>
            <w:color w:val="0000FF"/>
            <w:spacing w:val="-6"/>
            <w:sz w:val="16"/>
            <w:lang w:val="pl-PL"/>
          </w:rPr>
          <w:t xml:space="preserve"> </w:t>
        </w:r>
        <w:r w:rsidRPr="00DB72EB">
          <w:rPr>
            <w:color w:val="0000FF"/>
            <w:sz w:val="16"/>
            <w:lang w:val="pl-PL"/>
          </w:rPr>
          <w:t>ONZ</w:t>
        </w:r>
        <w:r w:rsidRPr="00DB72EB">
          <w:rPr>
            <w:color w:val="0000FF"/>
            <w:spacing w:val="-6"/>
            <w:sz w:val="16"/>
            <w:lang w:val="pl-PL"/>
          </w:rPr>
          <w:t xml:space="preserve"> </w:t>
        </w:r>
        <w:r w:rsidRPr="00DB72EB">
          <w:rPr>
            <w:color w:val="0000FF"/>
            <w:sz w:val="16"/>
            <w:lang w:val="pl-PL"/>
          </w:rPr>
          <w:t>nr</w:t>
        </w:r>
        <w:r w:rsidRPr="00DB72EB">
          <w:rPr>
            <w:color w:val="0000FF"/>
            <w:spacing w:val="-7"/>
            <w:sz w:val="16"/>
            <w:lang w:val="pl-PL"/>
          </w:rPr>
          <w:t xml:space="preserve"> </w:t>
        </w:r>
        <w:r w:rsidRPr="00DB72EB">
          <w:rPr>
            <w:color w:val="0000FF"/>
            <w:sz w:val="16"/>
            <w:lang w:val="pl-PL"/>
          </w:rPr>
          <w:t>32</w:t>
        </w:r>
        <w:r w:rsidRPr="00DB72EB">
          <w:rPr>
            <w:color w:val="0000FF"/>
            <w:spacing w:val="-5"/>
            <w:sz w:val="16"/>
            <w:lang w:val="pl-PL"/>
          </w:rPr>
          <w:t xml:space="preserve"> </w:t>
        </w:r>
        <w:r w:rsidRPr="00DB72EB">
          <w:rPr>
            <w:color w:val="0000FF"/>
            <w:sz w:val="16"/>
            <w:lang w:val="pl-PL"/>
          </w:rPr>
          <w:t>z</w:t>
        </w:r>
        <w:r w:rsidRPr="00DB72EB">
          <w:rPr>
            <w:color w:val="0000FF"/>
            <w:spacing w:val="-8"/>
            <w:sz w:val="16"/>
            <w:lang w:val="pl-PL"/>
          </w:rPr>
          <w:t xml:space="preserve"> </w:t>
        </w:r>
        <w:r w:rsidRPr="00DB72EB">
          <w:rPr>
            <w:color w:val="0000FF"/>
            <w:sz w:val="16"/>
            <w:lang w:val="pl-PL"/>
          </w:rPr>
          <w:t>2007</w:t>
        </w:r>
        <w:r w:rsidRPr="00DB72EB">
          <w:rPr>
            <w:color w:val="0000FF"/>
            <w:spacing w:val="3"/>
            <w:sz w:val="16"/>
            <w:lang w:val="pl-PL"/>
          </w:rPr>
          <w:t xml:space="preserve"> </w:t>
        </w:r>
        <w:r w:rsidRPr="00DB72EB">
          <w:rPr>
            <w:color w:val="0000FF"/>
            <w:sz w:val="16"/>
            <w:lang w:val="pl-PL"/>
          </w:rPr>
          <w:t>r.”</w:t>
        </w:r>
      </w:hyperlink>
      <w:r w:rsidRPr="00893336">
        <w:rPr>
          <w:sz w:val="16"/>
          <w:lang w:val="pl-PL"/>
        </w:rPr>
        <w:t>), w którym stwierdza się: „</w:t>
      </w:r>
      <w:r w:rsidRPr="00893336">
        <w:rPr>
          <w:i/>
          <w:sz w:val="16"/>
          <w:lang w:val="pl-PL"/>
        </w:rPr>
        <w:t>Państwa powinny podjąć konkretne środki gwarantujące niezależność władzy sądowniczej […] za pośrednictwem zapisów konstytucyjnych lub przyjęcia ustaw ustanawiających jasne procedury i obiektywne kryteria […] odwoływania sędziów oraz nakładanych na nich san</w:t>
      </w:r>
      <w:r w:rsidRPr="00893336">
        <w:rPr>
          <w:i/>
          <w:sz w:val="16"/>
          <w:lang w:val="pl-PL"/>
        </w:rPr>
        <w:t>kcji dyscyplinarnych</w:t>
      </w:r>
      <w:r w:rsidRPr="00893336">
        <w:rPr>
          <w:sz w:val="16"/>
          <w:lang w:val="pl-PL"/>
        </w:rPr>
        <w:t xml:space="preserve">”; oraz ODIHR-Venice Commission [ODIHR–Komisja Wenecka], </w:t>
      </w:r>
      <w:hyperlink r:id="rId252">
        <w:r w:rsidRPr="00893336">
          <w:rPr>
            <w:i/>
            <w:color w:val="0000FF"/>
            <w:sz w:val="16"/>
            <w:u w:val="single" w:color="0000FF"/>
            <w:lang w:val="pl-PL"/>
          </w:rPr>
          <w:t xml:space="preserve">Joint Opinion on the Draft Law on Disciplinary Liability of Judges of the Republic of Moldova </w:t>
        </w:r>
      </w:hyperlink>
      <w:r w:rsidRPr="00893336">
        <w:rPr>
          <w:sz w:val="16"/>
          <w:lang w:val="pl-PL"/>
        </w:rPr>
        <w:t>[„Wspólna opini</w:t>
      </w:r>
      <w:r w:rsidRPr="00893336">
        <w:rPr>
          <w:sz w:val="16"/>
          <w:lang w:val="pl-PL"/>
        </w:rPr>
        <w:t>a na temat</w:t>
      </w:r>
      <w:r w:rsidRPr="00893336">
        <w:rPr>
          <w:spacing w:val="-5"/>
          <w:sz w:val="16"/>
          <w:lang w:val="pl-PL"/>
        </w:rPr>
        <w:t xml:space="preserve"> </w:t>
      </w:r>
      <w:r w:rsidRPr="00893336">
        <w:rPr>
          <w:sz w:val="16"/>
          <w:lang w:val="pl-PL"/>
        </w:rPr>
        <w:t>projektu</w:t>
      </w:r>
      <w:r w:rsidRPr="00893336">
        <w:rPr>
          <w:spacing w:val="-5"/>
          <w:sz w:val="16"/>
          <w:lang w:val="pl-PL"/>
        </w:rPr>
        <w:t xml:space="preserve"> </w:t>
      </w:r>
      <w:r w:rsidRPr="00893336">
        <w:rPr>
          <w:sz w:val="16"/>
          <w:lang w:val="pl-PL"/>
        </w:rPr>
        <w:t>ustawy</w:t>
      </w:r>
      <w:r w:rsidRPr="00893336">
        <w:rPr>
          <w:spacing w:val="-7"/>
          <w:sz w:val="16"/>
          <w:lang w:val="pl-PL"/>
        </w:rPr>
        <w:t xml:space="preserve"> </w:t>
      </w:r>
      <w:r w:rsidRPr="00893336">
        <w:rPr>
          <w:sz w:val="16"/>
          <w:lang w:val="pl-PL"/>
        </w:rPr>
        <w:t>o</w:t>
      </w:r>
      <w:r w:rsidRPr="00893336">
        <w:rPr>
          <w:spacing w:val="-3"/>
          <w:sz w:val="16"/>
          <w:lang w:val="pl-PL"/>
        </w:rPr>
        <w:t xml:space="preserve"> </w:t>
      </w:r>
      <w:r w:rsidRPr="00893336">
        <w:rPr>
          <w:sz w:val="16"/>
          <w:lang w:val="pl-PL"/>
        </w:rPr>
        <w:t>odpowiedzialności</w:t>
      </w:r>
      <w:r w:rsidRPr="00893336">
        <w:rPr>
          <w:spacing w:val="-5"/>
          <w:sz w:val="16"/>
          <w:lang w:val="pl-PL"/>
        </w:rPr>
        <w:t xml:space="preserve"> </w:t>
      </w:r>
      <w:r w:rsidRPr="00893336">
        <w:rPr>
          <w:sz w:val="16"/>
          <w:lang w:val="pl-PL"/>
        </w:rPr>
        <w:t>dyscyplinarnej</w:t>
      </w:r>
      <w:r w:rsidRPr="00893336">
        <w:rPr>
          <w:spacing w:val="-3"/>
          <w:sz w:val="16"/>
          <w:lang w:val="pl-PL"/>
        </w:rPr>
        <w:t xml:space="preserve"> </w:t>
      </w:r>
      <w:r w:rsidRPr="00893336">
        <w:rPr>
          <w:sz w:val="16"/>
          <w:lang w:val="pl-PL"/>
        </w:rPr>
        <w:t>sędziów</w:t>
      </w:r>
      <w:r w:rsidRPr="00893336">
        <w:rPr>
          <w:spacing w:val="-5"/>
          <w:sz w:val="16"/>
          <w:lang w:val="pl-PL"/>
        </w:rPr>
        <w:t xml:space="preserve"> </w:t>
      </w:r>
      <w:r w:rsidRPr="00893336">
        <w:rPr>
          <w:sz w:val="16"/>
          <w:lang w:val="pl-PL"/>
        </w:rPr>
        <w:t>w</w:t>
      </w:r>
      <w:r w:rsidRPr="00893336">
        <w:rPr>
          <w:spacing w:val="-7"/>
          <w:sz w:val="16"/>
          <w:lang w:val="pl-PL"/>
        </w:rPr>
        <w:t xml:space="preserve"> </w:t>
      </w:r>
      <w:r w:rsidRPr="00893336">
        <w:rPr>
          <w:sz w:val="16"/>
          <w:lang w:val="pl-PL"/>
        </w:rPr>
        <w:t>Republice</w:t>
      </w:r>
      <w:r w:rsidRPr="00893336">
        <w:rPr>
          <w:spacing w:val="-6"/>
          <w:sz w:val="16"/>
          <w:lang w:val="pl-PL"/>
        </w:rPr>
        <w:t xml:space="preserve"> </w:t>
      </w:r>
      <w:r w:rsidRPr="00893336">
        <w:rPr>
          <w:sz w:val="16"/>
          <w:lang w:val="pl-PL"/>
        </w:rPr>
        <w:t>Mołdawii”],</w:t>
      </w:r>
      <w:r w:rsidRPr="00893336">
        <w:rPr>
          <w:spacing w:val="-6"/>
          <w:sz w:val="16"/>
          <w:lang w:val="pl-PL"/>
        </w:rPr>
        <w:t xml:space="preserve"> </w:t>
      </w:r>
      <w:r w:rsidRPr="00893336">
        <w:rPr>
          <w:sz w:val="16"/>
          <w:lang w:val="pl-PL"/>
        </w:rPr>
        <w:t>nr</w:t>
      </w:r>
      <w:r w:rsidRPr="00893336">
        <w:rPr>
          <w:spacing w:val="-7"/>
          <w:sz w:val="16"/>
          <w:lang w:val="pl-PL"/>
        </w:rPr>
        <w:t xml:space="preserve"> </w:t>
      </w:r>
      <w:r w:rsidRPr="00893336">
        <w:rPr>
          <w:sz w:val="16"/>
          <w:lang w:val="pl-PL"/>
        </w:rPr>
        <w:t>CDL-AD(2014)006,</w:t>
      </w:r>
      <w:r w:rsidRPr="00893336">
        <w:rPr>
          <w:spacing w:val="-6"/>
          <w:sz w:val="16"/>
          <w:lang w:val="pl-PL"/>
        </w:rPr>
        <w:t xml:space="preserve"> </w:t>
      </w:r>
      <w:r w:rsidRPr="00893336">
        <w:rPr>
          <w:sz w:val="16"/>
          <w:lang w:val="pl-PL"/>
        </w:rPr>
        <w:t>pkt</w:t>
      </w:r>
      <w:r w:rsidRPr="00893336">
        <w:rPr>
          <w:spacing w:val="-5"/>
          <w:sz w:val="16"/>
          <w:lang w:val="pl-PL"/>
        </w:rPr>
        <w:t xml:space="preserve"> </w:t>
      </w:r>
      <w:r w:rsidRPr="00893336">
        <w:rPr>
          <w:sz w:val="16"/>
          <w:lang w:val="pl-PL"/>
        </w:rPr>
        <w:t>16.</w:t>
      </w:r>
    </w:p>
    <w:p w:rsidR="001C4F8C" w:rsidRPr="00893336" w:rsidRDefault="001C4F8C">
      <w:pPr>
        <w:jc w:val="both"/>
        <w:rPr>
          <w:sz w:val="16"/>
          <w:lang w:val="pl-PL"/>
        </w:rPr>
        <w:sectPr w:rsidR="001C4F8C" w:rsidRPr="00893336">
          <w:pgSz w:w="11900" w:h="16850"/>
          <w:pgMar w:top="1000" w:right="920" w:bottom="520" w:left="1680" w:header="259" w:footer="330" w:gutter="0"/>
          <w:cols w:space="708"/>
        </w:sectPr>
      </w:pPr>
    </w:p>
    <w:p w:rsidR="001C4F8C" w:rsidRPr="00DB72EB" w:rsidRDefault="00225A2B">
      <w:pPr>
        <w:pStyle w:val="Tekstpodstawowy"/>
        <w:spacing w:line="237" w:lineRule="auto"/>
        <w:ind w:left="730" w:right="109"/>
        <w:jc w:val="both"/>
        <w:rPr>
          <w:rFonts w:ascii="Tahoma" w:hAnsi="Tahoma"/>
          <w:sz w:val="16"/>
          <w:lang w:val="pl-PL"/>
        </w:rPr>
      </w:pPr>
      <w:r w:rsidRPr="00DB72EB">
        <w:rPr>
          <w:lang w:val="pl-PL"/>
        </w:rPr>
        <w:t xml:space="preserve">podstaw odpowiedzialności dyscyplinarnej przyczyniłby się również do ograniczenia uznaniowości oraz subiektywizmu w </w:t>
      </w:r>
      <w:r w:rsidRPr="00DB72EB">
        <w:rPr>
          <w:lang w:val="pl-PL"/>
        </w:rPr>
        <w:t>ich stosowaniu.</w:t>
      </w:r>
      <w:r w:rsidRPr="00DB72EB">
        <w:rPr>
          <w:position w:val="9"/>
          <w:sz w:val="16"/>
          <w:lang w:val="pl-PL"/>
        </w:rPr>
        <w:t xml:space="preserve">131 </w:t>
      </w:r>
      <w:r w:rsidRPr="00DB72EB">
        <w:rPr>
          <w:lang w:val="pl-PL"/>
        </w:rPr>
        <w:t>Ogólnie rzecz biorąc, na szczeblu</w:t>
      </w:r>
      <w:r w:rsidRPr="00DB72EB">
        <w:rPr>
          <w:spacing w:val="-15"/>
          <w:lang w:val="pl-PL"/>
        </w:rPr>
        <w:t xml:space="preserve"> </w:t>
      </w:r>
      <w:r w:rsidRPr="00DB72EB">
        <w:rPr>
          <w:lang w:val="pl-PL"/>
        </w:rPr>
        <w:t>międzynarodowym</w:t>
      </w:r>
      <w:r w:rsidRPr="00DB72EB">
        <w:rPr>
          <w:spacing w:val="-15"/>
          <w:lang w:val="pl-PL"/>
        </w:rPr>
        <w:t xml:space="preserve"> </w:t>
      </w:r>
      <w:r w:rsidRPr="00DB72EB">
        <w:rPr>
          <w:lang w:val="pl-PL"/>
        </w:rPr>
        <w:t>uznano,</w:t>
      </w:r>
      <w:r w:rsidRPr="00DB72EB">
        <w:rPr>
          <w:spacing w:val="-15"/>
          <w:lang w:val="pl-PL"/>
        </w:rPr>
        <w:t xml:space="preserve"> </w:t>
      </w:r>
      <w:r w:rsidRPr="00DB72EB">
        <w:rPr>
          <w:lang w:val="pl-PL"/>
        </w:rPr>
        <w:t>że</w:t>
      </w:r>
      <w:r w:rsidRPr="00DB72EB">
        <w:rPr>
          <w:spacing w:val="-16"/>
          <w:lang w:val="pl-PL"/>
        </w:rPr>
        <w:t xml:space="preserve"> </w:t>
      </w:r>
      <w:r w:rsidRPr="00DB72EB">
        <w:rPr>
          <w:lang w:val="pl-PL"/>
        </w:rPr>
        <w:t>właściwą</w:t>
      </w:r>
      <w:r w:rsidRPr="00DB72EB">
        <w:rPr>
          <w:spacing w:val="-16"/>
          <w:lang w:val="pl-PL"/>
        </w:rPr>
        <w:t xml:space="preserve"> </w:t>
      </w:r>
      <w:r w:rsidRPr="00DB72EB">
        <w:rPr>
          <w:lang w:val="pl-PL"/>
        </w:rPr>
        <w:t>praktyką/podejściem</w:t>
      </w:r>
      <w:r w:rsidRPr="00DB72EB">
        <w:rPr>
          <w:spacing w:val="-15"/>
          <w:lang w:val="pl-PL"/>
        </w:rPr>
        <w:t xml:space="preserve"> </w:t>
      </w:r>
      <w:r w:rsidRPr="00DB72EB">
        <w:rPr>
          <w:lang w:val="pl-PL"/>
        </w:rPr>
        <w:t>jest</w:t>
      </w:r>
      <w:r w:rsidRPr="00DB72EB">
        <w:rPr>
          <w:spacing w:val="-15"/>
          <w:lang w:val="pl-PL"/>
        </w:rPr>
        <w:t xml:space="preserve"> </w:t>
      </w:r>
      <w:r w:rsidRPr="00DB72EB">
        <w:rPr>
          <w:lang w:val="pl-PL"/>
        </w:rPr>
        <w:t>sporządzenie wyczerpującego katalogu konkretnych wykroczeń dyscyplinarnych w miejsce ogólnej definicji, która może się okazać zbyt</w:t>
      </w:r>
      <w:r w:rsidRPr="00DB72EB">
        <w:rPr>
          <w:spacing w:val="-2"/>
          <w:lang w:val="pl-PL"/>
        </w:rPr>
        <w:t xml:space="preserve"> </w:t>
      </w:r>
      <w:r w:rsidRPr="00DB72EB">
        <w:rPr>
          <w:lang w:val="pl-PL"/>
        </w:rPr>
        <w:t>obszerna.</w:t>
      </w:r>
      <w:r w:rsidRPr="00DB72EB">
        <w:rPr>
          <w:rFonts w:ascii="Tahoma" w:hAnsi="Tahoma"/>
          <w:position w:val="8"/>
          <w:sz w:val="16"/>
          <w:lang w:val="pl-PL"/>
        </w:rPr>
        <w:t>13</w:t>
      </w:r>
      <w:r w:rsidRPr="00DB72EB">
        <w:rPr>
          <w:rFonts w:ascii="Tahoma" w:hAnsi="Tahoma"/>
          <w:position w:val="8"/>
          <w:sz w:val="16"/>
          <w:lang w:val="pl-PL"/>
        </w:rPr>
        <w:t>2</w:t>
      </w:r>
    </w:p>
    <w:p w:rsidR="001C4F8C" w:rsidRPr="00DB72EB" w:rsidRDefault="00225A2B">
      <w:pPr>
        <w:pStyle w:val="Akapitzlist"/>
        <w:numPr>
          <w:ilvl w:val="0"/>
          <w:numId w:val="5"/>
        </w:numPr>
        <w:tabs>
          <w:tab w:val="left" w:pos="730"/>
        </w:tabs>
        <w:spacing w:before="121" w:line="237" w:lineRule="auto"/>
        <w:ind w:right="108"/>
        <w:jc w:val="both"/>
        <w:rPr>
          <w:sz w:val="24"/>
          <w:lang w:val="pl-PL"/>
        </w:rPr>
      </w:pPr>
      <w:r w:rsidRPr="00DB72EB">
        <w:rPr>
          <w:sz w:val="24"/>
          <w:lang w:val="pl-PL"/>
        </w:rPr>
        <w:t>Ponadto takie szerokie sformułowanie mogłoby obejmować treść wydanego orzeczenia, w tym wykładnię prawa, ocenę faktów lub ważenie dowodów przez sędziów, czyli kwestie, które są objęte immunitetem funkcyjnym, a sędziowie nie powinni podlegać za nie odpowied</w:t>
      </w:r>
      <w:r w:rsidRPr="00DB72EB">
        <w:rPr>
          <w:sz w:val="24"/>
          <w:lang w:val="pl-PL"/>
        </w:rPr>
        <w:t>zialności dyscyplinarnej, cywilnej ani karnej z wyjątkiem przypadków działania w złej woli i rażącego zaniedbania.</w:t>
      </w:r>
      <w:r w:rsidRPr="00DB72EB">
        <w:rPr>
          <w:position w:val="9"/>
          <w:sz w:val="16"/>
          <w:lang w:val="pl-PL"/>
        </w:rPr>
        <w:t>133</w:t>
      </w:r>
      <w:r w:rsidRPr="00DB72EB">
        <w:rPr>
          <w:sz w:val="24"/>
          <w:lang w:val="pl-PL"/>
        </w:rPr>
        <w:t>. Postępowanie dyscyplinarne powinno być</w:t>
      </w:r>
      <w:r w:rsidRPr="00DB72EB">
        <w:rPr>
          <w:spacing w:val="-6"/>
          <w:sz w:val="24"/>
          <w:lang w:val="pl-PL"/>
        </w:rPr>
        <w:t xml:space="preserve"> </w:t>
      </w:r>
      <w:r w:rsidRPr="00DB72EB">
        <w:rPr>
          <w:sz w:val="24"/>
          <w:lang w:val="pl-PL"/>
        </w:rPr>
        <w:t>wszczynane</w:t>
      </w:r>
      <w:r w:rsidRPr="00DB72EB">
        <w:rPr>
          <w:spacing w:val="-6"/>
          <w:sz w:val="24"/>
          <w:lang w:val="pl-PL"/>
        </w:rPr>
        <w:t xml:space="preserve"> </w:t>
      </w:r>
      <w:r w:rsidRPr="00DB72EB">
        <w:rPr>
          <w:sz w:val="24"/>
          <w:lang w:val="pl-PL"/>
        </w:rPr>
        <w:t>w</w:t>
      </w:r>
      <w:r w:rsidRPr="00DB72EB">
        <w:rPr>
          <w:spacing w:val="-5"/>
          <w:sz w:val="24"/>
          <w:lang w:val="pl-PL"/>
        </w:rPr>
        <w:t xml:space="preserve"> </w:t>
      </w:r>
      <w:r w:rsidRPr="00DB72EB">
        <w:rPr>
          <w:sz w:val="24"/>
          <w:lang w:val="pl-PL"/>
        </w:rPr>
        <w:t>sytuacji</w:t>
      </w:r>
      <w:r w:rsidRPr="00DB72EB">
        <w:rPr>
          <w:spacing w:val="-4"/>
          <w:sz w:val="24"/>
          <w:lang w:val="pl-PL"/>
        </w:rPr>
        <w:t xml:space="preserve"> </w:t>
      </w:r>
      <w:r w:rsidRPr="00DB72EB">
        <w:rPr>
          <w:sz w:val="24"/>
          <w:lang w:val="pl-PL"/>
        </w:rPr>
        <w:t>rażącego</w:t>
      </w:r>
      <w:r w:rsidRPr="00DB72EB">
        <w:rPr>
          <w:spacing w:val="-5"/>
          <w:sz w:val="24"/>
          <w:lang w:val="pl-PL"/>
        </w:rPr>
        <w:t xml:space="preserve"> </w:t>
      </w:r>
      <w:r w:rsidRPr="00DB72EB">
        <w:rPr>
          <w:sz w:val="24"/>
          <w:lang w:val="pl-PL"/>
        </w:rPr>
        <w:t>uchybienia,</w:t>
      </w:r>
      <w:r w:rsidRPr="00DB72EB">
        <w:rPr>
          <w:spacing w:val="-5"/>
          <w:sz w:val="24"/>
          <w:lang w:val="pl-PL"/>
        </w:rPr>
        <w:t xml:space="preserve"> </w:t>
      </w:r>
      <w:r w:rsidRPr="00DB72EB">
        <w:rPr>
          <w:sz w:val="24"/>
          <w:lang w:val="pl-PL"/>
        </w:rPr>
        <w:t>które</w:t>
      </w:r>
      <w:r w:rsidRPr="00DB72EB">
        <w:rPr>
          <w:spacing w:val="-3"/>
          <w:sz w:val="24"/>
          <w:lang w:val="pl-PL"/>
        </w:rPr>
        <w:t xml:space="preserve"> </w:t>
      </w:r>
      <w:r w:rsidRPr="00DB72EB">
        <w:rPr>
          <w:sz w:val="24"/>
          <w:lang w:val="pl-PL"/>
        </w:rPr>
        <w:t>negatywnie</w:t>
      </w:r>
      <w:r w:rsidRPr="00DB72EB">
        <w:rPr>
          <w:spacing w:val="-5"/>
          <w:sz w:val="24"/>
          <w:lang w:val="pl-PL"/>
        </w:rPr>
        <w:t xml:space="preserve"> </w:t>
      </w:r>
      <w:r w:rsidRPr="00DB72EB">
        <w:rPr>
          <w:sz w:val="24"/>
          <w:lang w:val="pl-PL"/>
        </w:rPr>
        <w:t>rzutuje</w:t>
      </w:r>
      <w:r w:rsidRPr="00DB72EB">
        <w:rPr>
          <w:spacing w:val="-3"/>
          <w:sz w:val="24"/>
          <w:lang w:val="pl-PL"/>
        </w:rPr>
        <w:t xml:space="preserve"> </w:t>
      </w:r>
      <w:r w:rsidRPr="00DB72EB">
        <w:rPr>
          <w:sz w:val="24"/>
          <w:lang w:val="pl-PL"/>
        </w:rPr>
        <w:t>na</w:t>
      </w:r>
      <w:r w:rsidRPr="00DB72EB">
        <w:rPr>
          <w:spacing w:val="-6"/>
          <w:sz w:val="24"/>
          <w:lang w:val="pl-PL"/>
        </w:rPr>
        <w:t xml:space="preserve"> </w:t>
      </w:r>
      <w:r w:rsidRPr="00DB72EB">
        <w:rPr>
          <w:sz w:val="24"/>
          <w:lang w:val="pl-PL"/>
        </w:rPr>
        <w:t>wizerunek sądownictwa,</w:t>
      </w:r>
      <w:r w:rsidRPr="00DB72EB">
        <w:rPr>
          <w:spacing w:val="-5"/>
          <w:sz w:val="24"/>
          <w:lang w:val="pl-PL"/>
        </w:rPr>
        <w:t xml:space="preserve"> </w:t>
      </w:r>
      <w:r w:rsidRPr="00DB72EB">
        <w:rPr>
          <w:sz w:val="24"/>
          <w:lang w:val="pl-PL"/>
        </w:rPr>
        <w:t>nie</w:t>
      </w:r>
      <w:r w:rsidRPr="00DB72EB">
        <w:rPr>
          <w:spacing w:val="-6"/>
          <w:sz w:val="24"/>
          <w:lang w:val="pl-PL"/>
        </w:rPr>
        <w:t xml:space="preserve"> </w:t>
      </w:r>
      <w:r w:rsidRPr="00DB72EB">
        <w:rPr>
          <w:sz w:val="24"/>
          <w:lang w:val="pl-PL"/>
        </w:rPr>
        <w:t>zaś</w:t>
      </w:r>
      <w:r w:rsidRPr="00DB72EB">
        <w:rPr>
          <w:spacing w:val="-5"/>
          <w:sz w:val="24"/>
          <w:lang w:val="pl-PL"/>
        </w:rPr>
        <w:t xml:space="preserve"> </w:t>
      </w:r>
      <w:r w:rsidRPr="00DB72EB">
        <w:rPr>
          <w:sz w:val="24"/>
          <w:lang w:val="pl-PL"/>
        </w:rPr>
        <w:t>w</w:t>
      </w:r>
      <w:r w:rsidRPr="00DB72EB">
        <w:rPr>
          <w:spacing w:val="-6"/>
          <w:sz w:val="24"/>
          <w:lang w:val="pl-PL"/>
        </w:rPr>
        <w:t xml:space="preserve"> </w:t>
      </w:r>
      <w:r w:rsidRPr="00DB72EB">
        <w:rPr>
          <w:sz w:val="24"/>
          <w:lang w:val="pl-PL"/>
        </w:rPr>
        <w:t>związku</w:t>
      </w:r>
      <w:r w:rsidRPr="00DB72EB">
        <w:rPr>
          <w:spacing w:val="-5"/>
          <w:sz w:val="24"/>
          <w:lang w:val="pl-PL"/>
        </w:rPr>
        <w:t xml:space="preserve"> </w:t>
      </w:r>
      <w:r w:rsidRPr="00DB72EB">
        <w:rPr>
          <w:sz w:val="24"/>
          <w:lang w:val="pl-PL"/>
        </w:rPr>
        <w:t>z</w:t>
      </w:r>
      <w:r w:rsidRPr="00DB72EB">
        <w:rPr>
          <w:spacing w:val="-4"/>
          <w:sz w:val="24"/>
          <w:lang w:val="pl-PL"/>
        </w:rPr>
        <w:t xml:space="preserve"> </w:t>
      </w:r>
      <w:r w:rsidRPr="00DB72EB">
        <w:rPr>
          <w:sz w:val="24"/>
          <w:lang w:val="pl-PL"/>
        </w:rPr>
        <w:t>treścią</w:t>
      </w:r>
      <w:r w:rsidRPr="00DB72EB">
        <w:rPr>
          <w:spacing w:val="-6"/>
          <w:sz w:val="24"/>
          <w:lang w:val="pl-PL"/>
        </w:rPr>
        <w:t xml:space="preserve"> </w:t>
      </w:r>
      <w:r w:rsidRPr="00DB72EB">
        <w:rPr>
          <w:sz w:val="24"/>
          <w:lang w:val="pl-PL"/>
        </w:rPr>
        <w:t>orzeczeń</w:t>
      </w:r>
      <w:r w:rsidRPr="00DB72EB">
        <w:rPr>
          <w:spacing w:val="-3"/>
          <w:sz w:val="24"/>
          <w:lang w:val="pl-PL"/>
        </w:rPr>
        <w:t xml:space="preserve"> </w:t>
      </w:r>
      <w:r w:rsidRPr="00DB72EB">
        <w:rPr>
          <w:sz w:val="24"/>
          <w:lang w:val="pl-PL"/>
        </w:rPr>
        <w:t>lub</w:t>
      </w:r>
      <w:r w:rsidRPr="00DB72EB">
        <w:rPr>
          <w:spacing w:val="-5"/>
          <w:sz w:val="24"/>
          <w:lang w:val="pl-PL"/>
        </w:rPr>
        <w:t xml:space="preserve"> </w:t>
      </w:r>
      <w:r w:rsidRPr="00DB72EB">
        <w:rPr>
          <w:sz w:val="24"/>
          <w:lang w:val="pl-PL"/>
        </w:rPr>
        <w:t>wyroków</w:t>
      </w:r>
      <w:r w:rsidRPr="00DB72EB">
        <w:rPr>
          <w:spacing w:val="-6"/>
          <w:sz w:val="24"/>
          <w:lang w:val="pl-PL"/>
        </w:rPr>
        <w:t xml:space="preserve"> </w:t>
      </w:r>
      <w:r w:rsidRPr="00DB72EB">
        <w:rPr>
          <w:sz w:val="24"/>
          <w:lang w:val="pl-PL"/>
        </w:rPr>
        <w:t>bądź</w:t>
      </w:r>
      <w:r w:rsidRPr="00DB72EB">
        <w:rPr>
          <w:spacing w:val="-4"/>
          <w:sz w:val="24"/>
          <w:lang w:val="pl-PL"/>
        </w:rPr>
        <w:t xml:space="preserve"> </w:t>
      </w:r>
      <w:r w:rsidRPr="00DB72EB">
        <w:rPr>
          <w:sz w:val="24"/>
          <w:lang w:val="pl-PL"/>
        </w:rPr>
        <w:t>krytyką</w:t>
      </w:r>
      <w:r w:rsidRPr="00DB72EB">
        <w:rPr>
          <w:spacing w:val="-6"/>
          <w:sz w:val="24"/>
          <w:lang w:val="pl-PL"/>
        </w:rPr>
        <w:t xml:space="preserve"> </w:t>
      </w:r>
      <w:r w:rsidRPr="00DB72EB">
        <w:rPr>
          <w:sz w:val="24"/>
          <w:lang w:val="pl-PL"/>
        </w:rPr>
        <w:t>sądów.</w:t>
      </w:r>
      <w:r w:rsidRPr="00DB72EB">
        <w:rPr>
          <w:position w:val="9"/>
          <w:sz w:val="16"/>
          <w:lang w:val="pl-PL"/>
        </w:rPr>
        <w:t xml:space="preserve">134 </w:t>
      </w:r>
      <w:r w:rsidRPr="00DB72EB">
        <w:rPr>
          <w:sz w:val="24"/>
          <w:lang w:val="pl-PL"/>
        </w:rPr>
        <w:t>Ryzyko takie zachodzi w szczególności w związku z obecnym w pkt 3 Ustawy odniesieniem do „działań kwestionujących istnienie stosunku służbowego sędziego, skuteczność powołania sędziego, lu</w:t>
      </w:r>
      <w:r w:rsidRPr="00DB72EB">
        <w:rPr>
          <w:sz w:val="24"/>
          <w:lang w:val="pl-PL"/>
        </w:rPr>
        <w:t>b umocowanie konstytucyjnego organu Rzeczypospolitej Polskiej”. Jak wspomniano powyżej, w innych przepisach Ustawy na sądy nakłada się podobne ograniczenia i wydaje się oczywiste, że w zamierzeniu przepisy te mają być stosowane w odniesieniu do wyroków kwe</w:t>
      </w:r>
      <w:r w:rsidRPr="00DB72EB">
        <w:rPr>
          <w:sz w:val="24"/>
          <w:lang w:val="pl-PL"/>
        </w:rPr>
        <w:t>stionujących prawidłowość powołań sędziowskich, a także znacznie szerszej kategorii wyroków, w których rozważa się, czy organy państwowe działały w ramach swoich</w:t>
      </w:r>
      <w:r w:rsidRPr="00DB72EB">
        <w:rPr>
          <w:spacing w:val="-15"/>
          <w:sz w:val="24"/>
          <w:lang w:val="pl-PL"/>
        </w:rPr>
        <w:t xml:space="preserve"> </w:t>
      </w:r>
      <w:r w:rsidRPr="00DB72EB">
        <w:rPr>
          <w:sz w:val="24"/>
          <w:lang w:val="pl-PL"/>
        </w:rPr>
        <w:t>uprawnień.</w:t>
      </w:r>
    </w:p>
    <w:p w:rsidR="001C4F8C" w:rsidRPr="00DB72EB" w:rsidRDefault="00225A2B">
      <w:pPr>
        <w:pStyle w:val="Akapitzlist"/>
        <w:numPr>
          <w:ilvl w:val="0"/>
          <w:numId w:val="5"/>
        </w:numPr>
        <w:tabs>
          <w:tab w:val="left" w:pos="730"/>
        </w:tabs>
        <w:spacing w:before="127" w:line="232" w:lineRule="auto"/>
        <w:ind w:right="107"/>
        <w:jc w:val="both"/>
        <w:rPr>
          <w:sz w:val="24"/>
          <w:lang w:val="pl-PL"/>
        </w:rPr>
      </w:pPr>
      <w:r w:rsidRPr="00DB72EB">
        <w:rPr>
          <w:sz w:val="24"/>
          <w:lang w:val="pl-PL"/>
        </w:rPr>
        <w:t>Przepis o „</w:t>
      </w:r>
      <w:r w:rsidRPr="00DB72EB">
        <w:rPr>
          <w:i/>
          <w:sz w:val="24"/>
          <w:lang w:val="pl-PL"/>
        </w:rPr>
        <w:t>uchybieniu godności urzędu</w:t>
      </w:r>
      <w:r w:rsidRPr="00DB72EB">
        <w:rPr>
          <w:sz w:val="24"/>
          <w:lang w:val="pl-PL"/>
        </w:rPr>
        <w:t>” wydaje się odnosić do naruszenia zasad etycz</w:t>
      </w:r>
      <w:r w:rsidRPr="00DB72EB">
        <w:rPr>
          <w:sz w:val="24"/>
          <w:lang w:val="pl-PL"/>
        </w:rPr>
        <w:t>nych, które z samej swojej natury nie powinno być uznawane za przewinienie dyscyplinarne i nie powinno stanowić podstawy odpowiedzialności dyscyplinarnej. W istocie celem zasad etycznych jest dostarczenie ogólnych reguł, zaleceń lub norm właściwego postępo</w:t>
      </w:r>
      <w:r w:rsidRPr="00DB72EB">
        <w:rPr>
          <w:sz w:val="24"/>
          <w:lang w:val="pl-PL"/>
        </w:rPr>
        <w:t>wania, które mają kierować działalnością sędziów i umożliwiać im ocenę, w jaki sposób rozwiązywać konkretne dylematy pojawiające się w trakcie ich codziennej pracy lub poza nią.</w:t>
      </w:r>
      <w:r w:rsidRPr="00DB72EB">
        <w:rPr>
          <w:position w:val="9"/>
          <w:sz w:val="16"/>
          <w:lang w:val="pl-PL"/>
        </w:rPr>
        <w:t xml:space="preserve">135 </w:t>
      </w:r>
      <w:r w:rsidRPr="00DB72EB">
        <w:rPr>
          <w:sz w:val="24"/>
          <w:lang w:val="pl-PL"/>
        </w:rPr>
        <w:t>Ze względu na swój charakter nie powinny one być stosowane</w:t>
      </w:r>
      <w:r w:rsidRPr="00DB72EB">
        <w:rPr>
          <w:spacing w:val="-12"/>
          <w:sz w:val="24"/>
          <w:lang w:val="pl-PL"/>
        </w:rPr>
        <w:t xml:space="preserve"> </w:t>
      </w:r>
      <w:r w:rsidRPr="00DB72EB">
        <w:rPr>
          <w:sz w:val="24"/>
          <w:lang w:val="pl-PL"/>
        </w:rPr>
        <w:t>bezpośrednio</w:t>
      </w:r>
      <w:r w:rsidRPr="00DB72EB">
        <w:rPr>
          <w:spacing w:val="-8"/>
          <w:sz w:val="24"/>
          <w:lang w:val="pl-PL"/>
        </w:rPr>
        <w:t xml:space="preserve"> </w:t>
      </w:r>
      <w:r w:rsidRPr="00DB72EB">
        <w:rPr>
          <w:sz w:val="24"/>
          <w:lang w:val="pl-PL"/>
        </w:rPr>
        <w:t>jak</w:t>
      </w:r>
      <w:r w:rsidRPr="00DB72EB">
        <w:rPr>
          <w:sz w:val="24"/>
          <w:lang w:val="pl-PL"/>
        </w:rPr>
        <w:t>o</w:t>
      </w:r>
      <w:r w:rsidRPr="00DB72EB">
        <w:rPr>
          <w:spacing w:val="-12"/>
          <w:sz w:val="24"/>
          <w:lang w:val="pl-PL"/>
        </w:rPr>
        <w:t xml:space="preserve"> </w:t>
      </w:r>
      <w:r w:rsidRPr="00DB72EB">
        <w:rPr>
          <w:sz w:val="24"/>
          <w:lang w:val="pl-PL"/>
        </w:rPr>
        <w:t>podstawa</w:t>
      </w:r>
      <w:r w:rsidRPr="00DB72EB">
        <w:rPr>
          <w:spacing w:val="-10"/>
          <w:sz w:val="24"/>
          <w:lang w:val="pl-PL"/>
        </w:rPr>
        <w:t xml:space="preserve"> </w:t>
      </w:r>
      <w:r w:rsidRPr="00DB72EB">
        <w:rPr>
          <w:sz w:val="24"/>
          <w:lang w:val="pl-PL"/>
        </w:rPr>
        <w:t>do</w:t>
      </w:r>
      <w:r w:rsidRPr="00DB72EB">
        <w:rPr>
          <w:spacing w:val="-11"/>
          <w:sz w:val="24"/>
          <w:lang w:val="pl-PL"/>
        </w:rPr>
        <w:t xml:space="preserve"> </w:t>
      </w:r>
      <w:r w:rsidRPr="00DB72EB">
        <w:rPr>
          <w:sz w:val="24"/>
          <w:lang w:val="pl-PL"/>
        </w:rPr>
        <w:t>wymierzania</w:t>
      </w:r>
      <w:r w:rsidRPr="00DB72EB">
        <w:rPr>
          <w:spacing w:val="-12"/>
          <w:sz w:val="24"/>
          <w:lang w:val="pl-PL"/>
        </w:rPr>
        <w:t xml:space="preserve"> </w:t>
      </w:r>
      <w:r w:rsidRPr="00DB72EB">
        <w:rPr>
          <w:sz w:val="24"/>
          <w:lang w:val="pl-PL"/>
        </w:rPr>
        <w:t>kar</w:t>
      </w:r>
      <w:r w:rsidRPr="00DB72EB">
        <w:rPr>
          <w:spacing w:val="-12"/>
          <w:sz w:val="24"/>
          <w:lang w:val="pl-PL"/>
        </w:rPr>
        <w:t xml:space="preserve"> </w:t>
      </w:r>
      <w:r w:rsidRPr="00DB72EB">
        <w:rPr>
          <w:sz w:val="24"/>
          <w:lang w:val="pl-PL"/>
        </w:rPr>
        <w:t>dyscyplinarnych,</w:t>
      </w:r>
      <w:r w:rsidRPr="00DB72EB">
        <w:rPr>
          <w:position w:val="9"/>
          <w:sz w:val="16"/>
          <w:lang w:val="pl-PL"/>
        </w:rPr>
        <w:t>136</w:t>
      </w:r>
      <w:r w:rsidRPr="00DB72EB">
        <w:rPr>
          <w:spacing w:val="10"/>
          <w:position w:val="9"/>
          <w:sz w:val="16"/>
          <w:lang w:val="pl-PL"/>
        </w:rPr>
        <w:t xml:space="preserve"> </w:t>
      </w:r>
      <w:r w:rsidRPr="00DB72EB">
        <w:rPr>
          <w:sz w:val="24"/>
          <w:lang w:val="pl-PL"/>
        </w:rPr>
        <w:t>również w związku z tym, że są one często sformułowane w sposób generalny i ogólnikowy,</w:t>
      </w:r>
      <w:r w:rsidRPr="00DB72EB">
        <w:rPr>
          <w:position w:val="9"/>
          <w:sz w:val="16"/>
          <w:lang w:val="pl-PL"/>
        </w:rPr>
        <w:t xml:space="preserve">137 </w:t>
      </w:r>
      <w:r w:rsidRPr="00DB72EB">
        <w:rPr>
          <w:sz w:val="24"/>
          <w:lang w:val="pl-PL"/>
        </w:rPr>
        <w:t>nie spełniając przez to wymogu przewidywalności.</w:t>
      </w:r>
      <w:r w:rsidRPr="00DB72EB">
        <w:rPr>
          <w:position w:val="9"/>
          <w:sz w:val="16"/>
          <w:lang w:val="pl-PL"/>
        </w:rPr>
        <w:t xml:space="preserve">138 </w:t>
      </w:r>
      <w:r w:rsidRPr="00DB72EB">
        <w:rPr>
          <w:sz w:val="24"/>
          <w:lang w:val="pl-PL"/>
        </w:rPr>
        <w:t>Naruszenie norm etycznych powinno zazwyczaj skutkować odpowiedzialnością moralną, a nie dyscyplinarną</w:t>
      </w:r>
      <w:r w:rsidRPr="00DB72EB">
        <w:rPr>
          <w:position w:val="9"/>
          <w:sz w:val="16"/>
          <w:lang w:val="pl-PL"/>
        </w:rPr>
        <w:t>139</w:t>
      </w:r>
      <w:r w:rsidRPr="00DB72EB">
        <w:rPr>
          <w:sz w:val="24"/>
          <w:lang w:val="pl-PL"/>
        </w:rPr>
        <w:t>. Podobnie,</w:t>
      </w:r>
      <w:r w:rsidRPr="00DB72EB">
        <w:rPr>
          <w:spacing w:val="23"/>
          <w:sz w:val="24"/>
          <w:lang w:val="pl-PL"/>
        </w:rPr>
        <w:t xml:space="preserve"> </w:t>
      </w:r>
      <w:r w:rsidRPr="00DB72EB">
        <w:rPr>
          <w:sz w:val="24"/>
          <w:lang w:val="pl-PL"/>
        </w:rPr>
        <w:t>oprócz</w:t>
      </w:r>
      <w:r w:rsidRPr="00DB72EB">
        <w:rPr>
          <w:spacing w:val="25"/>
          <w:sz w:val="24"/>
          <w:lang w:val="pl-PL"/>
        </w:rPr>
        <w:t xml:space="preserve"> </w:t>
      </w:r>
      <w:r w:rsidRPr="00DB72EB">
        <w:rPr>
          <w:sz w:val="24"/>
          <w:lang w:val="pl-PL"/>
        </w:rPr>
        <w:t>tego,</w:t>
      </w:r>
      <w:r w:rsidRPr="00DB72EB">
        <w:rPr>
          <w:spacing w:val="26"/>
          <w:sz w:val="24"/>
          <w:lang w:val="pl-PL"/>
        </w:rPr>
        <w:t xml:space="preserve"> </w:t>
      </w:r>
      <w:r w:rsidRPr="00DB72EB">
        <w:rPr>
          <w:sz w:val="24"/>
          <w:lang w:val="pl-PL"/>
        </w:rPr>
        <w:t>co</w:t>
      </w:r>
      <w:r w:rsidRPr="00DB72EB">
        <w:rPr>
          <w:spacing w:val="24"/>
          <w:sz w:val="24"/>
          <w:lang w:val="pl-PL"/>
        </w:rPr>
        <w:t xml:space="preserve"> </w:t>
      </w:r>
      <w:r w:rsidRPr="00DB72EB">
        <w:rPr>
          <w:sz w:val="24"/>
          <w:lang w:val="pl-PL"/>
        </w:rPr>
        <w:t>wskazano</w:t>
      </w:r>
      <w:r w:rsidRPr="00DB72EB">
        <w:rPr>
          <w:spacing w:val="24"/>
          <w:sz w:val="24"/>
          <w:lang w:val="pl-PL"/>
        </w:rPr>
        <w:t xml:space="preserve"> </w:t>
      </w:r>
      <w:r w:rsidRPr="00DB72EB">
        <w:rPr>
          <w:sz w:val="24"/>
          <w:lang w:val="pl-PL"/>
        </w:rPr>
        <w:t>już</w:t>
      </w:r>
      <w:r w:rsidRPr="00DB72EB">
        <w:rPr>
          <w:spacing w:val="25"/>
          <w:sz w:val="24"/>
          <w:lang w:val="pl-PL"/>
        </w:rPr>
        <w:t xml:space="preserve"> </w:t>
      </w:r>
      <w:r w:rsidRPr="00DB72EB">
        <w:rPr>
          <w:sz w:val="24"/>
          <w:lang w:val="pl-PL"/>
        </w:rPr>
        <w:t>w</w:t>
      </w:r>
      <w:r w:rsidRPr="00DB72EB">
        <w:rPr>
          <w:spacing w:val="23"/>
          <w:sz w:val="24"/>
          <w:lang w:val="pl-PL"/>
        </w:rPr>
        <w:t xml:space="preserve"> </w:t>
      </w:r>
      <w:r w:rsidRPr="00DB72EB">
        <w:rPr>
          <w:sz w:val="24"/>
          <w:lang w:val="pl-PL"/>
        </w:rPr>
        <w:t>części</w:t>
      </w:r>
      <w:r w:rsidRPr="00DB72EB">
        <w:rPr>
          <w:spacing w:val="24"/>
          <w:sz w:val="24"/>
          <w:lang w:val="pl-PL"/>
        </w:rPr>
        <w:t xml:space="preserve"> </w:t>
      </w:r>
      <w:r w:rsidRPr="00DB72EB">
        <w:rPr>
          <w:sz w:val="24"/>
          <w:lang w:val="pl-PL"/>
        </w:rPr>
        <w:t>5.1</w:t>
      </w:r>
      <w:r w:rsidRPr="00DB72EB">
        <w:rPr>
          <w:spacing w:val="24"/>
          <w:sz w:val="24"/>
          <w:lang w:val="pl-PL"/>
        </w:rPr>
        <w:t xml:space="preserve"> </w:t>
      </w:r>
      <w:r w:rsidRPr="00DB72EB">
        <w:rPr>
          <w:sz w:val="24"/>
          <w:lang w:val="pl-PL"/>
        </w:rPr>
        <w:t>powyżej,</w:t>
      </w:r>
      <w:r w:rsidRPr="00DB72EB">
        <w:rPr>
          <w:spacing w:val="24"/>
          <w:sz w:val="24"/>
          <w:lang w:val="pl-PL"/>
        </w:rPr>
        <w:t xml:space="preserve"> </w:t>
      </w:r>
      <w:r w:rsidRPr="00DB72EB">
        <w:rPr>
          <w:sz w:val="24"/>
          <w:lang w:val="pl-PL"/>
        </w:rPr>
        <w:t>wymienienie</w:t>
      </w:r>
      <w:r w:rsidRPr="00DB72EB">
        <w:rPr>
          <w:spacing w:val="23"/>
          <w:sz w:val="24"/>
          <w:lang w:val="pl-PL"/>
        </w:rPr>
        <w:t xml:space="preserve"> </w:t>
      </w:r>
      <w:r w:rsidRPr="00DB72EB">
        <w:rPr>
          <w:sz w:val="24"/>
          <w:lang w:val="pl-PL"/>
        </w:rPr>
        <w:t>w</w:t>
      </w:r>
      <w:r w:rsidRPr="00DB72EB">
        <w:rPr>
          <w:spacing w:val="23"/>
          <w:sz w:val="24"/>
          <w:lang w:val="pl-PL"/>
        </w:rPr>
        <w:t xml:space="preserve"> </w:t>
      </w:r>
      <w:r w:rsidRPr="00DB72EB">
        <w:rPr>
          <w:sz w:val="24"/>
          <w:lang w:val="pl-PL"/>
        </w:rPr>
        <w:t>pkt</w:t>
      </w:r>
      <w:r w:rsidRPr="00DB72EB">
        <w:rPr>
          <w:spacing w:val="24"/>
          <w:sz w:val="24"/>
          <w:lang w:val="pl-PL"/>
        </w:rPr>
        <w:t xml:space="preserve"> </w:t>
      </w:r>
      <w:r w:rsidRPr="00DB72EB">
        <w:rPr>
          <w:sz w:val="24"/>
          <w:lang w:val="pl-PL"/>
        </w:rPr>
        <w:t>4</w:t>
      </w:r>
    </w:p>
    <w:p w:rsidR="001C4F8C" w:rsidRPr="00DB72EB" w:rsidRDefault="00DB72EB">
      <w:pPr>
        <w:pStyle w:val="Tekstpodstawowy"/>
        <w:rPr>
          <w:sz w:val="23"/>
          <w:lang w:val="pl-PL"/>
        </w:rPr>
      </w:pPr>
      <w:r>
        <w:rPr>
          <w:noProof/>
          <w:lang w:val="pl-PL" w:eastAsia="pl-PL"/>
        </w:rPr>
        <mc:AlternateContent>
          <mc:Choice Requires="wps">
            <w:drawing>
              <wp:anchor distT="0" distB="0" distL="0" distR="0" simplePos="0" relativeHeight="1696" behindDoc="0" locked="0" layoutInCell="1" allowOverlap="1">
                <wp:simplePos x="0" y="0"/>
                <wp:positionH relativeFrom="page">
                  <wp:posOffset>1170940</wp:posOffset>
                </wp:positionH>
                <wp:positionV relativeFrom="paragraph">
                  <wp:posOffset>198120</wp:posOffset>
                </wp:positionV>
                <wp:extent cx="1828800" cy="0"/>
                <wp:effectExtent l="8890" t="9525" r="10160" b="9525"/>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CBCA7" id="Line 14"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5.6pt" to="236.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sMBHQIAAEM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" strokeweight=".72pt">
                <w10:wrap type="topAndBottom" anchorx="page"/>
              </v:line>
            </w:pict>
          </mc:Fallback>
        </mc:AlternateContent>
      </w:r>
    </w:p>
    <w:p w:rsidR="001C4F8C" w:rsidRPr="00DB72EB" w:rsidRDefault="00225A2B">
      <w:pPr>
        <w:spacing w:before="64"/>
        <w:ind w:left="446" w:right="518" w:hanging="284"/>
        <w:jc w:val="both"/>
        <w:rPr>
          <w:sz w:val="16"/>
          <w:lang w:val="pl-PL"/>
        </w:rPr>
      </w:pPr>
      <w:r w:rsidRPr="00DB72EB">
        <w:rPr>
          <w:position w:val="6"/>
          <w:sz w:val="10"/>
          <w:lang w:val="pl-PL"/>
        </w:rPr>
        <w:t xml:space="preserve">131 </w:t>
      </w:r>
      <w:r w:rsidRPr="00DB72EB">
        <w:rPr>
          <w:i/>
          <w:sz w:val="16"/>
          <w:lang w:val="pl-PL"/>
        </w:rPr>
        <w:t>Op. cit.</w:t>
      </w:r>
      <w:r w:rsidRPr="00DB72EB">
        <w:rPr>
          <w:sz w:val="16"/>
          <w:lang w:val="pl-PL"/>
        </w:rPr>
        <w:t xml:space="preserve">, przypis </w:t>
      </w:r>
      <w:hyperlink w:anchor="_bookmark23" w:history="1">
        <w:r w:rsidRPr="00DB72EB">
          <w:rPr>
            <w:sz w:val="16"/>
            <w:lang w:val="pl-PL"/>
          </w:rPr>
          <w:t>56,</w:t>
        </w:r>
      </w:hyperlink>
      <w:r w:rsidRPr="00DB72EB">
        <w:rPr>
          <w:sz w:val="16"/>
          <w:lang w:val="pl-PL"/>
        </w:rPr>
        <w:t xml:space="preserve"> pkt 24 </w:t>
      </w:r>
      <w:hyperlink r:id="rId253">
        <w:r w:rsidRPr="00DB72EB">
          <w:rPr>
            <w:sz w:val="16"/>
            <w:lang w:val="pl-PL"/>
          </w:rPr>
          <w:t>(</w:t>
        </w:r>
        <w:r w:rsidRPr="00DB72EB">
          <w:rPr>
            <w:color w:val="0000FF"/>
            <w:sz w:val="16"/>
            <w:lang w:val="pl-PL"/>
          </w:rPr>
          <w:t>„Opinia ODIHR-Komisji Weneckiej na temat odpowiedzialności dyscyplinarnej sędziów w Republice</w:t>
        </w:r>
      </w:hyperlink>
      <w:r w:rsidRPr="00DB72EB">
        <w:rPr>
          <w:color w:val="0000FF"/>
          <w:sz w:val="16"/>
          <w:lang w:val="pl-PL"/>
        </w:rPr>
        <w:t xml:space="preserve"> </w:t>
      </w:r>
      <w:hyperlink r:id="rId254">
        <w:r w:rsidRPr="00DB72EB">
          <w:rPr>
            <w:color w:val="0000FF"/>
            <w:sz w:val="16"/>
            <w:lang w:val="pl-PL"/>
          </w:rPr>
          <w:t>Kirgizji z 2014 r.</w:t>
        </w:r>
      </w:hyperlink>
      <w:r w:rsidRPr="00DB72EB">
        <w:rPr>
          <w:sz w:val="16"/>
          <w:lang w:val="pl-PL"/>
        </w:rPr>
        <w:t>”).</w:t>
      </w:r>
    </w:p>
    <w:p w:rsidR="001C4F8C" w:rsidRPr="00DB72EB" w:rsidRDefault="00225A2B">
      <w:pPr>
        <w:ind w:left="446" w:right="513" w:hanging="284"/>
        <w:jc w:val="both"/>
        <w:rPr>
          <w:sz w:val="16"/>
          <w:lang w:val="pl-PL"/>
        </w:rPr>
      </w:pPr>
      <w:r w:rsidRPr="00DB72EB">
        <w:rPr>
          <w:position w:val="6"/>
          <w:sz w:val="10"/>
          <w:lang w:val="pl-PL"/>
        </w:rPr>
        <w:t>132</w:t>
      </w:r>
      <w:r w:rsidR="00893336">
        <w:rPr>
          <w:position w:val="6"/>
          <w:sz w:val="10"/>
          <w:lang w:val="pl-PL"/>
        </w:rPr>
        <w:t xml:space="preserve"> </w:t>
      </w:r>
      <w:r w:rsidRPr="00DB72EB">
        <w:rPr>
          <w:sz w:val="16"/>
          <w:lang w:val="pl-PL"/>
        </w:rPr>
        <w:t>Zob.</w:t>
      </w:r>
      <w:r w:rsidRPr="00DB72EB">
        <w:rPr>
          <w:spacing w:val="-9"/>
          <w:sz w:val="16"/>
          <w:lang w:val="pl-PL"/>
        </w:rPr>
        <w:t xml:space="preserve"> </w:t>
      </w:r>
      <w:r w:rsidRPr="00DB72EB">
        <w:rPr>
          <w:sz w:val="16"/>
          <w:lang w:val="pl-PL"/>
        </w:rPr>
        <w:t>ODIHR-Venice</w:t>
      </w:r>
      <w:r w:rsidRPr="00DB72EB">
        <w:rPr>
          <w:spacing w:val="-12"/>
          <w:sz w:val="16"/>
          <w:lang w:val="pl-PL"/>
        </w:rPr>
        <w:t xml:space="preserve"> </w:t>
      </w:r>
      <w:r w:rsidRPr="00DB72EB">
        <w:rPr>
          <w:sz w:val="16"/>
          <w:lang w:val="pl-PL"/>
        </w:rPr>
        <w:t>Commission</w:t>
      </w:r>
      <w:r w:rsidRPr="00DB72EB">
        <w:rPr>
          <w:spacing w:val="-13"/>
          <w:sz w:val="16"/>
          <w:lang w:val="pl-PL"/>
        </w:rPr>
        <w:t xml:space="preserve"> </w:t>
      </w:r>
      <w:r w:rsidRPr="00DB72EB">
        <w:rPr>
          <w:sz w:val="16"/>
          <w:lang w:val="pl-PL"/>
        </w:rPr>
        <w:t>[ODIHR-Komisja</w:t>
      </w:r>
      <w:r w:rsidRPr="00DB72EB">
        <w:rPr>
          <w:spacing w:val="-12"/>
          <w:sz w:val="16"/>
          <w:lang w:val="pl-PL"/>
        </w:rPr>
        <w:t xml:space="preserve"> </w:t>
      </w:r>
      <w:r w:rsidRPr="00DB72EB">
        <w:rPr>
          <w:sz w:val="16"/>
          <w:lang w:val="pl-PL"/>
        </w:rPr>
        <w:t>Wenecka],</w:t>
      </w:r>
      <w:r w:rsidRPr="00DB72EB">
        <w:rPr>
          <w:spacing w:val="-10"/>
          <w:sz w:val="16"/>
          <w:lang w:val="pl-PL"/>
        </w:rPr>
        <w:t xml:space="preserve"> </w:t>
      </w:r>
      <w:hyperlink r:id="rId255">
        <w:r w:rsidRPr="00DB72EB">
          <w:rPr>
            <w:i/>
            <w:color w:val="0000FF"/>
            <w:sz w:val="16"/>
            <w:u w:val="single" w:color="0000FF"/>
            <w:lang w:val="pl-PL"/>
          </w:rPr>
          <w:t>Joint</w:t>
        </w:r>
        <w:r w:rsidRPr="00DB72EB">
          <w:rPr>
            <w:i/>
            <w:color w:val="0000FF"/>
            <w:spacing w:val="-11"/>
            <w:sz w:val="16"/>
            <w:u w:val="single" w:color="0000FF"/>
            <w:lang w:val="pl-PL"/>
          </w:rPr>
          <w:t xml:space="preserve"> </w:t>
        </w:r>
        <w:r w:rsidRPr="00DB72EB">
          <w:rPr>
            <w:i/>
            <w:color w:val="0000FF"/>
            <w:sz w:val="16"/>
            <w:u w:val="single" w:color="0000FF"/>
            <w:lang w:val="pl-PL"/>
          </w:rPr>
          <w:t>Opinion</w:t>
        </w:r>
        <w:r w:rsidRPr="00DB72EB">
          <w:rPr>
            <w:i/>
            <w:color w:val="0000FF"/>
            <w:spacing w:val="-13"/>
            <w:sz w:val="16"/>
            <w:u w:val="single" w:color="0000FF"/>
            <w:lang w:val="pl-PL"/>
          </w:rPr>
          <w:t xml:space="preserve"> </w:t>
        </w:r>
        <w:r w:rsidRPr="00DB72EB">
          <w:rPr>
            <w:i/>
            <w:color w:val="0000FF"/>
            <w:sz w:val="16"/>
            <w:u w:val="single" w:color="0000FF"/>
            <w:lang w:val="pl-PL"/>
          </w:rPr>
          <w:t>on</w:t>
        </w:r>
        <w:r w:rsidRPr="00DB72EB">
          <w:rPr>
            <w:i/>
            <w:color w:val="0000FF"/>
            <w:spacing w:val="-13"/>
            <w:sz w:val="16"/>
            <w:u w:val="single" w:color="0000FF"/>
            <w:lang w:val="pl-PL"/>
          </w:rPr>
          <w:t xml:space="preserve"> </w:t>
        </w:r>
        <w:r w:rsidRPr="00DB72EB">
          <w:rPr>
            <w:i/>
            <w:color w:val="0000FF"/>
            <w:sz w:val="16"/>
            <w:u w:val="single" w:color="0000FF"/>
            <w:lang w:val="pl-PL"/>
          </w:rPr>
          <w:t>the</w:t>
        </w:r>
        <w:r w:rsidRPr="00DB72EB">
          <w:rPr>
            <w:i/>
            <w:color w:val="0000FF"/>
            <w:spacing w:val="-12"/>
            <w:sz w:val="16"/>
            <w:u w:val="single" w:color="0000FF"/>
            <w:lang w:val="pl-PL"/>
          </w:rPr>
          <w:t xml:space="preserve"> </w:t>
        </w:r>
        <w:r w:rsidRPr="00DB72EB">
          <w:rPr>
            <w:i/>
            <w:color w:val="0000FF"/>
            <w:sz w:val="16"/>
            <w:u w:val="single" w:color="0000FF"/>
            <w:lang w:val="pl-PL"/>
          </w:rPr>
          <w:t>Draft</w:t>
        </w:r>
        <w:r w:rsidRPr="00DB72EB">
          <w:rPr>
            <w:i/>
            <w:color w:val="0000FF"/>
            <w:spacing w:val="-11"/>
            <w:sz w:val="16"/>
            <w:u w:val="single" w:color="0000FF"/>
            <w:lang w:val="pl-PL"/>
          </w:rPr>
          <w:t xml:space="preserve"> </w:t>
        </w:r>
        <w:r w:rsidRPr="00DB72EB">
          <w:rPr>
            <w:i/>
            <w:color w:val="0000FF"/>
            <w:sz w:val="16"/>
            <w:u w:val="single" w:color="0000FF"/>
            <w:lang w:val="pl-PL"/>
          </w:rPr>
          <w:t>Law</w:t>
        </w:r>
        <w:r w:rsidRPr="00DB72EB">
          <w:rPr>
            <w:i/>
            <w:color w:val="0000FF"/>
            <w:spacing w:val="-11"/>
            <w:sz w:val="16"/>
            <w:u w:val="single" w:color="0000FF"/>
            <w:lang w:val="pl-PL"/>
          </w:rPr>
          <w:t xml:space="preserve"> </w:t>
        </w:r>
        <w:r w:rsidRPr="00DB72EB">
          <w:rPr>
            <w:i/>
            <w:color w:val="0000FF"/>
            <w:sz w:val="16"/>
            <w:u w:val="single" w:color="0000FF"/>
            <w:lang w:val="pl-PL"/>
          </w:rPr>
          <w:t>on</w:t>
        </w:r>
        <w:r w:rsidRPr="00DB72EB">
          <w:rPr>
            <w:i/>
            <w:color w:val="0000FF"/>
            <w:spacing w:val="-11"/>
            <w:sz w:val="16"/>
            <w:u w:val="single" w:color="0000FF"/>
            <w:lang w:val="pl-PL"/>
          </w:rPr>
          <w:t xml:space="preserve"> </w:t>
        </w:r>
        <w:r w:rsidRPr="00DB72EB">
          <w:rPr>
            <w:i/>
            <w:color w:val="0000FF"/>
            <w:sz w:val="16"/>
            <w:u w:val="single" w:color="0000FF"/>
            <w:lang w:val="pl-PL"/>
          </w:rPr>
          <w:t>Disciplinary</w:t>
        </w:r>
        <w:r w:rsidRPr="00DB72EB">
          <w:rPr>
            <w:i/>
            <w:color w:val="0000FF"/>
            <w:spacing w:val="-12"/>
            <w:sz w:val="16"/>
            <w:u w:val="single" w:color="0000FF"/>
            <w:lang w:val="pl-PL"/>
          </w:rPr>
          <w:t xml:space="preserve"> </w:t>
        </w:r>
        <w:r w:rsidRPr="00DB72EB">
          <w:rPr>
            <w:i/>
            <w:color w:val="0000FF"/>
            <w:sz w:val="16"/>
            <w:u w:val="single" w:color="0000FF"/>
            <w:lang w:val="pl-PL"/>
          </w:rPr>
          <w:t>Liability</w:t>
        </w:r>
        <w:r w:rsidRPr="00DB72EB">
          <w:rPr>
            <w:i/>
            <w:color w:val="0000FF"/>
            <w:spacing w:val="-12"/>
            <w:sz w:val="16"/>
            <w:u w:val="single" w:color="0000FF"/>
            <w:lang w:val="pl-PL"/>
          </w:rPr>
          <w:t xml:space="preserve"> </w:t>
        </w:r>
        <w:r w:rsidRPr="00DB72EB">
          <w:rPr>
            <w:i/>
            <w:color w:val="0000FF"/>
            <w:sz w:val="16"/>
            <w:u w:val="single" w:color="0000FF"/>
            <w:lang w:val="pl-PL"/>
          </w:rPr>
          <w:t>of</w:t>
        </w:r>
        <w:r w:rsidRPr="00DB72EB">
          <w:rPr>
            <w:i/>
            <w:color w:val="0000FF"/>
            <w:spacing w:val="-11"/>
            <w:sz w:val="16"/>
            <w:u w:val="single" w:color="0000FF"/>
            <w:lang w:val="pl-PL"/>
          </w:rPr>
          <w:t xml:space="preserve"> </w:t>
        </w:r>
        <w:r w:rsidRPr="00DB72EB">
          <w:rPr>
            <w:i/>
            <w:color w:val="0000FF"/>
            <w:sz w:val="16"/>
            <w:u w:val="single" w:color="0000FF"/>
            <w:lang w:val="pl-PL"/>
          </w:rPr>
          <w:t>Judges</w:t>
        </w:r>
      </w:hyperlink>
      <w:r w:rsidRPr="00DB72EB">
        <w:rPr>
          <w:i/>
          <w:color w:val="0000FF"/>
          <w:sz w:val="16"/>
          <w:u w:val="single" w:color="0000FF"/>
          <w:lang w:val="pl-PL"/>
        </w:rPr>
        <w:t xml:space="preserve"> </w:t>
      </w:r>
      <w:hyperlink r:id="rId256">
        <w:r w:rsidRPr="00DB72EB">
          <w:rPr>
            <w:i/>
            <w:color w:val="0000FF"/>
            <w:sz w:val="16"/>
            <w:u w:val="single" w:color="0000FF"/>
            <w:lang w:val="pl-PL"/>
          </w:rPr>
          <w:t xml:space="preserve">of the Republic of Moldova </w:t>
        </w:r>
      </w:hyperlink>
      <w:r w:rsidRPr="00DB72EB">
        <w:rPr>
          <w:sz w:val="16"/>
          <w:lang w:val="pl-PL"/>
        </w:rPr>
        <w:t>[„Wspólna opinia na temat projektu ustawy o odpowiedzialności dyscyplinarnej sędziów w Republice Mołdawii”], nr CDL-AD(2014)006, pkt 15; or</w:t>
      </w:r>
      <w:r w:rsidRPr="00DB72EB">
        <w:rPr>
          <w:sz w:val="16"/>
          <w:lang w:val="pl-PL"/>
        </w:rPr>
        <w:t xml:space="preserve">az CCJE [Rada Konsultacyjna Sędziów Europejskich], </w:t>
      </w:r>
      <w:hyperlink r:id="rId257">
        <w:r w:rsidRPr="00DB72EB">
          <w:rPr>
            <w:i/>
            <w:color w:val="0000FF"/>
            <w:sz w:val="16"/>
            <w:u w:val="single" w:color="0000FF"/>
            <w:lang w:val="pl-PL"/>
          </w:rPr>
          <w:t>Opinion no. 3 (2002) on</w:t>
        </w:r>
      </w:hyperlink>
      <w:r w:rsidRPr="00DB72EB">
        <w:rPr>
          <w:i/>
          <w:color w:val="0000FF"/>
          <w:sz w:val="16"/>
          <w:u w:val="single" w:color="0000FF"/>
          <w:lang w:val="pl-PL"/>
        </w:rPr>
        <w:t xml:space="preserve"> </w:t>
      </w:r>
      <w:hyperlink r:id="rId258">
        <w:r w:rsidRPr="00DB72EB">
          <w:rPr>
            <w:i/>
            <w:color w:val="0000FF"/>
            <w:sz w:val="16"/>
            <w:u w:val="single" w:color="0000FF"/>
            <w:lang w:val="pl-PL"/>
          </w:rPr>
          <w:t>Ethics</w:t>
        </w:r>
        <w:r w:rsidRPr="00DB72EB">
          <w:rPr>
            <w:i/>
            <w:color w:val="0000FF"/>
            <w:spacing w:val="-4"/>
            <w:sz w:val="16"/>
            <w:u w:val="single" w:color="0000FF"/>
            <w:lang w:val="pl-PL"/>
          </w:rPr>
          <w:t xml:space="preserve"> </w:t>
        </w:r>
        <w:r w:rsidRPr="00DB72EB">
          <w:rPr>
            <w:i/>
            <w:color w:val="0000FF"/>
            <w:sz w:val="16"/>
            <w:u w:val="single" w:color="0000FF"/>
            <w:lang w:val="pl-PL"/>
          </w:rPr>
          <w:t>and</w:t>
        </w:r>
        <w:r w:rsidRPr="00DB72EB">
          <w:rPr>
            <w:i/>
            <w:color w:val="0000FF"/>
            <w:spacing w:val="-2"/>
            <w:sz w:val="16"/>
            <w:u w:val="single" w:color="0000FF"/>
            <w:lang w:val="pl-PL"/>
          </w:rPr>
          <w:t xml:space="preserve"> </w:t>
        </w:r>
        <w:r w:rsidRPr="00DB72EB">
          <w:rPr>
            <w:i/>
            <w:color w:val="0000FF"/>
            <w:sz w:val="16"/>
            <w:u w:val="single" w:color="0000FF"/>
            <w:lang w:val="pl-PL"/>
          </w:rPr>
          <w:t>Liabilit</w:t>
        </w:r>
        <w:r w:rsidRPr="00DB72EB">
          <w:rPr>
            <w:i/>
            <w:color w:val="0000FF"/>
            <w:sz w:val="16"/>
            <w:u w:val="single" w:color="0000FF"/>
            <w:lang w:val="pl-PL"/>
          </w:rPr>
          <w:t>y</w:t>
        </w:r>
        <w:r w:rsidRPr="00DB72EB">
          <w:rPr>
            <w:i/>
            <w:color w:val="0000FF"/>
            <w:spacing w:val="-4"/>
            <w:sz w:val="16"/>
            <w:u w:val="single" w:color="0000FF"/>
            <w:lang w:val="pl-PL"/>
          </w:rPr>
          <w:t xml:space="preserve"> </w:t>
        </w:r>
        <w:r w:rsidRPr="00DB72EB">
          <w:rPr>
            <w:i/>
            <w:color w:val="0000FF"/>
            <w:sz w:val="16"/>
            <w:u w:val="single" w:color="0000FF"/>
            <w:lang w:val="pl-PL"/>
          </w:rPr>
          <w:t>of</w:t>
        </w:r>
        <w:r w:rsidRPr="00DB72EB">
          <w:rPr>
            <w:i/>
            <w:color w:val="0000FF"/>
            <w:spacing w:val="-2"/>
            <w:sz w:val="16"/>
            <w:u w:val="single" w:color="0000FF"/>
            <w:lang w:val="pl-PL"/>
          </w:rPr>
          <w:t xml:space="preserve"> </w:t>
        </w:r>
        <w:r w:rsidRPr="00DB72EB">
          <w:rPr>
            <w:i/>
            <w:color w:val="0000FF"/>
            <w:sz w:val="16"/>
            <w:u w:val="single" w:color="0000FF"/>
            <w:lang w:val="pl-PL"/>
          </w:rPr>
          <w:t>Judges</w:t>
        </w:r>
        <w:r w:rsidRPr="00DB72EB">
          <w:rPr>
            <w:i/>
            <w:color w:val="0000FF"/>
            <w:spacing w:val="-3"/>
            <w:sz w:val="16"/>
            <w:u w:val="single" w:color="0000FF"/>
            <w:lang w:val="pl-PL"/>
          </w:rPr>
          <w:t xml:space="preserve"> </w:t>
        </w:r>
      </w:hyperlink>
      <w:r w:rsidRPr="00DB72EB">
        <w:rPr>
          <w:sz w:val="16"/>
          <w:lang w:val="pl-PL"/>
        </w:rPr>
        <w:t>[„Opinia</w:t>
      </w:r>
      <w:r w:rsidRPr="00DB72EB">
        <w:rPr>
          <w:spacing w:val="-2"/>
          <w:sz w:val="16"/>
          <w:lang w:val="pl-PL"/>
        </w:rPr>
        <w:t xml:space="preserve"> </w:t>
      </w:r>
      <w:r w:rsidRPr="00DB72EB">
        <w:rPr>
          <w:sz w:val="16"/>
          <w:lang w:val="pl-PL"/>
        </w:rPr>
        <w:t>nr</w:t>
      </w:r>
      <w:r w:rsidRPr="00DB72EB">
        <w:rPr>
          <w:spacing w:val="-5"/>
          <w:sz w:val="16"/>
          <w:lang w:val="pl-PL"/>
        </w:rPr>
        <w:t xml:space="preserve"> </w:t>
      </w:r>
      <w:r w:rsidRPr="00DB72EB">
        <w:rPr>
          <w:sz w:val="16"/>
          <w:lang w:val="pl-PL"/>
        </w:rPr>
        <w:t>3</w:t>
      </w:r>
      <w:r w:rsidRPr="00DB72EB">
        <w:rPr>
          <w:spacing w:val="-4"/>
          <w:sz w:val="16"/>
          <w:lang w:val="pl-PL"/>
        </w:rPr>
        <w:t xml:space="preserve"> </w:t>
      </w:r>
      <w:r w:rsidRPr="00DB72EB">
        <w:rPr>
          <w:sz w:val="16"/>
          <w:lang w:val="pl-PL"/>
        </w:rPr>
        <w:t>z</w:t>
      </w:r>
      <w:r w:rsidRPr="00DB72EB">
        <w:rPr>
          <w:spacing w:val="-4"/>
          <w:sz w:val="16"/>
          <w:lang w:val="pl-PL"/>
        </w:rPr>
        <w:t xml:space="preserve"> </w:t>
      </w:r>
      <w:r w:rsidRPr="00DB72EB">
        <w:rPr>
          <w:sz w:val="16"/>
          <w:lang w:val="pl-PL"/>
        </w:rPr>
        <w:t>2002</w:t>
      </w:r>
      <w:r w:rsidRPr="00DB72EB">
        <w:rPr>
          <w:spacing w:val="-2"/>
          <w:sz w:val="16"/>
          <w:lang w:val="pl-PL"/>
        </w:rPr>
        <w:t xml:space="preserve"> </w:t>
      </w:r>
      <w:r w:rsidRPr="00DB72EB">
        <w:rPr>
          <w:sz w:val="16"/>
          <w:lang w:val="pl-PL"/>
        </w:rPr>
        <w:t>r.</w:t>
      </w:r>
      <w:r w:rsidRPr="00DB72EB">
        <w:rPr>
          <w:spacing w:val="-4"/>
          <w:sz w:val="16"/>
          <w:lang w:val="pl-PL"/>
        </w:rPr>
        <w:t xml:space="preserve"> </w:t>
      </w:r>
      <w:r w:rsidRPr="00DB72EB">
        <w:rPr>
          <w:sz w:val="16"/>
          <w:lang w:val="pl-PL"/>
        </w:rPr>
        <w:t>o</w:t>
      </w:r>
      <w:r w:rsidRPr="00DB72EB">
        <w:rPr>
          <w:spacing w:val="-4"/>
          <w:sz w:val="16"/>
          <w:lang w:val="pl-PL"/>
        </w:rPr>
        <w:t xml:space="preserve"> </w:t>
      </w:r>
      <w:r w:rsidRPr="00DB72EB">
        <w:rPr>
          <w:sz w:val="16"/>
          <w:lang w:val="pl-PL"/>
        </w:rPr>
        <w:t>etyce</w:t>
      </w:r>
      <w:r w:rsidRPr="00DB72EB">
        <w:rPr>
          <w:spacing w:val="-4"/>
          <w:sz w:val="16"/>
          <w:lang w:val="pl-PL"/>
        </w:rPr>
        <w:t xml:space="preserve"> </w:t>
      </w:r>
      <w:r w:rsidRPr="00DB72EB">
        <w:rPr>
          <w:sz w:val="16"/>
          <w:lang w:val="pl-PL"/>
        </w:rPr>
        <w:t>i</w:t>
      </w:r>
      <w:r w:rsidRPr="00DB72EB">
        <w:rPr>
          <w:spacing w:val="-2"/>
          <w:sz w:val="16"/>
          <w:lang w:val="pl-PL"/>
        </w:rPr>
        <w:t xml:space="preserve"> </w:t>
      </w:r>
      <w:r w:rsidRPr="00DB72EB">
        <w:rPr>
          <w:sz w:val="16"/>
          <w:lang w:val="pl-PL"/>
        </w:rPr>
        <w:t>odpowiedzialności</w:t>
      </w:r>
      <w:r w:rsidRPr="00DB72EB">
        <w:rPr>
          <w:spacing w:val="-4"/>
          <w:sz w:val="16"/>
          <w:lang w:val="pl-PL"/>
        </w:rPr>
        <w:t xml:space="preserve"> </w:t>
      </w:r>
      <w:r w:rsidRPr="00DB72EB">
        <w:rPr>
          <w:sz w:val="16"/>
          <w:lang w:val="pl-PL"/>
        </w:rPr>
        <w:t>sędziów”],</w:t>
      </w:r>
      <w:r w:rsidRPr="00DB72EB">
        <w:rPr>
          <w:spacing w:val="-4"/>
          <w:sz w:val="16"/>
          <w:lang w:val="pl-PL"/>
        </w:rPr>
        <w:t xml:space="preserve"> </w:t>
      </w:r>
      <w:r w:rsidRPr="00DB72EB">
        <w:rPr>
          <w:sz w:val="16"/>
          <w:lang w:val="pl-PL"/>
        </w:rPr>
        <w:t>pkt</w:t>
      </w:r>
      <w:r w:rsidRPr="00DB72EB">
        <w:rPr>
          <w:spacing w:val="-4"/>
          <w:sz w:val="16"/>
          <w:lang w:val="pl-PL"/>
        </w:rPr>
        <w:t xml:space="preserve"> </w:t>
      </w:r>
      <w:r w:rsidRPr="00DB72EB">
        <w:rPr>
          <w:sz w:val="16"/>
          <w:lang w:val="pl-PL"/>
        </w:rPr>
        <w:t>63–65.</w:t>
      </w:r>
    </w:p>
    <w:p w:rsidR="001C4F8C" w:rsidRPr="00893336" w:rsidRDefault="00225A2B">
      <w:pPr>
        <w:ind w:left="446" w:right="514" w:hanging="284"/>
        <w:jc w:val="both"/>
        <w:rPr>
          <w:sz w:val="16"/>
          <w:lang w:val="pl-PL"/>
        </w:rPr>
      </w:pPr>
      <w:r w:rsidRPr="00DB72EB">
        <w:rPr>
          <w:position w:val="6"/>
          <w:sz w:val="10"/>
          <w:lang w:val="pl-PL"/>
        </w:rPr>
        <w:t xml:space="preserve">133 </w:t>
      </w:r>
      <w:r w:rsidRPr="00DB72EB">
        <w:rPr>
          <w:sz w:val="16"/>
          <w:lang w:val="pl-PL"/>
        </w:rPr>
        <w:t xml:space="preserve">Zob. </w:t>
      </w:r>
      <w:r w:rsidRPr="00DB72EB">
        <w:rPr>
          <w:i/>
          <w:sz w:val="16"/>
          <w:lang w:val="pl-PL"/>
        </w:rPr>
        <w:t>op. cit.</w:t>
      </w:r>
      <w:r w:rsidRPr="00DB72EB">
        <w:rPr>
          <w:sz w:val="16"/>
          <w:lang w:val="pl-PL"/>
        </w:rPr>
        <w:t xml:space="preserve">, przypis </w:t>
      </w:r>
      <w:hyperlink w:anchor="_bookmark11" w:history="1">
        <w:r w:rsidRPr="00DB72EB">
          <w:rPr>
            <w:sz w:val="16"/>
            <w:lang w:val="pl-PL"/>
          </w:rPr>
          <w:t>16,</w:t>
        </w:r>
      </w:hyperlink>
      <w:r w:rsidRPr="00DB72EB">
        <w:rPr>
          <w:sz w:val="16"/>
          <w:lang w:val="pl-PL"/>
        </w:rPr>
        <w:t xml:space="preserve"> pkt 66–68 (</w:t>
      </w:r>
      <w:r w:rsidRPr="00DB72EB">
        <w:rPr>
          <w:color w:val="0000FF"/>
          <w:sz w:val="16"/>
          <w:lang w:val="pl-PL"/>
        </w:rPr>
        <w:t xml:space="preserve">„Rekomendacja CM/Rec(2010)12” </w:t>
      </w:r>
      <w:r w:rsidRPr="00DB72EB">
        <w:rPr>
          <w:sz w:val="16"/>
          <w:lang w:val="pl-PL"/>
        </w:rPr>
        <w:t xml:space="preserve">Rady Europy z 2010 r.). </w:t>
      </w:r>
      <w:r w:rsidRPr="00893336">
        <w:rPr>
          <w:sz w:val="16"/>
          <w:lang w:val="pl-PL"/>
        </w:rPr>
        <w:t xml:space="preserve">Zob. też ODIHR-Venice Commission [ODIHR-Komisja Wenecka], </w:t>
      </w:r>
      <w:hyperlink r:id="rId259">
        <w:r w:rsidRPr="00893336">
          <w:rPr>
            <w:i/>
            <w:color w:val="0000FF"/>
            <w:sz w:val="16"/>
            <w:u w:val="single" w:color="0000FF"/>
            <w:lang w:val="pl-PL"/>
          </w:rPr>
          <w:t>Joint Opinion on the Draft Law on Disciplinary Liability of Judges of the Republic of</w:t>
        </w:r>
      </w:hyperlink>
      <w:r w:rsidRPr="00893336">
        <w:rPr>
          <w:i/>
          <w:color w:val="0000FF"/>
          <w:sz w:val="16"/>
          <w:u w:val="single" w:color="0000FF"/>
          <w:lang w:val="pl-PL"/>
        </w:rPr>
        <w:t xml:space="preserve"> </w:t>
      </w:r>
      <w:hyperlink r:id="rId260">
        <w:r w:rsidRPr="00893336">
          <w:rPr>
            <w:i/>
            <w:color w:val="0000FF"/>
            <w:sz w:val="16"/>
            <w:u w:val="single" w:color="0000FF"/>
            <w:lang w:val="pl-PL"/>
          </w:rPr>
          <w:t xml:space="preserve">Moldova </w:t>
        </w:r>
      </w:hyperlink>
      <w:r w:rsidRPr="00893336">
        <w:rPr>
          <w:sz w:val="16"/>
          <w:lang w:val="pl-PL"/>
        </w:rPr>
        <w:t xml:space="preserve">[„Wspólna opinia na temat projektu ustawy o odpowiedzialności dyscyplinarnej sędziów w Republice Mołdawii”], nr CDL-AD(2014)006, pkt 20–23; oraz </w:t>
      </w:r>
      <w:r w:rsidRPr="00893336">
        <w:rPr>
          <w:i/>
          <w:sz w:val="16"/>
          <w:lang w:val="pl-PL"/>
        </w:rPr>
        <w:t>op. cit.</w:t>
      </w:r>
      <w:r w:rsidRPr="00893336">
        <w:rPr>
          <w:sz w:val="16"/>
          <w:lang w:val="pl-PL"/>
        </w:rPr>
        <w:t xml:space="preserve">, przypis </w:t>
      </w:r>
      <w:hyperlink w:anchor="_bookmark13" w:history="1">
        <w:r w:rsidRPr="00893336">
          <w:rPr>
            <w:sz w:val="16"/>
            <w:lang w:val="pl-PL"/>
          </w:rPr>
          <w:t>25</w:t>
        </w:r>
        <w:r w:rsidRPr="00893336">
          <w:rPr>
            <w:sz w:val="16"/>
            <w:lang w:val="pl-PL"/>
          </w:rPr>
          <w:t>,</w:t>
        </w:r>
      </w:hyperlink>
      <w:r w:rsidRPr="00893336">
        <w:rPr>
          <w:sz w:val="16"/>
          <w:lang w:val="pl-PL"/>
        </w:rPr>
        <w:t xml:space="preserve"> pkt 25 </w:t>
      </w:r>
      <w:hyperlink r:id="rId261">
        <w:r w:rsidRPr="00893336">
          <w:rPr>
            <w:sz w:val="16"/>
            <w:lang w:val="pl-PL"/>
          </w:rPr>
          <w:t>(</w:t>
        </w:r>
        <w:r w:rsidRPr="00893336">
          <w:rPr>
            <w:color w:val="0000FF"/>
            <w:sz w:val="16"/>
            <w:lang w:val="pl-PL"/>
          </w:rPr>
          <w:t>„Zalecenia ODIHR z Kijowa z 2010 r.”</w:t>
        </w:r>
        <w:r w:rsidRPr="00893336">
          <w:rPr>
            <w:sz w:val="16"/>
            <w:lang w:val="pl-PL"/>
          </w:rPr>
          <w:t>)</w:t>
        </w:r>
      </w:hyperlink>
      <w:r w:rsidRPr="00893336">
        <w:rPr>
          <w:sz w:val="16"/>
          <w:lang w:val="pl-PL"/>
        </w:rPr>
        <w:t>.</w:t>
      </w:r>
    </w:p>
    <w:p w:rsidR="001C4F8C" w:rsidRPr="00DB72EB" w:rsidRDefault="00225A2B">
      <w:pPr>
        <w:spacing w:line="181" w:lineRule="exact"/>
        <w:ind w:left="163"/>
        <w:rPr>
          <w:sz w:val="16"/>
          <w:lang w:val="pl-PL"/>
        </w:rPr>
      </w:pPr>
      <w:r w:rsidRPr="00DB72EB">
        <w:rPr>
          <w:position w:val="6"/>
          <w:sz w:val="10"/>
          <w:lang w:val="pl-PL"/>
        </w:rPr>
        <w:t>134</w:t>
      </w:r>
      <w:r w:rsidR="00893336">
        <w:rPr>
          <w:position w:val="6"/>
          <w:sz w:val="10"/>
          <w:lang w:val="pl-PL"/>
        </w:rPr>
        <w:t xml:space="preserve"> </w:t>
      </w:r>
      <w:r w:rsidRPr="00DB72EB">
        <w:rPr>
          <w:i/>
          <w:sz w:val="16"/>
          <w:lang w:val="pl-PL"/>
        </w:rPr>
        <w:t>Op. cit.</w:t>
      </w:r>
      <w:r w:rsidRPr="00DB72EB">
        <w:rPr>
          <w:sz w:val="16"/>
          <w:lang w:val="pl-PL"/>
        </w:rPr>
        <w:t xml:space="preserve">, przypis </w:t>
      </w:r>
      <w:hyperlink w:anchor="_bookmark13" w:history="1">
        <w:r w:rsidRPr="00DB72EB">
          <w:rPr>
            <w:sz w:val="16"/>
            <w:lang w:val="pl-PL"/>
          </w:rPr>
          <w:t>25,</w:t>
        </w:r>
      </w:hyperlink>
      <w:r w:rsidRPr="00DB72EB">
        <w:rPr>
          <w:sz w:val="16"/>
          <w:lang w:val="pl-PL"/>
        </w:rPr>
        <w:t xml:space="preserve"> pkt 25 (ODIHR, </w:t>
      </w:r>
      <w:hyperlink r:id="rId262">
        <w:r w:rsidRPr="00DB72EB">
          <w:rPr>
            <w:i/>
            <w:color w:val="0000FF"/>
            <w:sz w:val="16"/>
            <w:u w:val="single" w:color="0000FF"/>
            <w:lang w:val="pl-PL"/>
          </w:rPr>
          <w:t xml:space="preserve">Kyiv Recommendations </w:t>
        </w:r>
      </w:hyperlink>
      <w:r w:rsidRPr="00DB72EB">
        <w:rPr>
          <w:sz w:val="16"/>
          <w:lang w:val="pl-PL"/>
        </w:rPr>
        <w:t>[„Zal</w:t>
      </w:r>
      <w:r w:rsidRPr="00DB72EB">
        <w:rPr>
          <w:sz w:val="16"/>
          <w:lang w:val="pl-PL"/>
        </w:rPr>
        <w:t>ecenia z Kijowa”] z 2010 r.).</w:t>
      </w:r>
    </w:p>
    <w:p w:rsidR="001C4F8C" w:rsidRPr="00DB72EB" w:rsidRDefault="00225A2B">
      <w:pPr>
        <w:ind w:left="446" w:right="519" w:hanging="284"/>
        <w:jc w:val="both"/>
        <w:rPr>
          <w:sz w:val="16"/>
          <w:lang w:val="pl-PL"/>
        </w:rPr>
      </w:pPr>
      <w:r w:rsidRPr="00DB72EB">
        <w:rPr>
          <w:position w:val="6"/>
          <w:sz w:val="10"/>
          <w:lang w:val="pl-PL"/>
        </w:rPr>
        <w:t xml:space="preserve">135 </w:t>
      </w:r>
      <w:r w:rsidRPr="00DB72EB">
        <w:rPr>
          <w:i/>
          <w:sz w:val="16"/>
          <w:lang w:val="pl-PL"/>
        </w:rPr>
        <w:t>Op. cit.</w:t>
      </w:r>
      <w:r w:rsidRPr="00DB72EB">
        <w:rPr>
          <w:sz w:val="16"/>
          <w:lang w:val="pl-PL"/>
        </w:rPr>
        <w:t xml:space="preserve">, przypis </w:t>
      </w:r>
      <w:hyperlink w:anchor="_bookmark23" w:history="1">
        <w:r w:rsidRPr="00DB72EB">
          <w:rPr>
            <w:sz w:val="16"/>
            <w:lang w:val="pl-PL"/>
          </w:rPr>
          <w:t>56,</w:t>
        </w:r>
      </w:hyperlink>
      <w:r w:rsidRPr="00DB72EB">
        <w:rPr>
          <w:sz w:val="16"/>
          <w:lang w:val="pl-PL"/>
        </w:rPr>
        <w:t xml:space="preserve"> pkt 26 </w:t>
      </w:r>
      <w:hyperlink r:id="rId263">
        <w:r w:rsidRPr="00DB72EB">
          <w:rPr>
            <w:sz w:val="16"/>
            <w:lang w:val="pl-PL"/>
          </w:rPr>
          <w:t>(</w:t>
        </w:r>
        <w:r w:rsidRPr="00DB72EB">
          <w:rPr>
            <w:color w:val="0000FF"/>
            <w:sz w:val="16"/>
            <w:lang w:val="pl-PL"/>
          </w:rPr>
          <w:t>„Opinia ODIHR-Komisji Weneckiej na temat odpowiedzialności dyscyplinarnej sędziów w Republice</w:t>
        </w:r>
      </w:hyperlink>
      <w:r w:rsidRPr="00DB72EB">
        <w:rPr>
          <w:color w:val="0000FF"/>
          <w:sz w:val="16"/>
          <w:lang w:val="pl-PL"/>
        </w:rPr>
        <w:t xml:space="preserve"> </w:t>
      </w:r>
      <w:hyperlink r:id="rId264">
        <w:r w:rsidRPr="00DB72EB">
          <w:rPr>
            <w:color w:val="0000FF"/>
            <w:sz w:val="16"/>
            <w:lang w:val="pl-PL"/>
          </w:rPr>
          <w:t>Kirgizji z 2014 r.</w:t>
        </w:r>
      </w:hyperlink>
      <w:r w:rsidRPr="00DB72EB">
        <w:rPr>
          <w:sz w:val="16"/>
          <w:lang w:val="pl-PL"/>
        </w:rPr>
        <w:t>”).</w:t>
      </w:r>
    </w:p>
    <w:p w:rsidR="001C4F8C" w:rsidRPr="00DB72EB" w:rsidRDefault="00225A2B">
      <w:pPr>
        <w:ind w:left="446" w:right="513" w:hanging="284"/>
        <w:jc w:val="both"/>
        <w:rPr>
          <w:sz w:val="16"/>
          <w:lang w:val="pl-PL"/>
        </w:rPr>
      </w:pPr>
      <w:r w:rsidRPr="00DB72EB">
        <w:rPr>
          <w:position w:val="6"/>
          <w:sz w:val="10"/>
          <w:lang w:val="pl-PL"/>
        </w:rPr>
        <w:t xml:space="preserve">136 </w:t>
      </w:r>
      <w:r w:rsidRPr="00DB72EB">
        <w:rPr>
          <w:sz w:val="16"/>
          <w:lang w:val="pl-PL"/>
        </w:rPr>
        <w:t>Zob. CCJE [Rada Konsultacyj</w:t>
      </w:r>
      <w:r w:rsidRPr="00DB72EB">
        <w:rPr>
          <w:sz w:val="16"/>
          <w:lang w:val="pl-PL"/>
        </w:rPr>
        <w:t xml:space="preserve">na Sędziów Europejskich], </w:t>
      </w:r>
      <w:hyperlink r:id="rId265">
        <w:r w:rsidRPr="00DB72EB">
          <w:rPr>
            <w:i/>
            <w:color w:val="0000FF"/>
            <w:sz w:val="16"/>
            <w:u w:val="single" w:color="0000FF"/>
            <w:lang w:val="pl-PL"/>
          </w:rPr>
          <w:t xml:space="preserve">Opinion no. 3 (2002) on Ethics and Liability of Judges </w:t>
        </w:r>
      </w:hyperlink>
      <w:r w:rsidRPr="00DB72EB">
        <w:rPr>
          <w:sz w:val="16"/>
          <w:lang w:val="pl-PL"/>
        </w:rPr>
        <w:t xml:space="preserve">[„Opinia nr 3 z 2002 r. o etyce i odpowiedzialności sędziów”], pkt 44 i 46–47. Zob. też </w:t>
      </w:r>
      <w:r w:rsidRPr="00DB72EB">
        <w:rPr>
          <w:i/>
          <w:sz w:val="16"/>
          <w:lang w:val="pl-PL"/>
        </w:rPr>
        <w:t>ibidem</w:t>
      </w:r>
      <w:r w:rsidRPr="00DB72EB">
        <w:rPr>
          <w:sz w:val="16"/>
          <w:lang w:val="pl-PL"/>
        </w:rPr>
        <w:t xml:space="preserve">, pkt 25 </w:t>
      </w:r>
      <w:hyperlink r:id="rId266">
        <w:r w:rsidRPr="00DB72EB">
          <w:rPr>
            <w:sz w:val="16"/>
            <w:lang w:val="pl-PL"/>
          </w:rPr>
          <w:t>(</w:t>
        </w:r>
        <w:r w:rsidRPr="00DB72EB">
          <w:rPr>
            <w:color w:val="0000FF"/>
            <w:sz w:val="16"/>
            <w:lang w:val="pl-PL"/>
          </w:rPr>
          <w:t>„Opinia ODIHR-Komisji Weneckiej na</w:t>
        </w:r>
      </w:hyperlink>
      <w:r w:rsidRPr="00DB72EB">
        <w:rPr>
          <w:color w:val="0000FF"/>
          <w:sz w:val="16"/>
          <w:lang w:val="pl-PL"/>
        </w:rPr>
        <w:t xml:space="preserve"> </w:t>
      </w:r>
      <w:hyperlink r:id="rId267">
        <w:r w:rsidRPr="00DB72EB">
          <w:rPr>
            <w:color w:val="0000FF"/>
            <w:sz w:val="16"/>
            <w:lang w:val="pl-PL"/>
          </w:rPr>
          <w:t>temat odpowiedzialności dyscyplinarnej sędziów w Republice Kirgizji z 2014 r.</w:t>
        </w:r>
      </w:hyperlink>
      <w:r w:rsidRPr="00DB72EB">
        <w:rPr>
          <w:sz w:val="16"/>
          <w:lang w:val="pl-PL"/>
        </w:rPr>
        <w:t>”).</w:t>
      </w:r>
    </w:p>
    <w:p w:rsidR="001C4F8C" w:rsidRPr="00DB72EB" w:rsidRDefault="00225A2B">
      <w:pPr>
        <w:ind w:left="446" w:right="520" w:hanging="284"/>
        <w:jc w:val="both"/>
        <w:rPr>
          <w:sz w:val="16"/>
          <w:lang w:val="pl-PL"/>
        </w:rPr>
      </w:pPr>
      <w:r w:rsidRPr="00DB72EB">
        <w:rPr>
          <w:position w:val="6"/>
          <w:sz w:val="10"/>
          <w:lang w:val="pl-PL"/>
        </w:rPr>
        <w:t xml:space="preserve">137 </w:t>
      </w:r>
      <w:r w:rsidRPr="00DB72EB">
        <w:rPr>
          <w:sz w:val="16"/>
          <w:lang w:val="pl-PL"/>
        </w:rPr>
        <w:t xml:space="preserve">Zob. np. Venice Commission [Komisja Wenecka], </w:t>
      </w:r>
      <w:hyperlink r:id="rId268">
        <w:r w:rsidRPr="00DB72EB">
          <w:rPr>
            <w:i/>
            <w:color w:val="0000FF"/>
            <w:sz w:val="16"/>
            <w:u w:val="single" w:color="0000FF"/>
            <w:lang w:val="pl-PL"/>
          </w:rPr>
          <w:t xml:space="preserve">Opinion of the </w:t>
        </w:r>
        <w:r w:rsidRPr="00DB72EB">
          <w:rPr>
            <w:i/>
            <w:color w:val="0000FF"/>
            <w:sz w:val="16"/>
            <w:u w:val="single" w:color="0000FF"/>
            <w:lang w:val="pl-PL"/>
          </w:rPr>
          <w:t>Venice Commission on the Draft Code on Judicial Ethics of the</w:t>
        </w:r>
      </w:hyperlink>
      <w:r w:rsidRPr="00DB72EB">
        <w:rPr>
          <w:i/>
          <w:color w:val="0000FF"/>
          <w:sz w:val="16"/>
          <w:u w:val="single" w:color="0000FF"/>
          <w:lang w:val="pl-PL"/>
        </w:rPr>
        <w:t xml:space="preserve"> </w:t>
      </w:r>
      <w:hyperlink r:id="rId269">
        <w:r w:rsidRPr="00DB72EB">
          <w:rPr>
            <w:i/>
            <w:color w:val="0000FF"/>
            <w:sz w:val="16"/>
            <w:u w:val="single" w:color="0000FF"/>
            <w:lang w:val="pl-PL"/>
          </w:rPr>
          <w:t xml:space="preserve">Republic of Tajikistan </w:t>
        </w:r>
      </w:hyperlink>
      <w:r w:rsidRPr="00DB72EB">
        <w:rPr>
          <w:sz w:val="16"/>
          <w:lang w:val="pl-PL"/>
        </w:rPr>
        <w:t>[„Opinia Komisji Weneckiej dotycząca projektu kodeksu etyki sędziows</w:t>
      </w:r>
      <w:r w:rsidRPr="00DB72EB">
        <w:rPr>
          <w:sz w:val="16"/>
          <w:lang w:val="pl-PL"/>
        </w:rPr>
        <w:t>kiej Republiki Tadżykistanu”] nr CDL-AD(2013)035 z 10 grudnia 2013 r., pkt 31.</w:t>
      </w:r>
    </w:p>
    <w:p w:rsidR="001C4F8C" w:rsidRPr="00DB72EB" w:rsidRDefault="00225A2B">
      <w:pPr>
        <w:ind w:left="446" w:right="512" w:hanging="284"/>
        <w:jc w:val="both"/>
        <w:rPr>
          <w:sz w:val="16"/>
          <w:lang w:val="pl-PL"/>
        </w:rPr>
      </w:pPr>
      <w:r w:rsidRPr="00DB72EB">
        <w:rPr>
          <w:position w:val="6"/>
          <w:sz w:val="10"/>
          <w:lang w:val="pl-PL"/>
        </w:rPr>
        <w:t xml:space="preserve">138 </w:t>
      </w:r>
      <w:r w:rsidRPr="00DB72EB">
        <w:rPr>
          <w:i/>
          <w:sz w:val="16"/>
          <w:lang w:val="pl-PL"/>
        </w:rPr>
        <w:t>Op. cit.</w:t>
      </w:r>
      <w:r w:rsidRPr="00DB72EB">
        <w:rPr>
          <w:sz w:val="16"/>
          <w:lang w:val="pl-PL"/>
        </w:rPr>
        <w:t xml:space="preserve">, przypis </w:t>
      </w:r>
      <w:hyperlink w:anchor="_bookmark23" w:history="1">
        <w:r w:rsidRPr="00DB72EB">
          <w:rPr>
            <w:sz w:val="16"/>
            <w:lang w:val="pl-PL"/>
          </w:rPr>
          <w:t>56,</w:t>
        </w:r>
      </w:hyperlink>
      <w:r w:rsidRPr="00DB72EB">
        <w:rPr>
          <w:sz w:val="16"/>
          <w:lang w:val="pl-PL"/>
        </w:rPr>
        <w:t xml:space="preserve"> pkt 25–28 </w:t>
      </w:r>
      <w:hyperlink r:id="rId270">
        <w:r w:rsidRPr="00DB72EB">
          <w:rPr>
            <w:sz w:val="16"/>
            <w:lang w:val="pl-PL"/>
          </w:rPr>
          <w:t>(</w:t>
        </w:r>
        <w:r w:rsidRPr="00DB72EB">
          <w:rPr>
            <w:color w:val="0000FF"/>
            <w:sz w:val="16"/>
            <w:lang w:val="pl-PL"/>
          </w:rPr>
          <w:t>„Opinia ODIHR-Komisji Weneckiej na temat odpowiedzialności dyscyplinarnej sędziów w</w:t>
        </w:r>
      </w:hyperlink>
      <w:r w:rsidRPr="00DB72EB">
        <w:rPr>
          <w:color w:val="0000FF"/>
          <w:sz w:val="16"/>
          <w:lang w:val="pl-PL"/>
        </w:rPr>
        <w:t xml:space="preserve"> </w:t>
      </w:r>
      <w:hyperlink r:id="rId271">
        <w:r w:rsidRPr="00DB72EB">
          <w:rPr>
            <w:color w:val="0000FF"/>
            <w:sz w:val="16"/>
            <w:lang w:val="pl-PL"/>
          </w:rPr>
          <w:t>Republice Kirgizji z 2014 r.</w:t>
        </w:r>
      </w:hyperlink>
      <w:r w:rsidRPr="00DB72EB">
        <w:rPr>
          <w:sz w:val="16"/>
          <w:lang w:val="pl-PL"/>
        </w:rPr>
        <w:t>”). Zob. też CCJE [Rada Konsultacyj</w:t>
      </w:r>
      <w:r w:rsidRPr="00DB72EB">
        <w:rPr>
          <w:sz w:val="16"/>
          <w:lang w:val="pl-PL"/>
        </w:rPr>
        <w:t xml:space="preserve">na Sędziów Europejskich], </w:t>
      </w:r>
      <w:hyperlink r:id="rId272">
        <w:r w:rsidRPr="00DB72EB">
          <w:rPr>
            <w:i/>
            <w:color w:val="0000FF"/>
            <w:sz w:val="16"/>
            <w:u w:val="single" w:color="0000FF"/>
            <w:lang w:val="pl-PL"/>
          </w:rPr>
          <w:t>Opinion no. 3 (2002) on Ethics and</w:t>
        </w:r>
      </w:hyperlink>
      <w:r w:rsidRPr="00DB72EB">
        <w:rPr>
          <w:i/>
          <w:color w:val="0000FF"/>
          <w:sz w:val="16"/>
          <w:u w:val="single" w:color="0000FF"/>
          <w:lang w:val="pl-PL"/>
        </w:rPr>
        <w:t xml:space="preserve"> </w:t>
      </w:r>
      <w:hyperlink r:id="rId273">
        <w:r w:rsidRPr="00DB72EB">
          <w:rPr>
            <w:i/>
            <w:color w:val="0000FF"/>
            <w:sz w:val="16"/>
            <w:u w:val="single" w:color="0000FF"/>
            <w:lang w:val="pl-PL"/>
          </w:rPr>
          <w:t xml:space="preserve">Liability of Judges </w:t>
        </w:r>
      </w:hyperlink>
      <w:r w:rsidRPr="00DB72EB">
        <w:rPr>
          <w:sz w:val="16"/>
          <w:lang w:val="pl-PL"/>
        </w:rPr>
        <w:t>[„Opinia nr 3</w:t>
      </w:r>
      <w:r w:rsidRPr="00DB72EB">
        <w:rPr>
          <w:sz w:val="16"/>
          <w:lang w:val="pl-PL"/>
        </w:rPr>
        <w:t xml:space="preserve"> z 2002 r. o etyce i odpowiedzialności sędziów”], pkt 60 i 48(i); oraz </w:t>
      </w:r>
      <w:r w:rsidRPr="00DB72EB">
        <w:rPr>
          <w:i/>
          <w:sz w:val="16"/>
          <w:lang w:val="pl-PL"/>
        </w:rPr>
        <w:t>op. cit</w:t>
      </w:r>
      <w:r w:rsidRPr="00DB72EB">
        <w:rPr>
          <w:sz w:val="16"/>
          <w:lang w:val="pl-PL"/>
        </w:rPr>
        <w:t xml:space="preserve">., przypis </w:t>
      </w:r>
      <w:hyperlink w:anchor="_bookmark11" w:history="1">
        <w:r w:rsidRPr="00DB72EB">
          <w:rPr>
            <w:sz w:val="16"/>
            <w:lang w:val="pl-PL"/>
          </w:rPr>
          <w:t>16,</w:t>
        </w:r>
      </w:hyperlink>
      <w:r w:rsidRPr="00DB72EB">
        <w:rPr>
          <w:sz w:val="16"/>
          <w:lang w:val="pl-PL"/>
        </w:rPr>
        <w:t xml:space="preserve"> pkt 72– 73 (</w:t>
      </w:r>
      <w:r w:rsidRPr="00DB72EB">
        <w:rPr>
          <w:color w:val="0000FF"/>
          <w:sz w:val="16"/>
          <w:lang w:val="pl-PL"/>
        </w:rPr>
        <w:t>„Rekomendacja CM/Rec(2010)12 Rady Europy z 2010 r.”</w:t>
      </w:r>
      <w:r w:rsidRPr="00DB72EB">
        <w:rPr>
          <w:sz w:val="16"/>
          <w:lang w:val="pl-PL"/>
        </w:rPr>
        <w:t>).</w:t>
      </w:r>
    </w:p>
    <w:p w:rsidR="001C4F8C" w:rsidRPr="00893336" w:rsidRDefault="00225A2B">
      <w:pPr>
        <w:ind w:left="446" w:right="518" w:hanging="284"/>
        <w:jc w:val="both"/>
        <w:rPr>
          <w:sz w:val="16"/>
          <w:lang w:val="pl-PL"/>
        </w:rPr>
      </w:pPr>
      <w:r w:rsidRPr="00DB72EB">
        <w:rPr>
          <w:position w:val="6"/>
          <w:sz w:val="10"/>
          <w:lang w:val="pl-PL"/>
        </w:rPr>
        <w:t xml:space="preserve">139 </w:t>
      </w:r>
      <w:r w:rsidRPr="00DB72EB">
        <w:rPr>
          <w:i/>
          <w:sz w:val="16"/>
          <w:lang w:val="pl-PL"/>
        </w:rPr>
        <w:t>Ibidem</w:t>
      </w:r>
      <w:r w:rsidRPr="00DB72EB">
        <w:rPr>
          <w:sz w:val="16"/>
          <w:lang w:val="pl-PL"/>
        </w:rPr>
        <w:t xml:space="preserve">, pkt 27 </w:t>
      </w:r>
      <w:hyperlink r:id="rId274">
        <w:r w:rsidRPr="00DB72EB">
          <w:rPr>
            <w:sz w:val="16"/>
            <w:lang w:val="pl-PL"/>
          </w:rPr>
          <w:t>(</w:t>
        </w:r>
        <w:r w:rsidRPr="00DB72EB">
          <w:rPr>
            <w:color w:val="0000FF"/>
            <w:sz w:val="16"/>
            <w:lang w:val="pl-PL"/>
          </w:rPr>
          <w:t>„Opinia ODIHR-Komisji Weneckiej na temat odpowiedzialności dyscyplinarnej sędziów w Republice Kirgizji z</w:t>
        </w:r>
      </w:hyperlink>
      <w:r w:rsidRPr="00DB72EB">
        <w:rPr>
          <w:color w:val="0000FF"/>
          <w:sz w:val="16"/>
          <w:lang w:val="pl-PL"/>
        </w:rPr>
        <w:t xml:space="preserve"> </w:t>
      </w:r>
      <w:hyperlink r:id="rId275">
        <w:r w:rsidRPr="00DB72EB">
          <w:rPr>
            <w:color w:val="0000FF"/>
            <w:sz w:val="16"/>
            <w:lang w:val="pl-PL"/>
          </w:rPr>
          <w:t>2014</w:t>
        </w:r>
        <w:r w:rsidRPr="00DB72EB">
          <w:rPr>
            <w:color w:val="0000FF"/>
            <w:spacing w:val="-12"/>
            <w:sz w:val="16"/>
            <w:lang w:val="pl-PL"/>
          </w:rPr>
          <w:t xml:space="preserve"> </w:t>
        </w:r>
        <w:r w:rsidRPr="00DB72EB">
          <w:rPr>
            <w:color w:val="0000FF"/>
            <w:sz w:val="16"/>
            <w:lang w:val="pl-PL"/>
          </w:rPr>
          <w:t>r.</w:t>
        </w:r>
      </w:hyperlink>
      <w:r w:rsidRPr="00DB72EB">
        <w:rPr>
          <w:sz w:val="16"/>
          <w:lang w:val="pl-PL"/>
        </w:rPr>
        <w:t>”).</w:t>
      </w:r>
      <w:r w:rsidRPr="00DB72EB">
        <w:rPr>
          <w:spacing w:val="-13"/>
          <w:sz w:val="16"/>
          <w:lang w:val="pl-PL"/>
        </w:rPr>
        <w:t xml:space="preserve"> </w:t>
      </w:r>
      <w:r w:rsidRPr="00893336">
        <w:rPr>
          <w:sz w:val="16"/>
          <w:lang w:val="pl-PL"/>
        </w:rPr>
        <w:t>Zob.</w:t>
      </w:r>
      <w:r w:rsidRPr="00893336">
        <w:rPr>
          <w:spacing w:val="-12"/>
          <w:sz w:val="16"/>
          <w:lang w:val="pl-PL"/>
        </w:rPr>
        <w:t xml:space="preserve"> </w:t>
      </w:r>
      <w:r w:rsidRPr="00893336">
        <w:rPr>
          <w:sz w:val="16"/>
          <w:lang w:val="pl-PL"/>
        </w:rPr>
        <w:t>też</w:t>
      </w:r>
      <w:r w:rsidRPr="00893336">
        <w:rPr>
          <w:spacing w:val="-14"/>
          <w:sz w:val="16"/>
          <w:lang w:val="pl-PL"/>
        </w:rPr>
        <w:t xml:space="preserve"> </w:t>
      </w:r>
      <w:r w:rsidRPr="00893336">
        <w:rPr>
          <w:i/>
          <w:sz w:val="16"/>
          <w:lang w:val="pl-PL"/>
        </w:rPr>
        <w:t>op.</w:t>
      </w:r>
      <w:r w:rsidRPr="00893336">
        <w:rPr>
          <w:i/>
          <w:spacing w:val="-14"/>
          <w:sz w:val="16"/>
          <w:lang w:val="pl-PL"/>
        </w:rPr>
        <w:t xml:space="preserve"> </w:t>
      </w:r>
      <w:r w:rsidRPr="00893336">
        <w:rPr>
          <w:i/>
          <w:sz w:val="16"/>
          <w:lang w:val="pl-PL"/>
        </w:rPr>
        <w:t>cit.</w:t>
      </w:r>
      <w:r w:rsidRPr="00893336">
        <w:rPr>
          <w:sz w:val="16"/>
          <w:lang w:val="pl-PL"/>
        </w:rPr>
        <w:t>,</w:t>
      </w:r>
      <w:r w:rsidRPr="00893336">
        <w:rPr>
          <w:spacing w:val="-14"/>
          <w:sz w:val="16"/>
          <w:lang w:val="pl-PL"/>
        </w:rPr>
        <w:t xml:space="preserve"> </w:t>
      </w:r>
      <w:r w:rsidRPr="00893336">
        <w:rPr>
          <w:sz w:val="16"/>
          <w:lang w:val="pl-PL"/>
        </w:rPr>
        <w:t>przypis</w:t>
      </w:r>
      <w:r w:rsidRPr="00893336">
        <w:rPr>
          <w:spacing w:val="-13"/>
          <w:sz w:val="16"/>
          <w:lang w:val="pl-PL"/>
        </w:rPr>
        <w:t xml:space="preserve"> </w:t>
      </w:r>
      <w:r w:rsidRPr="00893336">
        <w:rPr>
          <w:sz w:val="16"/>
          <w:lang w:val="pl-PL"/>
        </w:rPr>
        <w:t>20,</w:t>
      </w:r>
      <w:r w:rsidRPr="00893336">
        <w:rPr>
          <w:spacing w:val="-14"/>
          <w:sz w:val="16"/>
          <w:lang w:val="pl-PL"/>
        </w:rPr>
        <w:t xml:space="preserve"> </w:t>
      </w:r>
      <w:r w:rsidRPr="00893336">
        <w:rPr>
          <w:sz w:val="16"/>
          <w:lang w:val="pl-PL"/>
        </w:rPr>
        <w:t>pkt</w:t>
      </w:r>
      <w:r w:rsidRPr="00893336">
        <w:rPr>
          <w:spacing w:val="-14"/>
          <w:sz w:val="16"/>
          <w:lang w:val="pl-PL"/>
        </w:rPr>
        <w:t xml:space="preserve"> </w:t>
      </w:r>
      <w:r w:rsidRPr="00893336">
        <w:rPr>
          <w:sz w:val="16"/>
          <w:lang w:val="pl-PL"/>
        </w:rPr>
        <w:t>36</w:t>
      </w:r>
      <w:r w:rsidRPr="00893336">
        <w:rPr>
          <w:spacing w:val="-14"/>
          <w:sz w:val="16"/>
          <w:lang w:val="pl-PL"/>
        </w:rPr>
        <w:t xml:space="preserve"> </w:t>
      </w:r>
      <w:r w:rsidRPr="00893336">
        <w:rPr>
          <w:sz w:val="16"/>
          <w:lang w:val="pl-PL"/>
        </w:rPr>
        <w:t>(„Opinia</w:t>
      </w:r>
      <w:r w:rsidRPr="00893336">
        <w:rPr>
          <w:spacing w:val="-13"/>
          <w:sz w:val="16"/>
          <w:lang w:val="pl-PL"/>
        </w:rPr>
        <w:t xml:space="preserve"> </w:t>
      </w:r>
      <w:r w:rsidRPr="00893336">
        <w:rPr>
          <w:sz w:val="16"/>
          <w:lang w:val="pl-PL"/>
        </w:rPr>
        <w:t>Komisji</w:t>
      </w:r>
      <w:r w:rsidRPr="00893336">
        <w:rPr>
          <w:spacing w:val="-12"/>
          <w:sz w:val="16"/>
          <w:lang w:val="pl-PL"/>
        </w:rPr>
        <w:t xml:space="preserve"> </w:t>
      </w:r>
      <w:r w:rsidRPr="00893336">
        <w:rPr>
          <w:sz w:val="16"/>
          <w:lang w:val="pl-PL"/>
        </w:rPr>
        <w:t>Weneckiej</w:t>
      </w:r>
      <w:r w:rsidRPr="00893336">
        <w:rPr>
          <w:spacing w:val="-14"/>
          <w:sz w:val="16"/>
          <w:lang w:val="pl-PL"/>
        </w:rPr>
        <w:t xml:space="preserve"> </w:t>
      </w:r>
      <w:r w:rsidRPr="00893336">
        <w:rPr>
          <w:sz w:val="16"/>
          <w:lang w:val="pl-PL"/>
        </w:rPr>
        <w:t>dotycząca</w:t>
      </w:r>
      <w:r w:rsidRPr="00893336">
        <w:rPr>
          <w:spacing w:val="-13"/>
          <w:sz w:val="16"/>
          <w:lang w:val="pl-PL"/>
        </w:rPr>
        <w:t xml:space="preserve"> </w:t>
      </w:r>
      <w:r w:rsidRPr="00893336">
        <w:rPr>
          <w:sz w:val="16"/>
          <w:lang w:val="pl-PL"/>
        </w:rPr>
        <w:t>projektu</w:t>
      </w:r>
      <w:r w:rsidRPr="00893336">
        <w:rPr>
          <w:spacing w:val="-14"/>
          <w:sz w:val="16"/>
          <w:lang w:val="pl-PL"/>
        </w:rPr>
        <w:t xml:space="preserve"> </w:t>
      </w:r>
      <w:r w:rsidRPr="00893336">
        <w:rPr>
          <w:sz w:val="16"/>
          <w:lang w:val="pl-PL"/>
        </w:rPr>
        <w:t>kodeksu</w:t>
      </w:r>
      <w:r w:rsidRPr="00893336">
        <w:rPr>
          <w:spacing w:val="-12"/>
          <w:sz w:val="16"/>
          <w:lang w:val="pl-PL"/>
        </w:rPr>
        <w:t xml:space="preserve"> </w:t>
      </w:r>
      <w:r w:rsidRPr="00893336">
        <w:rPr>
          <w:sz w:val="16"/>
          <w:lang w:val="pl-PL"/>
        </w:rPr>
        <w:t>etyki</w:t>
      </w:r>
      <w:r w:rsidRPr="00893336">
        <w:rPr>
          <w:spacing w:val="-12"/>
          <w:sz w:val="16"/>
          <w:lang w:val="pl-PL"/>
        </w:rPr>
        <w:t xml:space="preserve"> </w:t>
      </w:r>
      <w:r w:rsidRPr="00893336">
        <w:rPr>
          <w:sz w:val="16"/>
          <w:lang w:val="pl-PL"/>
        </w:rPr>
        <w:t>sędziowskiej</w:t>
      </w:r>
      <w:r w:rsidRPr="00893336">
        <w:rPr>
          <w:spacing w:val="-12"/>
          <w:sz w:val="16"/>
          <w:lang w:val="pl-PL"/>
        </w:rPr>
        <w:t xml:space="preserve"> </w:t>
      </w:r>
      <w:r w:rsidRPr="00893336">
        <w:rPr>
          <w:sz w:val="16"/>
          <w:lang w:val="pl-PL"/>
        </w:rPr>
        <w:t>Republiki Tadżykistanu”).</w:t>
      </w:r>
    </w:p>
    <w:p w:rsidR="001C4F8C" w:rsidRPr="00893336" w:rsidRDefault="001C4F8C">
      <w:pPr>
        <w:jc w:val="both"/>
        <w:rPr>
          <w:sz w:val="16"/>
          <w:lang w:val="pl-PL"/>
        </w:rPr>
        <w:sectPr w:rsidR="001C4F8C" w:rsidRPr="00893336">
          <w:pgSz w:w="11900" w:h="16850"/>
          <w:pgMar w:top="1000" w:right="920" w:bottom="520" w:left="1680" w:header="259" w:footer="330" w:gutter="0"/>
          <w:cols w:space="708"/>
        </w:sectPr>
      </w:pPr>
    </w:p>
    <w:p w:rsidR="001C4F8C" w:rsidRPr="00DB72EB" w:rsidRDefault="00225A2B">
      <w:pPr>
        <w:ind w:left="730" w:right="113"/>
        <w:jc w:val="both"/>
        <w:rPr>
          <w:sz w:val="24"/>
          <w:lang w:val="pl-PL"/>
        </w:rPr>
      </w:pPr>
      <w:r w:rsidRPr="00DB72EB">
        <w:rPr>
          <w:sz w:val="24"/>
          <w:lang w:val="pl-PL"/>
        </w:rPr>
        <w:t>Ustawy jako podstawy odp</w:t>
      </w:r>
      <w:r w:rsidRPr="00DB72EB">
        <w:rPr>
          <w:sz w:val="24"/>
          <w:lang w:val="pl-PL"/>
        </w:rPr>
        <w:t>owiedzialności dyscyplinarnej „</w:t>
      </w:r>
      <w:r w:rsidRPr="00DB72EB">
        <w:rPr>
          <w:i/>
          <w:sz w:val="24"/>
          <w:lang w:val="pl-PL"/>
        </w:rPr>
        <w:t>działalności publicznej nie dającej się pogodzić z zasadami niezależności sądów i niezawisłości sędziów</w:t>
      </w:r>
      <w:r w:rsidRPr="00DB72EB">
        <w:rPr>
          <w:sz w:val="24"/>
          <w:lang w:val="pl-PL"/>
        </w:rPr>
        <w:t>” grozi przekształceniem każdego naruszenia etyki sędziowskiej lub standardów zawodowych w sprawę dyscyplinarną z zagrożen</w:t>
      </w:r>
      <w:r w:rsidRPr="00DB72EB">
        <w:rPr>
          <w:sz w:val="24"/>
          <w:lang w:val="pl-PL"/>
        </w:rPr>
        <w:t>iem nieproporcjonalną karą (zob. powyżej).</w:t>
      </w:r>
    </w:p>
    <w:p w:rsidR="001C4F8C" w:rsidRPr="00893336" w:rsidRDefault="00225A2B">
      <w:pPr>
        <w:pStyle w:val="Akapitzlist"/>
        <w:numPr>
          <w:ilvl w:val="0"/>
          <w:numId w:val="5"/>
        </w:numPr>
        <w:tabs>
          <w:tab w:val="left" w:pos="730"/>
        </w:tabs>
        <w:spacing w:before="126" w:line="276" w:lineRule="exact"/>
        <w:ind w:right="115"/>
        <w:jc w:val="both"/>
        <w:rPr>
          <w:sz w:val="16"/>
          <w:lang w:val="pl-PL"/>
        </w:rPr>
      </w:pPr>
      <w:r w:rsidRPr="00DB72EB">
        <w:rPr>
          <w:sz w:val="24"/>
          <w:lang w:val="pl-PL"/>
        </w:rPr>
        <w:t>Ponadto</w:t>
      </w:r>
      <w:r w:rsidRPr="00DB72EB">
        <w:rPr>
          <w:spacing w:val="-16"/>
          <w:sz w:val="24"/>
          <w:lang w:val="pl-PL"/>
        </w:rPr>
        <w:t xml:space="preserve"> </w:t>
      </w:r>
      <w:r w:rsidRPr="00DB72EB">
        <w:rPr>
          <w:sz w:val="24"/>
          <w:lang w:val="pl-PL"/>
        </w:rPr>
        <w:t>zawarty</w:t>
      </w:r>
      <w:r w:rsidRPr="00DB72EB">
        <w:rPr>
          <w:spacing w:val="-22"/>
          <w:sz w:val="24"/>
          <w:lang w:val="pl-PL"/>
        </w:rPr>
        <w:t xml:space="preserve"> </w:t>
      </w:r>
      <w:r w:rsidRPr="00DB72EB">
        <w:rPr>
          <w:sz w:val="24"/>
          <w:lang w:val="pl-PL"/>
        </w:rPr>
        <w:t>w</w:t>
      </w:r>
      <w:r w:rsidRPr="00DB72EB">
        <w:rPr>
          <w:spacing w:val="-14"/>
          <w:sz w:val="24"/>
          <w:lang w:val="pl-PL"/>
        </w:rPr>
        <w:t xml:space="preserve"> </w:t>
      </w:r>
      <w:r w:rsidRPr="00DB72EB">
        <w:rPr>
          <w:sz w:val="24"/>
          <w:lang w:val="pl-PL"/>
        </w:rPr>
        <w:t>Ustawie</w:t>
      </w:r>
      <w:r w:rsidRPr="00DB72EB">
        <w:rPr>
          <w:spacing w:val="-18"/>
          <w:sz w:val="24"/>
          <w:lang w:val="pl-PL"/>
        </w:rPr>
        <w:t xml:space="preserve"> </w:t>
      </w:r>
      <w:r w:rsidRPr="00DB72EB">
        <w:rPr>
          <w:sz w:val="24"/>
          <w:lang w:val="pl-PL"/>
        </w:rPr>
        <w:t>wykaz</w:t>
      </w:r>
      <w:r w:rsidRPr="00DB72EB">
        <w:rPr>
          <w:spacing w:val="-16"/>
          <w:sz w:val="24"/>
          <w:lang w:val="pl-PL"/>
        </w:rPr>
        <w:t xml:space="preserve"> </w:t>
      </w:r>
      <w:r w:rsidRPr="00DB72EB">
        <w:rPr>
          <w:sz w:val="24"/>
          <w:lang w:val="pl-PL"/>
        </w:rPr>
        <w:t>podstaw</w:t>
      </w:r>
      <w:r w:rsidRPr="00DB72EB">
        <w:rPr>
          <w:spacing w:val="-17"/>
          <w:sz w:val="24"/>
          <w:lang w:val="pl-PL"/>
        </w:rPr>
        <w:t xml:space="preserve"> </w:t>
      </w:r>
      <w:r w:rsidRPr="00DB72EB">
        <w:rPr>
          <w:sz w:val="24"/>
          <w:lang w:val="pl-PL"/>
        </w:rPr>
        <w:t>odpowiedzialności</w:t>
      </w:r>
      <w:r w:rsidRPr="00DB72EB">
        <w:rPr>
          <w:spacing w:val="-16"/>
          <w:sz w:val="24"/>
          <w:lang w:val="pl-PL"/>
        </w:rPr>
        <w:t xml:space="preserve"> </w:t>
      </w:r>
      <w:r w:rsidRPr="00DB72EB">
        <w:rPr>
          <w:sz w:val="24"/>
          <w:lang w:val="pl-PL"/>
        </w:rPr>
        <w:t>dyscyplinarnej,</w:t>
      </w:r>
      <w:r w:rsidRPr="00DB72EB">
        <w:rPr>
          <w:spacing w:val="-16"/>
          <w:sz w:val="24"/>
          <w:lang w:val="pl-PL"/>
        </w:rPr>
        <w:t xml:space="preserve"> </w:t>
      </w:r>
      <w:r w:rsidRPr="00DB72EB">
        <w:rPr>
          <w:sz w:val="24"/>
          <w:lang w:val="pl-PL"/>
        </w:rPr>
        <w:t>z</w:t>
      </w:r>
      <w:r w:rsidRPr="00DB72EB">
        <w:rPr>
          <w:spacing w:val="-16"/>
          <w:sz w:val="24"/>
          <w:lang w:val="pl-PL"/>
        </w:rPr>
        <w:t xml:space="preserve"> </w:t>
      </w:r>
      <w:r w:rsidRPr="00DB72EB">
        <w:rPr>
          <w:sz w:val="24"/>
          <w:lang w:val="pl-PL"/>
        </w:rPr>
        <w:t>których część sformułowano w ogólnikowy i szeroki sposób, stwarza ryzyko narażenia sędziów na postępowanie dyscyplinarne w sytuacjach niespełniających kryterium poważnego uchybienia (</w:t>
      </w:r>
      <w:r w:rsidRPr="00DB72EB">
        <w:rPr>
          <w:i/>
          <w:sz w:val="24"/>
          <w:lang w:val="pl-PL"/>
        </w:rPr>
        <w:t xml:space="preserve">ang. </w:t>
      </w:r>
      <w:r w:rsidRPr="00893336">
        <w:rPr>
          <w:i/>
          <w:sz w:val="24"/>
          <w:lang w:val="pl-PL"/>
        </w:rPr>
        <w:t>„serious misconduct”</w:t>
      </w:r>
      <w:r w:rsidRPr="00893336">
        <w:rPr>
          <w:sz w:val="24"/>
          <w:lang w:val="pl-PL"/>
        </w:rPr>
        <w:t>), które to kryterium jest zapisane w standardac</w:t>
      </w:r>
      <w:r w:rsidRPr="00893336">
        <w:rPr>
          <w:sz w:val="24"/>
          <w:lang w:val="pl-PL"/>
        </w:rPr>
        <w:t>h międzynarodowych.</w:t>
      </w:r>
      <w:r w:rsidRPr="00893336">
        <w:rPr>
          <w:position w:val="9"/>
          <w:sz w:val="16"/>
          <w:lang w:val="pl-PL"/>
        </w:rPr>
        <w:t>140</w:t>
      </w:r>
    </w:p>
    <w:p w:rsidR="001C4F8C" w:rsidRPr="00DB72EB" w:rsidRDefault="00225A2B">
      <w:pPr>
        <w:pStyle w:val="Akapitzlist"/>
        <w:numPr>
          <w:ilvl w:val="0"/>
          <w:numId w:val="5"/>
        </w:numPr>
        <w:tabs>
          <w:tab w:val="left" w:pos="730"/>
        </w:tabs>
        <w:spacing w:before="119" w:line="276" w:lineRule="exact"/>
        <w:ind w:right="106"/>
        <w:jc w:val="both"/>
        <w:rPr>
          <w:sz w:val="24"/>
          <w:lang w:val="pl-PL"/>
        </w:rPr>
      </w:pPr>
      <w:r w:rsidRPr="00DB72EB">
        <w:rPr>
          <w:sz w:val="24"/>
          <w:lang w:val="pl-PL"/>
        </w:rPr>
        <w:t>Jak już wspomniano w części 5.1 powyżej, środki dyscyplinarne muszą być proporcjonalne do wagi popełnionego wykroczenia,</w:t>
      </w:r>
      <w:r w:rsidRPr="00DB72EB">
        <w:rPr>
          <w:position w:val="9"/>
          <w:sz w:val="16"/>
          <w:lang w:val="pl-PL"/>
        </w:rPr>
        <w:t xml:space="preserve">141 </w:t>
      </w:r>
      <w:r w:rsidRPr="00DB72EB">
        <w:rPr>
          <w:sz w:val="24"/>
          <w:lang w:val="pl-PL"/>
        </w:rPr>
        <w:t>a przepis Ustawy wymagający zaostrzonych kar za czyny określone w pkt 2–4 wydaje się być sprzeczny z tą</w:t>
      </w:r>
      <w:r w:rsidRPr="00DB72EB">
        <w:rPr>
          <w:spacing w:val="-12"/>
          <w:sz w:val="24"/>
          <w:lang w:val="pl-PL"/>
        </w:rPr>
        <w:t xml:space="preserve"> </w:t>
      </w:r>
      <w:r w:rsidRPr="00DB72EB">
        <w:rPr>
          <w:sz w:val="24"/>
          <w:lang w:val="pl-PL"/>
        </w:rPr>
        <w:t>zasadą.</w:t>
      </w:r>
    </w:p>
    <w:p w:rsidR="001C4F8C" w:rsidRPr="00DB72EB" w:rsidRDefault="00225A2B">
      <w:pPr>
        <w:pStyle w:val="Nagwek1"/>
        <w:numPr>
          <w:ilvl w:val="0"/>
          <w:numId w:val="5"/>
        </w:numPr>
        <w:tabs>
          <w:tab w:val="left" w:pos="730"/>
        </w:tabs>
        <w:spacing w:before="116"/>
        <w:ind w:right="113"/>
        <w:jc w:val="both"/>
        <w:rPr>
          <w:b w:val="0"/>
          <w:lang w:val="pl-PL"/>
        </w:rPr>
      </w:pPr>
      <w:bookmarkStart w:id="38" w:name="_bookmark38"/>
      <w:bookmarkEnd w:id="38"/>
      <w:r w:rsidRPr="00DB72EB">
        <w:rPr>
          <w:b w:val="0"/>
          <w:lang w:val="pl-PL"/>
        </w:rPr>
        <w:t>W</w:t>
      </w:r>
      <w:r w:rsidRPr="00DB72EB">
        <w:rPr>
          <w:b w:val="0"/>
          <w:spacing w:val="-14"/>
          <w:lang w:val="pl-PL"/>
        </w:rPr>
        <w:t xml:space="preserve"> </w:t>
      </w:r>
      <w:r w:rsidRPr="00DB72EB">
        <w:rPr>
          <w:b w:val="0"/>
          <w:lang w:val="pl-PL"/>
        </w:rPr>
        <w:t>świetle</w:t>
      </w:r>
      <w:r w:rsidRPr="00DB72EB">
        <w:rPr>
          <w:b w:val="0"/>
          <w:spacing w:val="-16"/>
          <w:lang w:val="pl-PL"/>
        </w:rPr>
        <w:t xml:space="preserve"> </w:t>
      </w:r>
      <w:r w:rsidRPr="00DB72EB">
        <w:rPr>
          <w:b w:val="0"/>
          <w:lang w:val="pl-PL"/>
        </w:rPr>
        <w:t>powyższego</w:t>
      </w:r>
      <w:r w:rsidRPr="00DB72EB">
        <w:rPr>
          <w:b w:val="0"/>
          <w:spacing w:val="-11"/>
          <w:lang w:val="pl-PL"/>
        </w:rPr>
        <w:t xml:space="preserve"> </w:t>
      </w:r>
      <w:r w:rsidRPr="00DB72EB">
        <w:rPr>
          <w:lang w:val="pl-PL"/>
        </w:rPr>
        <w:t>wprowadzenie</w:t>
      </w:r>
      <w:r w:rsidRPr="00DB72EB">
        <w:rPr>
          <w:spacing w:val="-16"/>
          <w:lang w:val="pl-PL"/>
        </w:rPr>
        <w:t xml:space="preserve"> </w:t>
      </w:r>
      <w:r w:rsidRPr="00DB72EB">
        <w:rPr>
          <w:lang w:val="pl-PL"/>
        </w:rPr>
        <w:t>w</w:t>
      </w:r>
      <w:r w:rsidRPr="00DB72EB">
        <w:rPr>
          <w:spacing w:val="-12"/>
          <w:lang w:val="pl-PL"/>
        </w:rPr>
        <w:t xml:space="preserve"> </w:t>
      </w:r>
      <w:r w:rsidRPr="00DB72EB">
        <w:rPr>
          <w:lang w:val="pl-PL"/>
        </w:rPr>
        <w:t>Ustawie</w:t>
      </w:r>
      <w:r w:rsidRPr="00DB72EB">
        <w:rPr>
          <w:spacing w:val="-16"/>
          <w:lang w:val="pl-PL"/>
        </w:rPr>
        <w:t xml:space="preserve"> </w:t>
      </w:r>
      <w:r w:rsidRPr="00DB72EB">
        <w:rPr>
          <w:lang w:val="pl-PL"/>
        </w:rPr>
        <w:t>nowych</w:t>
      </w:r>
      <w:r w:rsidRPr="00DB72EB">
        <w:rPr>
          <w:spacing w:val="-15"/>
          <w:lang w:val="pl-PL"/>
        </w:rPr>
        <w:t xml:space="preserve"> </w:t>
      </w:r>
      <w:r w:rsidRPr="00DB72EB">
        <w:rPr>
          <w:lang w:val="pl-PL"/>
        </w:rPr>
        <w:t>podstaw</w:t>
      </w:r>
      <w:r w:rsidRPr="00DB72EB">
        <w:rPr>
          <w:spacing w:val="-14"/>
          <w:lang w:val="pl-PL"/>
        </w:rPr>
        <w:t xml:space="preserve"> </w:t>
      </w:r>
      <w:r w:rsidRPr="00DB72EB">
        <w:rPr>
          <w:lang w:val="pl-PL"/>
        </w:rPr>
        <w:t>odpowiedzialności dyscyplinarnej stwarza liczne zagrożenia dla niezawisłości sędziów, w związku z czym zmian tych nie należy</w:t>
      </w:r>
      <w:r w:rsidRPr="00DB72EB">
        <w:rPr>
          <w:spacing w:val="-5"/>
          <w:lang w:val="pl-PL"/>
        </w:rPr>
        <w:t xml:space="preserve"> </w:t>
      </w:r>
      <w:r w:rsidRPr="00DB72EB">
        <w:rPr>
          <w:lang w:val="pl-PL"/>
        </w:rPr>
        <w:t>wprowadzać</w:t>
      </w:r>
      <w:r w:rsidRPr="00DB72EB">
        <w:rPr>
          <w:b w:val="0"/>
          <w:lang w:val="pl-PL"/>
        </w:rPr>
        <w:t>.</w:t>
      </w:r>
    </w:p>
    <w:p w:rsidR="001C4F8C" w:rsidRPr="00DB72EB" w:rsidRDefault="00225A2B">
      <w:pPr>
        <w:pStyle w:val="Akapitzlist"/>
        <w:numPr>
          <w:ilvl w:val="0"/>
          <w:numId w:val="5"/>
        </w:numPr>
        <w:tabs>
          <w:tab w:val="left" w:pos="730"/>
        </w:tabs>
        <w:spacing w:before="119"/>
        <w:ind w:right="108"/>
        <w:jc w:val="both"/>
        <w:rPr>
          <w:b/>
          <w:sz w:val="24"/>
          <w:lang w:val="pl-PL"/>
        </w:rPr>
      </w:pPr>
      <w:bookmarkStart w:id="39" w:name="_bookmark39"/>
      <w:bookmarkEnd w:id="39"/>
      <w:r w:rsidRPr="00DB72EB">
        <w:rPr>
          <w:sz w:val="24"/>
          <w:lang w:val="pl-PL"/>
        </w:rPr>
        <w:t>Wreszcie,</w:t>
      </w:r>
      <w:r w:rsidRPr="00DB72EB">
        <w:rPr>
          <w:spacing w:val="-6"/>
          <w:sz w:val="24"/>
          <w:lang w:val="pl-PL"/>
        </w:rPr>
        <w:t xml:space="preserve"> </w:t>
      </w:r>
      <w:r w:rsidRPr="00DB72EB">
        <w:rPr>
          <w:sz w:val="24"/>
          <w:lang w:val="pl-PL"/>
        </w:rPr>
        <w:t>należy</w:t>
      </w:r>
      <w:r w:rsidRPr="00DB72EB">
        <w:rPr>
          <w:spacing w:val="-10"/>
          <w:sz w:val="24"/>
          <w:lang w:val="pl-PL"/>
        </w:rPr>
        <w:t xml:space="preserve"> </w:t>
      </w:r>
      <w:r w:rsidRPr="00DB72EB">
        <w:rPr>
          <w:sz w:val="24"/>
          <w:lang w:val="pl-PL"/>
        </w:rPr>
        <w:t>zauważyć,</w:t>
      </w:r>
      <w:r w:rsidRPr="00DB72EB">
        <w:rPr>
          <w:spacing w:val="-3"/>
          <w:sz w:val="24"/>
          <w:lang w:val="pl-PL"/>
        </w:rPr>
        <w:t xml:space="preserve"> </w:t>
      </w:r>
      <w:r w:rsidRPr="00DB72EB">
        <w:rPr>
          <w:sz w:val="24"/>
          <w:lang w:val="pl-PL"/>
        </w:rPr>
        <w:t>że</w:t>
      </w:r>
      <w:r w:rsidRPr="00DB72EB">
        <w:rPr>
          <w:spacing w:val="-6"/>
          <w:sz w:val="24"/>
          <w:lang w:val="pl-PL"/>
        </w:rPr>
        <w:t xml:space="preserve"> </w:t>
      </w:r>
      <w:r w:rsidRPr="00DB72EB">
        <w:rPr>
          <w:sz w:val="24"/>
          <w:lang w:val="pl-PL"/>
        </w:rPr>
        <w:t>w</w:t>
      </w:r>
      <w:r w:rsidRPr="00DB72EB">
        <w:rPr>
          <w:spacing w:val="-4"/>
          <w:sz w:val="24"/>
          <w:lang w:val="pl-PL"/>
        </w:rPr>
        <w:t xml:space="preserve"> </w:t>
      </w:r>
      <w:r w:rsidRPr="00DB72EB">
        <w:rPr>
          <w:sz w:val="24"/>
          <w:lang w:val="pl-PL"/>
        </w:rPr>
        <w:t>Ustawie</w:t>
      </w:r>
      <w:r w:rsidRPr="00DB72EB">
        <w:rPr>
          <w:spacing w:val="-4"/>
          <w:sz w:val="24"/>
          <w:lang w:val="pl-PL"/>
        </w:rPr>
        <w:t xml:space="preserve"> </w:t>
      </w:r>
      <w:r w:rsidRPr="00DB72EB">
        <w:rPr>
          <w:sz w:val="24"/>
          <w:lang w:val="pl-PL"/>
        </w:rPr>
        <w:t>wprowadza</w:t>
      </w:r>
      <w:r w:rsidRPr="00DB72EB">
        <w:rPr>
          <w:spacing w:val="-6"/>
          <w:sz w:val="24"/>
          <w:lang w:val="pl-PL"/>
        </w:rPr>
        <w:t xml:space="preserve"> </w:t>
      </w:r>
      <w:r w:rsidRPr="00DB72EB">
        <w:rPr>
          <w:sz w:val="24"/>
          <w:lang w:val="pl-PL"/>
        </w:rPr>
        <w:t>si</w:t>
      </w:r>
      <w:r w:rsidRPr="00DB72EB">
        <w:rPr>
          <w:sz w:val="24"/>
          <w:lang w:val="pl-PL"/>
        </w:rPr>
        <w:t>ę</w:t>
      </w:r>
      <w:r w:rsidRPr="00DB72EB">
        <w:rPr>
          <w:spacing w:val="-6"/>
          <w:sz w:val="24"/>
          <w:lang w:val="pl-PL"/>
        </w:rPr>
        <w:t xml:space="preserve"> </w:t>
      </w:r>
      <w:r w:rsidRPr="00DB72EB">
        <w:rPr>
          <w:sz w:val="24"/>
          <w:lang w:val="pl-PL"/>
        </w:rPr>
        <w:t>również</w:t>
      </w:r>
      <w:r w:rsidRPr="00DB72EB">
        <w:rPr>
          <w:spacing w:val="-4"/>
          <w:sz w:val="24"/>
          <w:lang w:val="pl-PL"/>
        </w:rPr>
        <w:t xml:space="preserve"> </w:t>
      </w:r>
      <w:r w:rsidRPr="00DB72EB">
        <w:rPr>
          <w:sz w:val="24"/>
          <w:lang w:val="pl-PL"/>
        </w:rPr>
        <w:t>nowe</w:t>
      </w:r>
      <w:r w:rsidRPr="00DB72EB">
        <w:rPr>
          <w:spacing w:val="-5"/>
          <w:sz w:val="24"/>
          <w:lang w:val="pl-PL"/>
        </w:rPr>
        <w:t xml:space="preserve"> </w:t>
      </w:r>
      <w:r w:rsidRPr="00DB72EB">
        <w:rPr>
          <w:sz w:val="24"/>
          <w:lang w:val="pl-PL"/>
        </w:rPr>
        <w:t>kary</w:t>
      </w:r>
      <w:r w:rsidRPr="00DB72EB">
        <w:rPr>
          <w:spacing w:val="-8"/>
          <w:sz w:val="24"/>
          <w:lang w:val="pl-PL"/>
        </w:rPr>
        <w:t xml:space="preserve"> </w:t>
      </w:r>
      <w:r w:rsidRPr="00DB72EB">
        <w:rPr>
          <w:sz w:val="24"/>
          <w:lang w:val="pl-PL"/>
        </w:rPr>
        <w:t>finansowe dla sędziów – nawet do wysokości jednomiesięcznego wynagrodzenia zasadniczego powiększonego</w:t>
      </w:r>
      <w:r w:rsidRPr="00DB72EB">
        <w:rPr>
          <w:spacing w:val="-3"/>
          <w:sz w:val="24"/>
          <w:lang w:val="pl-PL"/>
        </w:rPr>
        <w:t xml:space="preserve"> </w:t>
      </w:r>
      <w:r w:rsidRPr="00DB72EB">
        <w:rPr>
          <w:sz w:val="24"/>
          <w:lang w:val="pl-PL"/>
        </w:rPr>
        <w:t>o</w:t>
      </w:r>
      <w:r w:rsidRPr="00DB72EB">
        <w:rPr>
          <w:spacing w:val="-4"/>
          <w:sz w:val="24"/>
          <w:lang w:val="pl-PL"/>
        </w:rPr>
        <w:t xml:space="preserve"> </w:t>
      </w:r>
      <w:r w:rsidRPr="00DB72EB">
        <w:rPr>
          <w:sz w:val="24"/>
          <w:lang w:val="pl-PL"/>
        </w:rPr>
        <w:t>przysługujący</w:t>
      </w:r>
      <w:r w:rsidRPr="00DB72EB">
        <w:rPr>
          <w:spacing w:val="-11"/>
          <w:sz w:val="24"/>
          <w:lang w:val="pl-PL"/>
        </w:rPr>
        <w:t xml:space="preserve"> </w:t>
      </w:r>
      <w:r w:rsidRPr="00DB72EB">
        <w:rPr>
          <w:sz w:val="24"/>
          <w:lang w:val="pl-PL"/>
        </w:rPr>
        <w:t>sędziemu</w:t>
      </w:r>
      <w:r w:rsidRPr="00DB72EB">
        <w:rPr>
          <w:spacing w:val="-2"/>
          <w:sz w:val="24"/>
          <w:lang w:val="pl-PL"/>
        </w:rPr>
        <w:t xml:space="preserve"> </w:t>
      </w:r>
      <w:r w:rsidRPr="00DB72EB">
        <w:rPr>
          <w:sz w:val="24"/>
          <w:lang w:val="pl-PL"/>
        </w:rPr>
        <w:t>dodatki</w:t>
      </w:r>
      <w:r w:rsidRPr="00DB72EB">
        <w:rPr>
          <w:spacing w:val="-3"/>
          <w:sz w:val="24"/>
          <w:lang w:val="pl-PL"/>
        </w:rPr>
        <w:t xml:space="preserve"> </w:t>
      </w:r>
      <w:r w:rsidRPr="00DB72EB">
        <w:rPr>
          <w:sz w:val="24"/>
          <w:lang w:val="pl-PL"/>
        </w:rPr>
        <w:t>(art.</w:t>
      </w:r>
      <w:r w:rsidRPr="00DB72EB">
        <w:rPr>
          <w:spacing w:val="-4"/>
          <w:sz w:val="24"/>
          <w:lang w:val="pl-PL"/>
        </w:rPr>
        <w:t xml:space="preserve"> </w:t>
      </w:r>
      <w:r w:rsidRPr="00DB72EB">
        <w:rPr>
          <w:sz w:val="24"/>
          <w:lang w:val="pl-PL"/>
        </w:rPr>
        <w:t>1</w:t>
      </w:r>
      <w:r w:rsidRPr="00DB72EB">
        <w:rPr>
          <w:spacing w:val="-4"/>
          <w:sz w:val="24"/>
          <w:lang w:val="pl-PL"/>
        </w:rPr>
        <w:t xml:space="preserve"> </w:t>
      </w:r>
      <w:r w:rsidRPr="00DB72EB">
        <w:rPr>
          <w:sz w:val="24"/>
          <w:lang w:val="pl-PL"/>
        </w:rPr>
        <w:t>pkt</w:t>
      </w:r>
      <w:r w:rsidRPr="00DB72EB">
        <w:rPr>
          <w:spacing w:val="-3"/>
          <w:sz w:val="24"/>
          <w:lang w:val="pl-PL"/>
        </w:rPr>
        <w:t xml:space="preserve"> </w:t>
      </w:r>
      <w:r w:rsidRPr="00DB72EB">
        <w:rPr>
          <w:sz w:val="24"/>
          <w:lang w:val="pl-PL"/>
        </w:rPr>
        <w:t>34,</w:t>
      </w:r>
      <w:r w:rsidRPr="00DB72EB">
        <w:rPr>
          <w:spacing w:val="-4"/>
          <w:sz w:val="24"/>
          <w:lang w:val="pl-PL"/>
        </w:rPr>
        <w:t xml:space="preserve"> </w:t>
      </w:r>
      <w:r w:rsidRPr="00DB72EB">
        <w:rPr>
          <w:sz w:val="24"/>
          <w:lang w:val="pl-PL"/>
        </w:rPr>
        <w:t>art.</w:t>
      </w:r>
      <w:r w:rsidRPr="00DB72EB">
        <w:rPr>
          <w:spacing w:val="-4"/>
          <w:sz w:val="24"/>
          <w:lang w:val="pl-PL"/>
        </w:rPr>
        <w:t xml:space="preserve"> </w:t>
      </w:r>
      <w:r w:rsidRPr="00DB72EB">
        <w:rPr>
          <w:sz w:val="24"/>
          <w:lang w:val="pl-PL"/>
        </w:rPr>
        <w:t>2</w:t>
      </w:r>
      <w:r w:rsidRPr="00DB72EB">
        <w:rPr>
          <w:spacing w:val="-4"/>
          <w:sz w:val="24"/>
          <w:lang w:val="pl-PL"/>
        </w:rPr>
        <w:t xml:space="preserve"> </w:t>
      </w:r>
      <w:r w:rsidRPr="00DB72EB">
        <w:rPr>
          <w:sz w:val="24"/>
          <w:lang w:val="pl-PL"/>
        </w:rPr>
        <w:t>pkt</w:t>
      </w:r>
      <w:r w:rsidRPr="00DB72EB">
        <w:rPr>
          <w:spacing w:val="-3"/>
          <w:sz w:val="24"/>
          <w:lang w:val="pl-PL"/>
        </w:rPr>
        <w:t xml:space="preserve"> </w:t>
      </w:r>
      <w:r w:rsidRPr="00DB72EB">
        <w:rPr>
          <w:sz w:val="24"/>
          <w:lang w:val="pl-PL"/>
        </w:rPr>
        <w:t>9</w:t>
      </w:r>
      <w:r w:rsidRPr="00DB72EB">
        <w:rPr>
          <w:spacing w:val="-6"/>
          <w:sz w:val="24"/>
          <w:lang w:val="pl-PL"/>
        </w:rPr>
        <w:t xml:space="preserve"> </w:t>
      </w:r>
      <w:r w:rsidRPr="00DB72EB">
        <w:rPr>
          <w:sz w:val="24"/>
          <w:lang w:val="pl-PL"/>
        </w:rPr>
        <w:t>i</w:t>
      </w:r>
      <w:r w:rsidRPr="00DB72EB">
        <w:rPr>
          <w:spacing w:val="-3"/>
          <w:sz w:val="24"/>
          <w:lang w:val="pl-PL"/>
        </w:rPr>
        <w:t xml:space="preserve"> </w:t>
      </w:r>
      <w:r w:rsidRPr="00DB72EB">
        <w:rPr>
          <w:sz w:val="24"/>
          <w:lang w:val="pl-PL"/>
        </w:rPr>
        <w:t>art.</w:t>
      </w:r>
      <w:r w:rsidRPr="00DB72EB">
        <w:rPr>
          <w:spacing w:val="-4"/>
          <w:sz w:val="24"/>
          <w:lang w:val="pl-PL"/>
        </w:rPr>
        <w:t xml:space="preserve"> </w:t>
      </w:r>
      <w:r w:rsidRPr="00DB72EB">
        <w:rPr>
          <w:sz w:val="24"/>
          <w:lang w:val="pl-PL"/>
        </w:rPr>
        <w:t>3</w:t>
      </w:r>
      <w:r w:rsidRPr="00DB72EB">
        <w:rPr>
          <w:spacing w:val="-4"/>
          <w:sz w:val="24"/>
          <w:lang w:val="pl-PL"/>
        </w:rPr>
        <w:t xml:space="preserve"> </w:t>
      </w:r>
      <w:r w:rsidRPr="00DB72EB">
        <w:rPr>
          <w:sz w:val="24"/>
          <w:lang w:val="pl-PL"/>
        </w:rPr>
        <w:t>pkt</w:t>
      </w:r>
      <w:r w:rsidRPr="00DB72EB">
        <w:rPr>
          <w:spacing w:val="-6"/>
          <w:sz w:val="24"/>
          <w:lang w:val="pl-PL"/>
        </w:rPr>
        <w:t xml:space="preserve"> </w:t>
      </w:r>
      <w:r w:rsidRPr="00DB72EB">
        <w:rPr>
          <w:sz w:val="24"/>
          <w:lang w:val="pl-PL"/>
        </w:rPr>
        <w:t>4 Ustawy). Przepisy już w obecnie obowiązującym kształcie przewidują dotkliwe kary finansowe, m.in. obniżenie wynagrodzenia o 5% do 50% na okres od sześciu miesięcy do dwóch lat (zob. art. 190 ust. 1 pkt 2a ustawy o ustroju sądów powszechnych oraz art. 75</w:t>
      </w:r>
      <w:r w:rsidRPr="00DB72EB">
        <w:rPr>
          <w:spacing w:val="-11"/>
          <w:sz w:val="24"/>
          <w:lang w:val="pl-PL"/>
        </w:rPr>
        <w:t xml:space="preserve"> </w:t>
      </w:r>
      <w:r w:rsidRPr="00DB72EB">
        <w:rPr>
          <w:sz w:val="24"/>
          <w:lang w:val="pl-PL"/>
        </w:rPr>
        <w:t>ust.</w:t>
      </w:r>
      <w:r w:rsidRPr="00DB72EB">
        <w:rPr>
          <w:spacing w:val="-10"/>
          <w:sz w:val="24"/>
          <w:lang w:val="pl-PL"/>
        </w:rPr>
        <w:t xml:space="preserve"> </w:t>
      </w:r>
      <w:r w:rsidRPr="00DB72EB">
        <w:rPr>
          <w:sz w:val="24"/>
          <w:lang w:val="pl-PL"/>
        </w:rPr>
        <w:t>1</w:t>
      </w:r>
      <w:r w:rsidRPr="00DB72EB">
        <w:rPr>
          <w:spacing w:val="-11"/>
          <w:sz w:val="24"/>
          <w:lang w:val="pl-PL"/>
        </w:rPr>
        <w:t xml:space="preserve"> </w:t>
      </w:r>
      <w:r w:rsidRPr="00DB72EB">
        <w:rPr>
          <w:sz w:val="24"/>
          <w:lang w:val="pl-PL"/>
        </w:rPr>
        <w:t>pkt.</w:t>
      </w:r>
      <w:r w:rsidRPr="00DB72EB">
        <w:rPr>
          <w:spacing w:val="-11"/>
          <w:sz w:val="24"/>
          <w:lang w:val="pl-PL"/>
        </w:rPr>
        <w:t xml:space="preserve"> </w:t>
      </w:r>
      <w:r w:rsidRPr="00DB72EB">
        <w:rPr>
          <w:sz w:val="24"/>
          <w:lang w:val="pl-PL"/>
        </w:rPr>
        <w:t>3</w:t>
      </w:r>
      <w:r w:rsidRPr="00DB72EB">
        <w:rPr>
          <w:spacing w:val="-11"/>
          <w:sz w:val="24"/>
          <w:lang w:val="pl-PL"/>
        </w:rPr>
        <w:t xml:space="preserve"> </w:t>
      </w:r>
      <w:r w:rsidRPr="00DB72EB">
        <w:rPr>
          <w:sz w:val="24"/>
          <w:lang w:val="pl-PL"/>
        </w:rPr>
        <w:t>ustawy</w:t>
      </w:r>
      <w:r w:rsidRPr="00DB72EB">
        <w:rPr>
          <w:spacing w:val="-16"/>
          <w:sz w:val="24"/>
          <w:lang w:val="pl-PL"/>
        </w:rPr>
        <w:t xml:space="preserve"> </w:t>
      </w:r>
      <w:r w:rsidRPr="00DB72EB">
        <w:rPr>
          <w:sz w:val="24"/>
          <w:lang w:val="pl-PL"/>
        </w:rPr>
        <w:t>o</w:t>
      </w:r>
      <w:r w:rsidRPr="00DB72EB">
        <w:rPr>
          <w:spacing w:val="-9"/>
          <w:sz w:val="24"/>
          <w:lang w:val="pl-PL"/>
        </w:rPr>
        <w:t xml:space="preserve"> </w:t>
      </w:r>
      <w:r w:rsidRPr="00DB72EB">
        <w:rPr>
          <w:sz w:val="24"/>
          <w:lang w:val="pl-PL"/>
        </w:rPr>
        <w:t>Sądzie</w:t>
      </w:r>
      <w:r w:rsidRPr="00DB72EB">
        <w:rPr>
          <w:spacing w:val="-12"/>
          <w:sz w:val="24"/>
          <w:lang w:val="pl-PL"/>
        </w:rPr>
        <w:t xml:space="preserve"> </w:t>
      </w:r>
      <w:r w:rsidRPr="00DB72EB">
        <w:rPr>
          <w:sz w:val="24"/>
          <w:lang w:val="pl-PL"/>
        </w:rPr>
        <w:t>Najwyższym).</w:t>
      </w:r>
      <w:r w:rsidRPr="00DB72EB">
        <w:rPr>
          <w:spacing w:val="-9"/>
          <w:sz w:val="24"/>
          <w:lang w:val="pl-PL"/>
        </w:rPr>
        <w:t xml:space="preserve"> </w:t>
      </w:r>
      <w:r w:rsidRPr="00DB72EB">
        <w:rPr>
          <w:sz w:val="24"/>
          <w:lang w:val="pl-PL"/>
        </w:rPr>
        <w:t>Chociaż</w:t>
      </w:r>
      <w:r w:rsidRPr="00DB72EB">
        <w:rPr>
          <w:spacing w:val="-10"/>
          <w:sz w:val="24"/>
          <w:lang w:val="pl-PL"/>
        </w:rPr>
        <w:t xml:space="preserve"> </w:t>
      </w:r>
      <w:r w:rsidRPr="00DB72EB">
        <w:rPr>
          <w:sz w:val="24"/>
          <w:lang w:val="pl-PL"/>
        </w:rPr>
        <w:t>ustanowienie</w:t>
      </w:r>
      <w:r w:rsidRPr="00DB72EB">
        <w:rPr>
          <w:spacing w:val="-12"/>
          <w:sz w:val="24"/>
          <w:lang w:val="pl-PL"/>
        </w:rPr>
        <w:t xml:space="preserve"> </w:t>
      </w:r>
      <w:r w:rsidRPr="00DB72EB">
        <w:rPr>
          <w:sz w:val="24"/>
          <w:lang w:val="pl-PL"/>
        </w:rPr>
        <w:t>szerokiego</w:t>
      </w:r>
      <w:r w:rsidRPr="00DB72EB">
        <w:rPr>
          <w:spacing w:val="-11"/>
          <w:sz w:val="24"/>
          <w:lang w:val="pl-PL"/>
        </w:rPr>
        <w:t xml:space="preserve"> </w:t>
      </w:r>
      <w:r w:rsidRPr="00DB72EB">
        <w:rPr>
          <w:sz w:val="24"/>
          <w:lang w:val="pl-PL"/>
        </w:rPr>
        <w:t xml:space="preserve">zakresu możliwych kar jest generalnie pożądane, gdyż pozwala zapewnić proporcjonalność środka dyscyplinarnego, istotnym jest, że sankcje finansowe lub grzywny nie są tak drastyczne </w:t>
      </w:r>
      <w:r w:rsidRPr="00DB72EB">
        <w:rPr>
          <w:sz w:val="24"/>
          <w:lang w:val="pl-PL"/>
        </w:rPr>
        <w:t>gdyż może to negatywnie wpłynąć na sędziów. Poza „efektem mrożącym”, który</w:t>
      </w:r>
      <w:r w:rsidRPr="00DB72EB">
        <w:rPr>
          <w:spacing w:val="-15"/>
          <w:sz w:val="24"/>
          <w:lang w:val="pl-PL"/>
        </w:rPr>
        <w:t xml:space="preserve"> </w:t>
      </w:r>
      <w:r w:rsidRPr="00DB72EB">
        <w:rPr>
          <w:sz w:val="24"/>
          <w:lang w:val="pl-PL"/>
        </w:rPr>
        <w:t>strach</w:t>
      </w:r>
      <w:r w:rsidRPr="00DB72EB">
        <w:rPr>
          <w:spacing w:val="-8"/>
          <w:sz w:val="24"/>
          <w:lang w:val="pl-PL"/>
        </w:rPr>
        <w:t xml:space="preserve"> </w:t>
      </w:r>
      <w:r w:rsidRPr="00DB72EB">
        <w:rPr>
          <w:sz w:val="24"/>
          <w:lang w:val="pl-PL"/>
        </w:rPr>
        <w:t>przed</w:t>
      </w:r>
      <w:r w:rsidRPr="00DB72EB">
        <w:rPr>
          <w:spacing w:val="-10"/>
          <w:sz w:val="24"/>
          <w:lang w:val="pl-PL"/>
        </w:rPr>
        <w:t xml:space="preserve"> </w:t>
      </w:r>
      <w:r w:rsidRPr="00DB72EB">
        <w:rPr>
          <w:sz w:val="24"/>
          <w:lang w:val="pl-PL"/>
        </w:rPr>
        <w:t>dotkliwymi</w:t>
      </w:r>
      <w:r w:rsidRPr="00DB72EB">
        <w:rPr>
          <w:spacing w:val="-9"/>
          <w:sz w:val="24"/>
          <w:lang w:val="pl-PL"/>
        </w:rPr>
        <w:t xml:space="preserve"> </w:t>
      </w:r>
      <w:r w:rsidRPr="00DB72EB">
        <w:rPr>
          <w:sz w:val="24"/>
          <w:lang w:val="pl-PL"/>
        </w:rPr>
        <w:t>sankcjami</w:t>
      </w:r>
      <w:r w:rsidRPr="00DB72EB">
        <w:rPr>
          <w:spacing w:val="-10"/>
          <w:sz w:val="24"/>
          <w:lang w:val="pl-PL"/>
        </w:rPr>
        <w:t xml:space="preserve"> </w:t>
      </w:r>
      <w:r w:rsidRPr="00DB72EB">
        <w:rPr>
          <w:sz w:val="24"/>
          <w:lang w:val="pl-PL"/>
        </w:rPr>
        <w:t>może</w:t>
      </w:r>
      <w:r w:rsidRPr="00DB72EB">
        <w:rPr>
          <w:spacing w:val="-11"/>
          <w:sz w:val="24"/>
          <w:lang w:val="pl-PL"/>
        </w:rPr>
        <w:t xml:space="preserve"> </w:t>
      </w:r>
      <w:r w:rsidRPr="00DB72EB">
        <w:rPr>
          <w:sz w:val="24"/>
          <w:lang w:val="pl-PL"/>
        </w:rPr>
        <w:t>mieć</w:t>
      </w:r>
      <w:r w:rsidRPr="00DB72EB">
        <w:rPr>
          <w:spacing w:val="-11"/>
          <w:sz w:val="24"/>
          <w:lang w:val="pl-PL"/>
        </w:rPr>
        <w:t xml:space="preserve"> </w:t>
      </w:r>
      <w:r w:rsidRPr="00DB72EB">
        <w:rPr>
          <w:sz w:val="24"/>
          <w:lang w:val="pl-PL"/>
        </w:rPr>
        <w:t>(zob.</w:t>
      </w:r>
      <w:r w:rsidRPr="00DB72EB">
        <w:rPr>
          <w:spacing w:val="-8"/>
          <w:sz w:val="24"/>
          <w:lang w:val="pl-PL"/>
        </w:rPr>
        <w:t xml:space="preserve"> </w:t>
      </w:r>
      <w:r w:rsidRPr="00DB72EB">
        <w:rPr>
          <w:sz w:val="24"/>
          <w:lang w:val="pl-PL"/>
        </w:rPr>
        <w:t>akapit</w:t>
      </w:r>
      <w:r w:rsidRPr="00DB72EB">
        <w:rPr>
          <w:spacing w:val="-9"/>
          <w:sz w:val="24"/>
          <w:lang w:val="pl-PL"/>
        </w:rPr>
        <w:t xml:space="preserve"> </w:t>
      </w:r>
      <w:r w:rsidRPr="00DB72EB">
        <w:rPr>
          <w:sz w:val="24"/>
          <w:lang w:val="pl-PL"/>
        </w:rPr>
        <w:t>60-61</w:t>
      </w:r>
      <w:r w:rsidRPr="00DB72EB">
        <w:rPr>
          <w:spacing w:val="-8"/>
          <w:sz w:val="24"/>
          <w:lang w:val="pl-PL"/>
        </w:rPr>
        <w:t xml:space="preserve"> </w:t>
      </w:r>
      <w:r w:rsidRPr="00DB72EB">
        <w:rPr>
          <w:sz w:val="24"/>
          <w:lang w:val="pl-PL"/>
        </w:rPr>
        <w:t>powyżej),</w:t>
      </w:r>
      <w:r w:rsidRPr="00DB72EB">
        <w:rPr>
          <w:spacing w:val="-10"/>
          <w:sz w:val="24"/>
          <w:lang w:val="pl-PL"/>
        </w:rPr>
        <w:t xml:space="preserve"> </w:t>
      </w:r>
      <w:r w:rsidRPr="00DB72EB">
        <w:rPr>
          <w:sz w:val="24"/>
          <w:lang w:val="pl-PL"/>
        </w:rPr>
        <w:t>należy podkreślić kluczowe znaczenie odpowiedniego wynagrodzenia dla ochrony sędziów przed niewłaściwymi naciskami z zewnątrz.</w:t>
      </w:r>
      <w:r w:rsidRPr="00DB72EB">
        <w:rPr>
          <w:position w:val="9"/>
          <w:sz w:val="16"/>
          <w:lang w:val="pl-PL"/>
        </w:rPr>
        <w:t xml:space="preserve">142 </w:t>
      </w:r>
      <w:r w:rsidRPr="00DB72EB">
        <w:rPr>
          <w:sz w:val="24"/>
          <w:lang w:val="pl-PL"/>
        </w:rPr>
        <w:t xml:space="preserve">W związku z </w:t>
      </w:r>
      <w:r w:rsidRPr="00DB72EB">
        <w:rPr>
          <w:spacing w:val="-2"/>
          <w:sz w:val="24"/>
          <w:lang w:val="pl-PL"/>
        </w:rPr>
        <w:t xml:space="preserve">tym </w:t>
      </w:r>
      <w:r w:rsidRPr="00DB72EB">
        <w:rPr>
          <w:b/>
          <w:sz w:val="24"/>
          <w:lang w:val="pl-PL"/>
        </w:rPr>
        <w:t>Parlament powinien ponownie rozważyć, surowość szeregu sankcji, włączając w to sankcje finansowe nakładane w p</w:t>
      </w:r>
      <w:r w:rsidRPr="00DB72EB">
        <w:rPr>
          <w:b/>
          <w:sz w:val="24"/>
          <w:lang w:val="pl-PL"/>
        </w:rPr>
        <w:t>owyższych</w:t>
      </w:r>
      <w:r w:rsidRPr="00DB72EB">
        <w:rPr>
          <w:b/>
          <w:spacing w:val="-9"/>
          <w:sz w:val="24"/>
          <w:lang w:val="pl-PL"/>
        </w:rPr>
        <w:t xml:space="preserve"> </w:t>
      </w:r>
      <w:r w:rsidRPr="00DB72EB">
        <w:rPr>
          <w:b/>
          <w:sz w:val="24"/>
          <w:lang w:val="pl-PL"/>
        </w:rPr>
        <w:t>przypadkach.</w:t>
      </w:r>
    </w:p>
    <w:p w:rsidR="001C4F8C" w:rsidRPr="00DB72EB" w:rsidRDefault="001C4F8C">
      <w:pPr>
        <w:pStyle w:val="Tekstpodstawowy"/>
        <w:spacing w:before="3"/>
        <w:rPr>
          <w:b/>
          <w:sz w:val="31"/>
          <w:lang w:val="pl-PL"/>
        </w:rPr>
      </w:pPr>
    </w:p>
    <w:p w:rsidR="001C4F8C" w:rsidRPr="00DB72EB" w:rsidRDefault="00225A2B">
      <w:pPr>
        <w:pStyle w:val="Nagwek2"/>
        <w:numPr>
          <w:ilvl w:val="1"/>
          <w:numId w:val="2"/>
        </w:numPr>
        <w:tabs>
          <w:tab w:val="left" w:pos="1296"/>
          <w:tab w:val="left" w:pos="1297"/>
        </w:tabs>
        <w:spacing w:line="278" w:lineRule="auto"/>
        <w:ind w:right="938" w:hanging="566"/>
        <w:rPr>
          <w:lang w:val="pl-PL"/>
        </w:rPr>
      </w:pPr>
      <w:bookmarkStart w:id="40" w:name="_bookmark40"/>
      <w:bookmarkEnd w:id="40"/>
      <w:r w:rsidRPr="00DB72EB">
        <w:rPr>
          <w:lang w:val="pl-PL"/>
        </w:rPr>
        <w:t>Zmiany dotyczące postępowania dyscyplinarnego i procedury</w:t>
      </w:r>
      <w:r w:rsidRPr="00DB72EB">
        <w:rPr>
          <w:spacing w:val="-16"/>
          <w:lang w:val="pl-PL"/>
        </w:rPr>
        <w:t xml:space="preserve"> </w:t>
      </w:r>
      <w:r w:rsidRPr="00DB72EB">
        <w:rPr>
          <w:lang w:val="pl-PL"/>
        </w:rPr>
        <w:t xml:space="preserve">uchylenia </w:t>
      </w:r>
      <w:r w:rsidRPr="00DB72EB">
        <w:rPr>
          <w:lang w:val="pl-PL"/>
        </w:rPr>
        <w:t>immunitetu</w:t>
      </w:r>
      <w:r w:rsidRPr="00DB72EB">
        <w:rPr>
          <w:spacing w:val="-4"/>
          <w:lang w:val="pl-PL"/>
        </w:rPr>
        <w:t xml:space="preserve"> </w:t>
      </w:r>
      <w:r w:rsidRPr="00DB72EB">
        <w:rPr>
          <w:lang w:val="pl-PL"/>
        </w:rPr>
        <w:t>sędziowskiego</w:t>
      </w:r>
    </w:p>
    <w:p w:rsidR="001C4F8C" w:rsidRPr="00DB72EB" w:rsidRDefault="001C4F8C">
      <w:pPr>
        <w:pStyle w:val="Tekstpodstawowy"/>
        <w:spacing w:before="8"/>
        <w:rPr>
          <w:b/>
          <w:i/>
          <w:sz w:val="30"/>
          <w:lang w:val="pl-PL"/>
        </w:rPr>
      </w:pPr>
    </w:p>
    <w:p w:rsidR="001C4F8C" w:rsidRPr="00DB72EB" w:rsidRDefault="00225A2B">
      <w:pPr>
        <w:pStyle w:val="Akapitzlist"/>
        <w:numPr>
          <w:ilvl w:val="0"/>
          <w:numId w:val="5"/>
        </w:numPr>
        <w:tabs>
          <w:tab w:val="left" w:pos="730"/>
        </w:tabs>
        <w:spacing w:before="1"/>
        <w:ind w:right="116"/>
        <w:jc w:val="both"/>
        <w:rPr>
          <w:sz w:val="24"/>
          <w:lang w:val="pl-PL"/>
        </w:rPr>
      </w:pPr>
      <w:r w:rsidRPr="00DB72EB">
        <w:rPr>
          <w:sz w:val="24"/>
          <w:lang w:val="pl-PL"/>
        </w:rPr>
        <w:t>W Ustawie zmieniono procedurę wszczynania i prowadzenia postępowania dyscyplinarnego wobec sędziów sądów powszechnych (zob. art. 1 pkt 35–</w:t>
      </w:r>
      <w:r w:rsidRPr="00DB72EB">
        <w:rPr>
          <w:sz w:val="24"/>
          <w:lang w:val="pl-PL"/>
        </w:rPr>
        <w:t>37</w:t>
      </w:r>
      <w:r w:rsidRPr="00DB72EB">
        <w:rPr>
          <w:spacing w:val="-8"/>
          <w:sz w:val="24"/>
          <w:lang w:val="pl-PL"/>
        </w:rPr>
        <w:t xml:space="preserve"> </w:t>
      </w:r>
      <w:r w:rsidRPr="00DB72EB">
        <w:rPr>
          <w:sz w:val="24"/>
          <w:lang w:val="pl-PL"/>
        </w:rPr>
        <w:t>Ustawy).</w:t>
      </w:r>
    </w:p>
    <w:p w:rsidR="001C4F8C" w:rsidRPr="00DB72EB" w:rsidRDefault="00225A2B">
      <w:pPr>
        <w:pStyle w:val="Akapitzlist"/>
        <w:numPr>
          <w:ilvl w:val="0"/>
          <w:numId w:val="5"/>
        </w:numPr>
        <w:tabs>
          <w:tab w:val="left" w:pos="730"/>
        </w:tabs>
        <w:spacing w:before="120"/>
        <w:ind w:right="113"/>
        <w:jc w:val="both"/>
        <w:rPr>
          <w:sz w:val="24"/>
          <w:lang w:val="pl-PL"/>
        </w:rPr>
      </w:pPr>
      <w:bookmarkStart w:id="41" w:name="_bookmark41"/>
      <w:bookmarkEnd w:id="41"/>
      <w:r w:rsidRPr="00DB72EB">
        <w:rPr>
          <w:sz w:val="24"/>
          <w:lang w:val="pl-PL"/>
        </w:rPr>
        <w:t>Należy tu podkreślić, że wprowadzone w 2017 r. na mocy nowelizacji ustaw o sądownictwie zmiany w postępowaniu dyscyplinarnym, zgodnie z którymi rzeczników dyscyplinarnych powołuje Ministerstwo Sprawiedliwości, spotkały się z ostrą</w:t>
      </w:r>
      <w:r w:rsidR="00893336">
        <w:rPr>
          <w:sz w:val="24"/>
          <w:lang w:val="pl-PL"/>
        </w:rPr>
        <w:t xml:space="preserve"> </w:t>
      </w:r>
      <w:r w:rsidRPr="00DB72EB">
        <w:rPr>
          <w:sz w:val="24"/>
          <w:lang w:val="pl-PL"/>
        </w:rPr>
        <w:t>krytyką</w:t>
      </w:r>
    </w:p>
    <w:p w:rsidR="001C4F8C" w:rsidRPr="00DB72EB" w:rsidRDefault="00DB72EB">
      <w:pPr>
        <w:pStyle w:val="Tekstpodstawowy"/>
        <w:spacing w:before="3"/>
        <w:rPr>
          <w:sz w:val="11"/>
          <w:lang w:val="pl-PL"/>
        </w:rPr>
      </w:pPr>
      <w:r>
        <w:rPr>
          <w:noProof/>
          <w:lang w:val="pl-PL" w:eastAsia="pl-PL"/>
        </w:rPr>
        <mc:AlternateContent>
          <mc:Choice Requires="wps">
            <w:drawing>
              <wp:anchor distT="0" distB="0" distL="0" distR="0" simplePos="0" relativeHeight="1720" behindDoc="0" locked="0" layoutInCell="1" allowOverlap="1">
                <wp:simplePos x="0" y="0"/>
                <wp:positionH relativeFrom="page">
                  <wp:posOffset>1170940</wp:posOffset>
                </wp:positionH>
                <wp:positionV relativeFrom="paragraph">
                  <wp:posOffset>111760</wp:posOffset>
                </wp:positionV>
                <wp:extent cx="1828800" cy="0"/>
                <wp:effectExtent l="8890" t="5080" r="10160" b="1397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29F53" id="Line 13"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8.8pt" to="236.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WFHgIAAEMEAAAOAAAAZHJzL2Uyb0RvYy54bWysU8GO2jAQvVfqP1i+QxI2S0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" strokeweight=".72pt">
                <w10:wrap type="topAndBottom" anchorx="page"/>
              </v:line>
            </w:pict>
          </mc:Fallback>
        </mc:AlternateContent>
      </w:r>
    </w:p>
    <w:p w:rsidR="001C4F8C" w:rsidRPr="00DB72EB" w:rsidRDefault="00225A2B">
      <w:pPr>
        <w:spacing w:before="62"/>
        <w:ind w:left="446" w:right="515" w:hanging="284"/>
        <w:jc w:val="both"/>
        <w:rPr>
          <w:sz w:val="16"/>
          <w:lang w:val="pl-PL"/>
        </w:rPr>
      </w:pPr>
      <w:r w:rsidRPr="00DB72EB">
        <w:rPr>
          <w:position w:val="6"/>
          <w:sz w:val="10"/>
          <w:lang w:val="pl-PL"/>
        </w:rPr>
        <w:t>1</w:t>
      </w:r>
      <w:r w:rsidRPr="00DB72EB">
        <w:rPr>
          <w:position w:val="6"/>
          <w:sz w:val="10"/>
          <w:lang w:val="pl-PL"/>
        </w:rPr>
        <w:t>40</w:t>
      </w:r>
      <w:r w:rsidR="00893336">
        <w:rPr>
          <w:position w:val="6"/>
          <w:sz w:val="10"/>
          <w:lang w:val="pl-PL"/>
        </w:rPr>
        <w:t xml:space="preserve"> </w:t>
      </w:r>
      <w:r w:rsidRPr="00DB72EB">
        <w:rPr>
          <w:position w:val="6"/>
          <w:sz w:val="10"/>
          <w:lang w:val="pl-PL"/>
        </w:rPr>
        <w:t xml:space="preserve"> </w:t>
      </w:r>
      <w:r w:rsidRPr="00DB72EB">
        <w:rPr>
          <w:sz w:val="16"/>
          <w:lang w:val="pl-PL"/>
        </w:rPr>
        <w:t xml:space="preserve">Zob. np. CCJE [Rada Konsultacyjna Sędziów Europejskich], </w:t>
      </w:r>
      <w:hyperlink r:id="rId276">
        <w:r w:rsidRPr="00DB72EB">
          <w:rPr>
            <w:i/>
            <w:color w:val="0000FF"/>
            <w:sz w:val="16"/>
            <w:u w:val="single" w:color="0000FF"/>
            <w:lang w:val="pl-PL"/>
          </w:rPr>
          <w:t xml:space="preserve">Opinion no. 3 (2002) on Ethics and Liability of Judges </w:t>
        </w:r>
      </w:hyperlink>
      <w:r w:rsidRPr="00DB72EB">
        <w:rPr>
          <w:sz w:val="16"/>
          <w:lang w:val="pl-PL"/>
        </w:rPr>
        <w:t>[„Opinia nr 3 z 2002 r. o etyce i odpowiedzialności sędz</w:t>
      </w:r>
      <w:r w:rsidRPr="00DB72EB">
        <w:rPr>
          <w:sz w:val="16"/>
          <w:lang w:val="pl-PL"/>
        </w:rPr>
        <w:t xml:space="preserve">iów”], pkt 60. </w:t>
      </w:r>
      <w:r w:rsidRPr="00893336">
        <w:rPr>
          <w:sz w:val="16"/>
          <w:lang w:val="pl-PL"/>
        </w:rPr>
        <w:t xml:space="preserve">Zob. również pkt 15.1 dokumentu </w:t>
      </w:r>
      <w:hyperlink r:id="rId277">
        <w:r w:rsidRPr="00893336">
          <w:rPr>
            <w:i/>
            <w:color w:val="0000FF"/>
            <w:sz w:val="16"/>
            <w:u w:val="single" w:color="0000FF"/>
            <w:lang w:val="pl-PL"/>
          </w:rPr>
          <w:t>Bangalore Implementation Measures</w:t>
        </w:r>
      </w:hyperlink>
      <w:r w:rsidRPr="00893336">
        <w:rPr>
          <w:i/>
          <w:color w:val="0000FF"/>
          <w:sz w:val="16"/>
          <w:u w:val="single" w:color="0000FF"/>
          <w:lang w:val="pl-PL"/>
        </w:rPr>
        <w:t xml:space="preserve"> </w:t>
      </w:r>
      <w:r w:rsidRPr="00893336">
        <w:rPr>
          <w:sz w:val="16"/>
          <w:lang w:val="pl-PL"/>
        </w:rPr>
        <w:t>[„Środki</w:t>
      </w:r>
      <w:r w:rsidRPr="00893336">
        <w:rPr>
          <w:spacing w:val="-10"/>
          <w:sz w:val="16"/>
          <w:lang w:val="pl-PL"/>
        </w:rPr>
        <w:t xml:space="preserve"> </w:t>
      </w:r>
      <w:r w:rsidRPr="00893336">
        <w:rPr>
          <w:sz w:val="16"/>
          <w:lang w:val="pl-PL"/>
        </w:rPr>
        <w:t>wdrażające</w:t>
      </w:r>
      <w:r w:rsidRPr="00893336">
        <w:rPr>
          <w:spacing w:val="-10"/>
          <w:sz w:val="16"/>
          <w:lang w:val="pl-PL"/>
        </w:rPr>
        <w:t xml:space="preserve"> </w:t>
      </w:r>
      <w:r w:rsidRPr="00893336">
        <w:rPr>
          <w:sz w:val="16"/>
          <w:lang w:val="pl-PL"/>
        </w:rPr>
        <w:t>zasady</w:t>
      </w:r>
      <w:r w:rsidRPr="00893336">
        <w:rPr>
          <w:spacing w:val="-11"/>
          <w:sz w:val="16"/>
          <w:lang w:val="pl-PL"/>
        </w:rPr>
        <w:t xml:space="preserve"> </w:t>
      </w:r>
      <w:r w:rsidRPr="00893336">
        <w:rPr>
          <w:sz w:val="16"/>
          <w:lang w:val="pl-PL"/>
        </w:rPr>
        <w:t>z</w:t>
      </w:r>
      <w:r w:rsidRPr="00893336">
        <w:rPr>
          <w:spacing w:val="-10"/>
          <w:sz w:val="16"/>
          <w:lang w:val="pl-PL"/>
        </w:rPr>
        <w:t xml:space="preserve"> </w:t>
      </w:r>
      <w:r w:rsidRPr="00893336">
        <w:rPr>
          <w:sz w:val="16"/>
          <w:lang w:val="pl-PL"/>
        </w:rPr>
        <w:t>Bengaluru”],</w:t>
      </w:r>
      <w:r w:rsidRPr="00893336">
        <w:rPr>
          <w:spacing w:val="-10"/>
          <w:sz w:val="16"/>
          <w:lang w:val="pl-PL"/>
        </w:rPr>
        <w:t xml:space="preserve"> </w:t>
      </w:r>
      <w:r w:rsidRPr="00893336">
        <w:rPr>
          <w:sz w:val="16"/>
          <w:lang w:val="pl-PL"/>
        </w:rPr>
        <w:t>w</w:t>
      </w:r>
      <w:r w:rsidRPr="00893336">
        <w:rPr>
          <w:spacing w:val="-11"/>
          <w:sz w:val="16"/>
          <w:lang w:val="pl-PL"/>
        </w:rPr>
        <w:t xml:space="preserve"> </w:t>
      </w:r>
      <w:r w:rsidRPr="00893336">
        <w:rPr>
          <w:sz w:val="16"/>
          <w:lang w:val="pl-PL"/>
        </w:rPr>
        <w:t>którym</w:t>
      </w:r>
      <w:r w:rsidRPr="00893336">
        <w:rPr>
          <w:spacing w:val="-9"/>
          <w:sz w:val="16"/>
          <w:lang w:val="pl-PL"/>
        </w:rPr>
        <w:t xml:space="preserve"> </w:t>
      </w:r>
      <w:r w:rsidRPr="00893336">
        <w:rPr>
          <w:sz w:val="16"/>
          <w:lang w:val="pl-PL"/>
        </w:rPr>
        <w:t>stwierdza</w:t>
      </w:r>
      <w:r w:rsidRPr="00893336">
        <w:rPr>
          <w:spacing w:val="-8"/>
          <w:sz w:val="16"/>
          <w:lang w:val="pl-PL"/>
        </w:rPr>
        <w:t xml:space="preserve"> </w:t>
      </w:r>
      <w:r w:rsidRPr="00893336">
        <w:rPr>
          <w:sz w:val="16"/>
          <w:lang w:val="pl-PL"/>
        </w:rPr>
        <w:t>się:</w:t>
      </w:r>
      <w:r w:rsidRPr="00893336">
        <w:rPr>
          <w:spacing w:val="-10"/>
          <w:sz w:val="16"/>
          <w:lang w:val="pl-PL"/>
        </w:rPr>
        <w:t xml:space="preserve"> </w:t>
      </w:r>
      <w:r w:rsidRPr="00893336">
        <w:rPr>
          <w:sz w:val="16"/>
          <w:lang w:val="pl-PL"/>
        </w:rPr>
        <w:t>„</w:t>
      </w:r>
      <w:r w:rsidRPr="00893336">
        <w:rPr>
          <w:i/>
          <w:sz w:val="16"/>
          <w:lang w:val="pl-PL"/>
        </w:rPr>
        <w:t>Postępowanie</w:t>
      </w:r>
      <w:r w:rsidRPr="00893336">
        <w:rPr>
          <w:i/>
          <w:spacing w:val="-12"/>
          <w:sz w:val="16"/>
          <w:lang w:val="pl-PL"/>
        </w:rPr>
        <w:t xml:space="preserve"> </w:t>
      </w:r>
      <w:r w:rsidRPr="00893336">
        <w:rPr>
          <w:i/>
          <w:sz w:val="16"/>
          <w:lang w:val="pl-PL"/>
        </w:rPr>
        <w:t>dyscyplinarne</w:t>
      </w:r>
      <w:r w:rsidRPr="00893336">
        <w:rPr>
          <w:i/>
          <w:spacing w:val="-10"/>
          <w:sz w:val="16"/>
          <w:lang w:val="pl-PL"/>
        </w:rPr>
        <w:t xml:space="preserve"> </w:t>
      </w:r>
      <w:r w:rsidRPr="00893336">
        <w:rPr>
          <w:i/>
          <w:sz w:val="16"/>
          <w:lang w:val="pl-PL"/>
        </w:rPr>
        <w:t>przeciwko</w:t>
      </w:r>
      <w:r w:rsidRPr="00893336">
        <w:rPr>
          <w:i/>
          <w:spacing w:val="-10"/>
          <w:sz w:val="16"/>
          <w:lang w:val="pl-PL"/>
        </w:rPr>
        <w:t xml:space="preserve"> </w:t>
      </w:r>
      <w:r w:rsidRPr="00893336">
        <w:rPr>
          <w:i/>
          <w:sz w:val="16"/>
          <w:lang w:val="pl-PL"/>
        </w:rPr>
        <w:t>sędziemu</w:t>
      </w:r>
      <w:r w:rsidRPr="00893336">
        <w:rPr>
          <w:i/>
          <w:spacing w:val="-10"/>
          <w:sz w:val="16"/>
          <w:lang w:val="pl-PL"/>
        </w:rPr>
        <w:t xml:space="preserve"> </w:t>
      </w:r>
      <w:r w:rsidRPr="00893336">
        <w:rPr>
          <w:i/>
          <w:sz w:val="16"/>
          <w:lang w:val="pl-PL"/>
        </w:rPr>
        <w:t>może</w:t>
      </w:r>
      <w:r w:rsidRPr="00893336">
        <w:rPr>
          <w:i/>
          <w:spacing w:val="-8"/>
          <w:sz w:val="16"/>
          <w:lang w:val="pl-PL"/>
        </w:rPr>
        <w:t xml:space="preserve"> </w:t>
      </w:r>
      <w:r w:rsidRPr="00893336">
        <w:rPr>
          <w:i/>
          <w:sz w:val="16"/>
          <w:lang w:val="pl-PL"/>
        </w:rPr>
        <w:t xml:space="preserve">zostać wszczęte jedynie w przypadku poważnego uchybienia. </w:t>
      </w:r>
      <w:r w:rsidRPr="00DB72EB">
        <w:rPr>
          <w:i/>
          <w:sz w:val="16"/>
          <w:lang w:val="pl-PL"/>
        </w:rPr>
        <w:t>W przepisach mających zastosowanie do sędziów można określić, w jak najbardziej szczegółowy sposób, postępowanie mogące prowadzić d</w:t>
      </w:r>
      <w:r w:rsidRPr="00DB72EB">
        <w:rPr>
          <w:i/>
          <w:sz w:val="16"/>
          <w:lang w:val="pl-PL"/>
        </w:rPr>
        <w:t>o nałożenia kar dyscyplinarnych, jak również procedury, których</w:t>
      </w:r>
      <w:r w:rsidRPr="00DB72EB">
        <w:rPr>
          <w:i/>
          <w:spacing w:val="20"/>
          <w:sz w:val="16"/>
          <w:lang w:val="pl-PL"/>
        </w:rPr>
        <w:t xml:space="preserve"> </w:t>
      </w:r>
      <w:r w:rsidRPr="00DB72EB">
        <w:rPr>
          <w:i/>
          <w:sz w:val="16"/>
          <w:lang w:val="pl-PL"/>
        </w:rPr>
        <w:t>należy</w:t>
      </w:r>
      <w:r w:rsidRPr="00DB72EB">
        <w:rPr>
          <w:i/>
          <w:spacing w:val="22"/>
          <w:sz w:val="16"/>
          <w:lang w:val="pl-PL"/>
        </w:rPr>
        <w:t xml:space="preserve"> </w:t>
      </w:r>
      <w:r w:rsidRPr="00DB72EB">
        <w:rPr>
          <w:i/>
          <w:sz w:val="16"/>
          <w:lang w:val="pl-PL"/>
        </w:rPr>
        <w:t>przestrzegać</w:t>
      </w:r>
      <w:r w:rsidRPr="00DB72EB">
        <w:rPr>
          <w:sz w:val="16"/>
          <w:lang w:val="pl-PL"/>
        </w:rPr>
        <w:t>;</w:t>
      </w:r>
      <w:r w:rsidRPr="00DB72EB">
        <w:rPr>
          <w:spacing w:val="22"/>
          <w:sz w:val="16"/>
          <w:lang w:val="pl-PL"/>
        </w:rPr>
        <w:t xml:space="preserve"> </w:t>
      </w:r>
      <w:r w:rsidRPr="00DB72EB">
        <w:rPr>
          <w:sz w:val="16"/>
          <w:lang w:val="pl-PL"/>
        </w:rPr>
        <w:t>oraz</w:t>
      </w:r>
      <w:r w:rsidRPr="00DB72EB">
        <w:rPr>
          <w:spacing w:val="22"/>
          <w:sz w:val="16"/>
          <w:lang w:val="pl-PL"/>
        </w:rPr>
        <w:t xml:space="preserve"> </w:t>
      </w:r>
      <w:r w:rsidRPr="00DB72EB">
        <w:rPr>
          <w:i/>
          <w:sz w:val="16"/>
          <w:lang w:val="pl-PL"/>
        </w:rPr>
        <w:t>op.</w:t>
      </w:r>
      <w:r w:rsidRPr="00DB72EB">
        <w:rPr>
          <w:i/>
          <w:spacing w:val="22"/>
          <w:sz w:val="16"/>
          <w:lang w:val="pl-PL"/>
        </w:rPr>
        <w:t xml:space="preserve"> </w:t>
      </w:r>
      <w:r w:rsidRPr="00DB72EB">
        <w:rPr>
          <w:i/>
          <w:sz w:val="16"/>
          <w:lang w:val="pl-PL"/>
        </w:rPr>
        <w:t>cit.</w:t>
      </w:r>
      <w:r w:rsidRPr="00DB72EB">
        <w:rPr>
          <w:sz w:val="16"/>
          <w:lang w:val="pl-PL"/>
        </w:rPr>
        <w:t>,</w:t>
      </w:r>
      <w:r w:rsidRPr="00DB72EB">
        <w:rPr>
          <w:spacing w:val="19"/>
          <w:sz w:val="16"/>
          <w:lang w:val="pl-PL"/>
        </w:rPr>
        <w:t xml:space="preserve"> </w:t>
      </w:r>
      <w:r w:rsidRPr="00DB72EB">
        <w:rPr>
          <w:sz w:val="16"/>
          <w:lang w:val="pl-PL"/>
        </w:rPr>
        <w:t>przypis</w:t>
      </w:r>
      <w:r w:rsidRPr="00DB72EB">
        <w:rPr>
          <w:spacing w:val="22"/>
          <w:sz w:val="16"/>
          <w:lang w:val="pl-PL"/>
        </w:rPr>
        <w:t xml:space="preserve"> </w:t>
      </w:r>
      <w:hyperlink w:anchor="_bookmark13" w:history="1">
        <w:r w:rsidRPr="00DB72EB">
          <w:rPr>
            <w:sz w:val="16"/>
            <w:lang w:val="pl-PL"/>
          </w:rPr>
          <w:t>25,</w:t>
        </w:r>
      </w:hyperlink>
      <w:r w:rsidRPr="00DB72EB">
        <w:rPr>
          <w:spacing w:val="19"/>
          <w:sz w:val="16"/>
          <w:lang w:val="pl-PL"/>
        </w:rPr>
        <w:t xml:space="preserve"> </w:t>
      </w:r>
      <w:r w:rsidRPr="00DB72EB">
        <w:rPr>
          <w:sz w:val="16"/>
          <w:lang w:val="pl-PL"/>
        </w:rPr>
        <w:t>pkt</w:t>
      </w:r>
      <w:r w:rsidRPr="00DB72EB">
        <w:rPr>
          <w:spacing w:val="22"/>
          <w:sz w:val="16"/>
          <w:lang w:val="pl-PL"/>
        </w:rPr>
        <w:t xml:space="preserve"> </w:t>
      </w:r>
      <w:r w:rsidRPr="00DB72EB">
        <w:rPr>
          <w:sz w:val="16"/>
          <w:lang w:val="pl-PL"/>
        </w:rPr>
        <w:t>25</w:t>
      </w:r>
      <w:r w:rsidRPr="00DB72EB">
        <w:rPr>
          <w:spacing w:val="22"/>
          <w:sz w:val="16"/>
          <w:lang w:val="pl-PL"/>
        </w:rPr>
        <w:t xml:space="preserve"> </w:t>
      </w:r>
      <w:hyperlink r:id="rId278">
        <w:r w:rsidRPr="00DB72EB">
          <w:rPr>
            <w:sz w:val="16"/>
            <w:lang w:val="pl-PL"/>
          </w:rPr>
          <w:t>(</w:t>
        </w:r>
        <w:r w:rsidRPr="00DB72EB">
          <w:rPr>
            <w:color w:val="0000FF"/>
            <w:sz w:val="16"/>
            <w:lang w:val="pl-PL"/>
          </w:rPr>
          <w:t>„Zalecenia</w:t>
        </w:r>
        <w:r w:rsidRPr="00DB72EB">
          <w:rPr>
            <w:color w:val="0000FF"/>
            <w:spacing w:val="22"/>
            <w:sz w:val="16"/>
            <w:lang w:val="pl-PL"/>
          </w:rPr>
          <w:t xml:space="preserve"> </w:t>
        </w:r>
        <w:r w:rsidRPr="00DB72EB">
          <w:rPr>
            <w:color w:val="0000FF"/>
            <w:sz w:val="16"/>
            <w:lang w:val="pl-PL"/>
          </w:rPr>
          <w:t>ODIHR</w:t>
        </w:r>
        <w:r w:rsidRPr="00DB72EB">
          <w:rPr>
            <w:color w:val="0000FF"/>
            <w:spacing w:val="24"/>
            <w:sz w:val="16"/>
            <w:lang w:val="pl-PL"/>
          </w:rPr>
          <w:t xml:space="preserve"> </w:t>
        </w:r>
        <w:r w:rsidRPr="00DB72EB">
          <w:rPr>
            <w:color w:val="0000FF"/>
            <w:sz w:val="16"/>
            <w:lang w:val="pl-PL"/>
          </w:rPr>
          <w:t>z</w:t>
        </w:r>
        <w:r w:rsidRPr="00DB72EB">
          <w:rPr>
            <w:color w:val="0000FF"/>
            <w:spacing w:val="22"/>
            <w:sz w:val="16"/>
            <w:lang w:val="pl-PL"/>
          </w:rPr>
          <w:t xml:space="preserve"> </w:t>
        </w:r>
        <w:r w:rsidRPr="00DB72EB">
          <w:rPr>
            <w:color w:val="0000FF"/>
            <w:sz w:val="16"/>
            <w:lang w:val="pl-PL"/>
          </w:rPr>
          <w:t>Kijowa</w:t>
        </w:r>
        <w:r w:rsidRPr="00DB72EB">
          <w:rPr>
            <w:color w:val="0000FF"/>
            <w:spacing w:val="24"/>
            <w:sz w:val="16"/>
            <w:lang w:val="pl-PL"/>
          </w:rPr>
          <w:t xml:space="preserve"> </w:t>
        </w:r>
        <w:r w:rsidRPr="00DB72EB">
          <w:rPr>
            <w:color w:val="0000FF"/>
            <w:sz w:val="16"/>
            <w:lang w:val="pl-PL"/>
          </w:rPr>
          <w:t>z</w:t>
        </w:r>
        <w:r w:rsidRPr="00DB72EB">
          <w:rPr>
            <w:color w:val="0000FF"/>
            <w:spacing w:val="22"/>
            <w:sz w:val="16"/>
            <w:lang w:val="pl-PL"/>
          </w:rPr>
          <w:t xml:space="preserve"> </w:t>
        </w:r>
        <w:r w:rsidRPr="00DB72EB">
          <w:rPr>
            <w:color w:val="0000FF"/>
            <w:sz w:val="16"/>
            <w:lang w:val="pl-PL"/>
          </w:rPr>
          <w:t>2010</w:t>
        </w:r>
        <w:r w:rsidRPr="00DB72EB">
          <w:rPr>
            <w:color w:val="0000FF"/>
            <w:spacing w:val="2"/>
            <w:sz w:val="16"/>
            <w:lang w:val="pl-PL"/>
          </w:rPr>
          <w:t xml:space="preserve"> </w:t>
        </w:r>
        <w:r w:rsidRPr="00DB72EB">
          <w:rPr>
            <w:color w:val="0000FF"/>
            <w:sz w:val="16"/>
            <w:lang w:val="pl-PL"/>
          </w:rPr>
          <w:t>r.”</w:t>
        </w:r>
        <w:r w:rsidRPr="00DB72EB">
          <w:rPr>
            <w:sz w:val="16"/>
            <w:lang w:val="pl-PL"/>
          </w:rPr>
          <w:t>)</w:t>
        </w:r>
      </w:hyperlink>
      <w:r w:rsidRPr="00DB72EB">
        <w:rPr>
          <w:sz w:val="16"/>
          <w:lang w:val="pl-PL"/>
        </w:rPr>
        <w:t>,</w:t>
      </w:r>
      <w:r w:rsidRPr="00DB72EB">
        <w:rPr>
          <w:spacing w:val="22"/>
          <w:sz w:val="16"/>
          <w:lang w:val="pl-PL"/>
        </w:rPr>
        <w:t xml:space="preserve"> </w:t>
      </w:r>
      <w:r w:rsidRPr="00DB72EB">
        <w:rPr>
          <w:sz w:val="16"/>
          <w:lang w:val="pl-PL"/>
        </w:rPr>
        <w:t>gdzie</w:t>
      </w:r>
      <w:r w:rsidRPr="00DB72EB">
        <w:rPr>
          <w:spacing w:val="22"/>
          <w:sz w:val="16"/>
          <w:lang w:val="pl-PL"/>
        </w:rPr>
        <w:t xml:space="preserve"> </w:t>
      </w:r>
      <w:r w:rsidRPr="00DB72EB">
        <w:rPr>
          <w:sz w:val="16"/>
          <w:lang w:val="pl-PL"/>
        </w:rPr>
        <w:t>stwierdza</w:t>
      </w:r>
      <w:r w:rsidRPr="00DB72EB">
        <w:rPr>
          <w:spacing w:val="24"/>
          <w:sz w:val="16"/>
          <w:lang w:val="pl-PL"/>
        </w:rPr>
        <w:t xml:space="preserve"> </w:t>
      </w:r>
      <w:r w:rsidRPr="00DB72EB">
        <w:rPr>
          <w:sz w:val="16"/>
          <w:lang w:val="pl-PL"/>
        </w:rPr>
        <w:t>się:</w:t>
      </w:r>
    </w:p>
    <w:p w:rsidR="001C4F8C" w:rsidRPr="00DB72EB" w:rsidRDefault="00225A2B">
      <w:pPr>
        <w:ind w:left="446" w:right="510"/>
        <w:rPr>
          <w:sz w:val="16"/>
          <w:lang w:val="pl-PL"/>
        </w:rPr>
      </w:pPr>
      <w:r w:rsidRPr="00DB72EB">
        <w:rPr>
          <w:sz w:val="16"/>
          <w:lang w:val="pl-PL"/>
        </w:rPr>
        <w:t>„</w:t>
      </w:r>
      <w:r w:rsidRPr="00DB72EB">
        <w:rPr>
          <w:i/>
          <w:sz w:val="16"/>
          <w:lang w:val="pl-PL"/>
        </w:rPr>
        <w:t>[p]ostępowanie dyscyplinarne przeciw sędziom powinno być wszczynane w przypadku zarzucanych uchybień zawodowych, które są rażące i niewybaczalne, a także rzutują na wizerunek sądownictwa</w:t>
      </w:r>
      <w:r w:rsidRPr="00DB72EB">
        <w:rPr>
          <w:sz w:val="16"/>
          <w:lang w:val="pl-PL"/>
        </w:rPr>
        <w:t>”.</w:t>
      </w:r>
    </w:p>
    <w:p w:rsidR="001C4F8C" w:rsidRPr="00DB72EB" w:rsidRDefault="00225A2B">
      <w:pPr>
        <w:ind w:left="446" w:right="513" w:hanging="284"/>
        <w:jc w:val="both"/>
        <w:rPr>
          <w:sz w:val="16"/>
          <w:lang w:val="pl-PL"/>
        </w:rPr>
      </w:pPr>
      <w:r w:rsidRPr="00DB72EB">
        <w:rPr>
          <w:position w:val="6"/>
          <w:sz w:val="10"/>
          <w:lang w:val="pl-PL"/>
        </w:rPr>
        <w:t>141</w:t>
      </w:r>
      <w:r w:rsidR="00893336">
        <w:rPr>
          <w:position w:val="6"/>
          <w:sz w:val="10"/>
          <w:lang w:val="pl-PL"/>
        </w:rPr>
        <w:t xml:space="preserve"> </w:t>
      </w:r>
      <w:r w:rsidRPr="00DB72EB">
        <w:rPr>
          <w:sz w:val="16"/>
          <w:lang w:val="pl-PL"/>
        </w:rPr>
        <w:t xml:space="preserve">Zob. np. </w:t>
      </w:r>
      <w:r w:rsidRPr="00DB72EB">
        <w:rPr>
          <w:i/>
          <w:sz w:val="16"/>
          <w:lang w:val="pl-PL"/>
        </w:rPr>
        <w:t>op. cit.</w:t>
      </w:r>
      <w:r w:rsidRPr="00DB72EB">
        <w:rPr>
          <w:sz w:val="16"/>
          <w:lang w:val="pl-PL"/>
        </w:rPr>
        <w:t xml:space="preserve">, przypis </w:t>
      </w:r>
      <w:hyperlink w:anchor="_bookmark23" w:history="1">
        <w:r w:rsidRPr="00DB72EB">
          <w:rPr>
            <w:sz w:val="16"/>
            <w:lang w:val="pl-PL"/>
          </w:rPr>
          <w:t>56,</w:t>
        </w:r>
      </w:hyperlink>
      <w:r w:rsidRPr="00DB72EB">
        <w:rPr>
          <w:sz w:val="16"/>
          <w:lang w:val="pl-PL"/>
        </w:rPr>
        <w:t xml:space="preserve"> pkt 66 (ODIHR-Venice Commission [ODIHR-Komisja Wenecka], </w:t>
      </w:r>
      <w:hyperlink r:id="rId279">
        <w:r w:rsidRPr="00DB72EB">
          <w:rPr>
            <w:i/>
            <w:color w:val="0000FF"/>
            <w:sz w:val="16"/>
            <w:u w:val="single" w:color="0000FF"/>
            <w:lang w:val="pl-PL"/>
          </w:rPr>
          <w:t>Opinion on Disciplinary Liability</w:t>
        </w:r>
      </w:hyperlink>
      <w:r w:rsidRPr="00DB72EB">
        <w:rPr>
          <w:i/>
          <w:color w:val="0000FF"/>
          <w:sz w:val="16"/>
          <w:u w:val="single" w:color="0000FF"/>
          <w:lang w:val="pl-PL"/>
        </w:rPr>
        <w:t xml:space="preserve"> </w:t>
      </w:r>
      <w:hyperlink r:id="rId280">
        <w:r w:rsidRPr="00DB72EB">
          <w:rPr>
            <w:i/>
            <w:color w:val="0000FF"/>
            <w:sz w:val="16"/>
            <w:u w:val="single" w:color="0000FF"/>
            <w:lang w:val="pl-PL"/>
          </w:rPr>
          <w:t xml:space="preserve">of Judges in the Kyrgyz Republic </w:t>
        </w:r>
      </w:hyperlink>
      <w:r w:rsidRPr="00DB72EB">
        <w:rPr>
          <w:sz w:val="16"/>
          <w:lang w:val="pl-PL"/>
        </w:rPr>
        <w:t xml:space="preserve">[„Opinia na temat odpowiedzialności dyscyplinarnej sędziów w Republice Kirgizji”]) z 2014 r.; oraz </w:t>
      </w:r>
      <w:hyperlink r:id="rId281">
        <w:r w:rsidRPr="00DB72EB">
          <w:rPr>
            <w:i/>
            <w:color w:val="0000FF"/>
            <w:sz w:val="16"/>
            <w:u w:val="single" w:color="0000FF"/>
            <w:lang w:val="pl-PL"/>
          </w:rPr>
          <w:t xml:space="preserve">Bangalore Implementation Measures </w:t>
        </w:r>
      </w:hyperlink>
      <w:r w:rsidRPr="00DB72EB">
        <w:rPr>
          <w:sz w:val="16"/>
          <w:lang w:val="pl-PL"/>
        </w:rPr>
        <w:t>[„Środki wdrażające zasady z Bengaluru”], pkt 15.8.</w:t>
      </w:r>
    </w:p>
    <w:p w:rsidR="001C4F8C" w:rsidRPr="00DB72EB" w:rsidRDefault="00225A2B">
      <w:pPr>
        <w:ind w:left="446" w:right="519" w:hanging="284"/>
        <w:jc w:val="both"/>
        <w:rPr>
          <w:sz w:val="16"/>
          <w:lang w:val="pl-PL"/>
        </w:rPr>
      </w:pPr>
      <w:r w:rsidRPr="00DB72EB">
        <w:rPr>
          <w:position w:val="6"/>
          <w:sz w:val="10"/>
          <w:lang w:val="pl-PL"/>
        </w:rPr>
        <w:t xml:space="preserve">142 </w:t>
      </w:r>
      <w:r w:rsidRPr="00DB72EB">
        <w:rPr>
          <w:sz w:val="16"/>
          <w:lang w:val="pl-PL"/>
        </w:rPr>
        <w:t xml:space="preserve">Zob. np. </w:t>
      </w:r>
      <w:r w:rsidRPr="00DB72EB">
        <w:rPr>
          <w:i/>
          <w:sz w:val="16"/>
          <w:lang w:val="pl-PL"/>
        </w:rPr>
        <w:t>op. cit.</w:t>
      </w:r>
      <w:r w:rsidRPr="00DB72EB">
        <w:rPr>
          <w:sz w:val="16"/>
          <w:lang w:val="pl-PL"/>
        </w:rPr>
        <w:t xml:space="preserve">, przypis </w:t>
      </w:r>
      <w:hyperlink w:anchor="_bookmark12" w:history="1">
        <w:r w:rsidRPr="00DB72EB">
          <w:rPr>
            <w:sz w:val="16"/>
            <w:lang w:val="pl-PL"/>
          </w:rPr>
          <w:t>18,</w:t>
        </w:r>
      </w:hyperlink>
      <w:r w:rsidRPr="00DB72EB">
        <w:rPr>
          <w:sz w:val="16"/>
          <w:lang w:val="pl-PL"/>
        </w:rPr>
        <w:t xml:space="preserve"> pkt 46 i 51 </w:t>
      </w:r>
      <w:hyperlink r:id="rId282">
        <w:r w:rsidRPr="00DB72EB">
          <w:rPr>
            <w:sz w:val="16"/>
            <w:lang w:val="pl-PL"/>
          </w:rPr>
          <w:t>(</w:t>
        </w:r>
        <w:r w:rsidRPr="00DB72EB">
          <w:rPr>
            <w:color w:val="0000FF"/>
            <w:sz w:val="16"/>
            <w:lang w:val="pl-PL"/>
          </w:rPr>
          <w:t>„Sprawozdanie Komisji Weneckiej z 2010 r. dotyczące niezależności wymiaru</w:t>
        </w:r>
      </w:hyperlink>
      <w:r w:rsidRPr="00DB72EB">
        <w:rPr>
          <w:color w:val="0000FF"/>
          <w:sz w:val="16"/>
          <w:lang w:val="pl-PL"/>
        </w:rPr>
        <w:t xml:space="preserve"> </w:t>
      </w:r>
      <w:hyperlink r:id="rId283">
        <w:r w:rsidRPr="00DB72EB">
          <w:rPr>
            <w:color w:val="0000FF"/>
            <w:sz w:val="16"/>
            <w:lang w:val="pl-PL"/>
          </w:rPr>
          <w:t>sprawiedliwości – c</w:t>
        </w:r>
        <w:r w:rsidRPr="00DB72EB">
          <w:rPr>
            <w:color w:val="0000FF"/>
            <w:sz w:val="16"/>
            <w:lang w:val="pl-PL"/>
          </w:rPr>
          <w:t>zęść I: niezawisłość sędziów”</w:t>
        </w:r>
        <w:r w:rsidRPr="00DB72EB">
          <w:rPr>
            <w:sz w:val="16"/>
            <w:lang w:val="pl-PL"/>
          </w:rPr>
          <w:t>]</w:t>
        </w:r>
      </w:hyperlink>
      <w:r w:rsidRPr="00DB72EB">
        <w:rPr>
          <w:sz w:val="16"/>
          <w:lang w:val="pl-PL"/>
        </w:rPr>
        <w:t xml:space="preserve"> z 2010 r.</w:t>
      </w:r>
    </w:p>
    <w:p w:rsidR="001C4F8C" w:rsidRDefault="00DB72EB">
      <w:pPr>
        <w:pStyle w:val="Tekstpodstawowy"/>
        <w:spacing w:line="20" w:lineRule="exact"/>
        <w:ind w:left="2125"/>
        <w:rPr>
          <w:sz w:val="2"/>
        </w:rPr>
      </w:pPr>
      <w:r>
        <w:rPr>
          <w:noProof/>
          <w:sz w:val="2"/>
          <w:lang w:val="pl-PL" w:eastAsia="pl-PL"/>
        </w:rPr>
        <mc:AlternateContent>
          <mc:Choice Requires="wpg">
            <w:drawing>
              <wp:inline distT="0" distB="0" distL="0" distR="0">
                <wp:extent cx="31115" cy="5080"/>
                <wp:effectExtent l="6350" t="2540" r="10160" b="1143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 cy="5080"/>
                          <a:chOff x="0" y="0"/>
                          <a:chExt cx="49" cy="8"/>
                        </a:xfrm>
                      </wpg:grpSpPr>
                      <wps:wsp>
                        <wps:cNvPr id="14" name="Line 12"/>
                        <wps:cNvCnPr>
                          <a:cxnSpLocks noChangeShapeType="1"/>
                        </wps:cNvCnPr>
                        <wps:spPr bwMode="auto">
                          <a:xfrm>
                            <a:off x="4" y="4"/>
                            <a:ext cx="41" cy="0"/>
                          </a:xfrm>
                          <a:prstGeom prst="line">
                            <a:avLst/>
                          </a:prstGeom>
                          <a:noFill/>
                          <a:ln w="4573">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0612BF" id="Group 11" o:spid="_x0000_s1026" style="width:2.45pt;height:.4pt;mso-position-horizontal-relative:char;mso-position-vertical-relative:line" coordsize="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">
                <v:line id="Line 12" o:spid="_x0000_s1027" style="position:absolute;visibility:visible;mso-wrap-style:square" from="4,4" to="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" strokecolor="blue" strokeweight=".127mm"/>
                <w10:anchorlock/>
              </v:group>
            </w:pict>
          </mc:Fallback>
        </mc:AlternateContent>
      </w:r>
    </w:p>
    <w:p w:rsidR="001C4F8C" w:rsidRDefault="001C4F8C">
      <w:pPr>
        <w:spacing w:line="20" w:lineRule="exact"/>
        <w:rPr>
          <w:sz w:val="2"/>
        </w:rPr>
        <w:sectPr w:rsidR="001C4F8C">
          <w:pgSz w:w="11900" w:h="16850"/>
          <w:pgMar w:top="1000" w:right="920" w:bottom="520" w:left="1680" w:header="259" w:footer="330" w:gutter="0"/>
          <w:cols w:space="708"/>
        </w:sectPr>
      </w:pPr>
    </w:p>
    <w:p w:rsidR="001C4F8C" w:rsidRPr="00DB72EB" w:rsidRDefault="00225A2B">
      <w:pPr>
        <w:pStyle w:val="Tekstpodstawowy"/>
        <w:spacing w:line="286" w:lineRule="exact"/>
        <w:ind w:left="730"/>
        <w:jc w:val="both"/>
        <w:rPr>
          <w:lang w:val="pl-PL"/>
        </w:rPr>
      </w:pPr>
      <w:r w:rsidRPr="00DB72EB">
        <w:rPr>
          <w:lang w:val="pl-PL"/>
        </w:rPr>
        <w:t>ODIHR i innych organizacji międzynarodowych.</w:t>
      </w:r>
      <w:r w:rsidRPr="00DB72EB">
        <w:rPr>
          <w:position w:val="9"/>
          <w:sz w:val="16"/>
          <w:lang w:val="pl-PL"/>
        </w:rPr>
        <w:t>143</w:t>
      </w:r>
      <w:r w:rsidR="00893336">
        <w:rPr>
          <w:position w:val="9"/>
          <w:sz w:val="16"/>
          <w:lang w:val="pl-PL"/>
        </w:rPr>
        <w:t xml:space="preserve"> </w:t>
      </w:r>
      <w:r w:rsidRPr="00DB72EB">
        <w:rPr>
          <w:lang w:val="pl-PL"/>
        </w:rPr>
        <w:t>W opinii ODIHR z listopada</w:t>
      </w:r>
      <w:r w:rsidR="00893336">
        <w:rPr>
          <w:lang w:val="pl-PL"/>
        </w:rPr>
        <w:t xml:space="preserve"> </w:t>
      </w:r>
      <w:r w:rsidRPr="00DB72EB">
        <w:rPr>
          <w:lang w:val="pl-PL"/>
        </w:rPr>
        <w:t>2017</w:t>
      </w:r>
    </w:p>
    <w:p w:rsidR="001C4F8C" w:rsidRPr="00DB72EB" w:rsidRDefault="00225A2B">
      <w:pPr>
        <w:spacing w:before="2" w:line="237" w:lineRule="auto"/>
        <w:ind w:left="730" w:right="108"/>
        <w:jc w:val="both"/>
        <w:rPr>
          <w:b/>
          <w:sz w:val="16"/>
          <w:lang w:val="pl-PL"/>
        </w:rPr>
      </w:pPr>
      <w:r w:rsidRPr="00DB72EB">
        <w:rPr>
          <w:sz w:val="24"/>
          <w:lang w:val="pl-PL"/>
        </w:rPr>
        <w:t>r. odnotowano w szczególności potencjalny wpływ władzy wykonawczej na postępowania dyscyplinarne wobec sędziów sądów pow</w:t>
      </w:r>
      <w:r w:rsidRPr="00DB72EB">
        <w:rPr>
          <w:sz w:val="24"/>
          <w:lang w:val="pl-PL"/>
        </w:rPr>
        <w:t>szechnych i innych, co ODIHR uznał</w:t>
      </w:r>
      <w:r w:rsidRPr="00DB72EB">
        <w:rPr>
          <w:spacing w:val="-14"/>
          <w:sz w:val="24"/>
          <w:lang w:val="pl-PL"/>
        </w:rPr>
        <w:t xml:space="preserve"> </w:t>
      </w:r>
      <w:r w:rsidRPr="00DB72EB">
        <w:rPr>
          <w:sz w:val="24"/>
          <w:lang w:val="pl-PL"/>
        </w:rPr>
        <w:t>za</w:t>
      </w:r>
      <w:r w:rsidRPr="00DB72EB">
        <w:rPr>
          <w:spacing w:val="-16"/>
          <w:sz w:val="24"/>
          <w:lang w:val="pl-PL"/>
        </w:rPr>
        <w:t xml:space="preserve"> </w:t>
      </w:r>
      <w:r w:rsidRPr="00DB72EB">
        <w:rPr>
          <w:sz w:val="24"/>
          <w:lang w:val="pl-PL"/>
        </w:rPr>
        <w:t>poważne</w:t>
      </w:r>
      <w:r w:rsidRPr="00DB72EB">
        <w:rPr>
          <w:spacing w:val="-16"/>
          <w:sz w:val="24"/>
          <w:lang w:val="pl-PL"/>
        </w:rPr>
        <w:t xml:space="preserve"> </w:t>
      </w:r>
      <w:r w:rsidRPr="00DB72EB">
        <w:rPr>
          <w:sz w:val="24"/>
          <w:lang w:val="pl-PL"/>
        </w:rPr>
        <w:t>naruszenie</w:t>
      </w:r>
      <w:r w:rsidRPr="00DB72EB">
        <w:rPr>
          <w:spacing w:val="-15"/>
          <w:sz w:val="24"/>
          <w:lang w:val="pl-PL"/>
        </w:rPr>
        <w:t xml:space="preserve"> </w:t>
      </w:r>
      <w:r w:rsidRPr="00DB72EB">
        <w:rPr>
          <w:sz w:val="24"/>
          <w:lang w:val="pl-PL"/>
        </w:rPr>
        <w:t>niezależności</w:t>
      </w:r>
      <w:r w:rsidRPr="00DB72EB">
        <w:rPr>
          <w:spacing w:val="-14"/>
          <w:sz w:val="24"/>
          <w:lang w:val="pl-PL"/>
        </w:rPr>
        <w:t xml:space="preserve"> </w:t>
      </w:r>
      <w:r w:rsidRPr="00DB72EB">
        <w:rPr>
          <w:sz w:val="24"/>
          <w:lang w:val="pl-PL"/>
        </w:rPr>
        <w:t>sądownictwa</w:t>
      </w:r>
      <w:r w:rsidRPr="00DB72EB">
        <w:rPr>
          <w:spacing w:val="-16"/>
          <w:sz w:val="24"/>
          <w:lang w:val="pl-PL"/>
        </w:rPr>
        <w:t xml:space="preserve"> </w:t>
      </w:r>
      <w:r w:rsidRPr="00DB72EB">
        <w:rPr>
          <w:sz w:val="24"/>
          <w:lang w:val="pl-PL"/>
        </w:rPr>
        <w:t>oraz</w:t>
      </w:r>
      <w:r w:rsidRPr="00DB72EB">
        <w:rPr>
          <w:spacing w:val="-14"/>
          <w:sz w:val="24"/>
          <w:lang w:val="pl-PL"/>
        </w:rPr>
        <w:t xml:space="preserve"> </w:t>
      </w:r>
      <w:r w:rsidRPr="00DB72EB">
        <w:rPr>
          <w:sz w:val="24"/>
          <w:lang w:val="pl-PL"/>
        </w:rPr>
        <w:t>zasady</w:t>
      </w:r>
      <w:r w:rsidRPr="00DB72EB">
        <w:rPr>
          <w:spacing w:val="-20"/>
          <w:sz w:val="24"/>
          <w:lang w:val="pl-PL"/>
        </w:rPr>
        <w:t xml:space="preserve"> </w:t>
      </w:r>
      <w:r w:rsidRPr="00DB72EB">
        <w:rPr>
          <w:sz w:val="24"/>
          <w:lang w:val="pl-PL"/>
        </w:rPr>
        <w:t>podziału</w:t>
      </w:r>
      <w:r w:rsidRPr="00DB72EB">
        <w:rPr>
          <w:spacing w:val="-15"/>
          <w:sz w:val="24"/>
          <w:lang w:val="pl-PL"/>
        </w:rPr>
        <w:t xml:space="preserve"> </w:t>
      </w:r>
      <w:r w:rsidRPr="00DB72EB">
        <w:rPr>
          <w:sz w:val="24"/>
          <w:lang w:val="pl-PL"/>
        </w:rPr>
        <w:t>władzy.</w:t>
      </w:r>
      <w:r w:rsidRPr="00DB72EB">
        <w:rPr>
          <w:position w:val="9"/>
          <w:sz w:val="16"/>
          <w:lang w:val="pl-PL"/>
        </w:rPr>
        <w:t xml:space="preserve">144 </w:t>
      </w:r>
      <w:r w:rsidRPr="00DB72EB">
        <w:rPr>
          <w:sz w:val="24"/>
          <w:lang w:val="pl-PL"/>
        </w:rPr>
        <w:t xml:space="preserve">ODIHR </w:t>
      </w:r>
      <w:r w:rsidRPr="00DB72EB">
        <w:rPr>
          <w:b/>
          <w:sz w:val="24"/>
          <w:lang w:val="pl-PL"/>
        </w:rPr>
        <w:t>zalecił w szczególności ponowne rozważenie wszystkich przepisów dotyczących Rzeczników Dyscyplinarnych Ministra Sprawiedliwości/Prokura</w:t>
      </w:r>
      <w:r w:rsidRPr="00DB72EB">
        <w:rPr>
          <w:b/>
          <w:sz w:val="24"/>
          <w:lang w:val="pl-PL"/>
        </w:rPr>
        <w:t>tora Generalnego oraz ich szczególnej roli w postępowaniach dyscyplinarnych przeciwko sędziom sądów wojskowych i sądów powszechnych ze względu na niekorzystne skutki tych przepisów dla niezależności</w:t>
      </w:r>
      <w:r w:rsidRPr="00DB72EB">
        <w:rPr>
          <w:b/>
          <w:spacing w:val="-5"/>
          <w:sz w:val="24"/>
          <w:lang w:val="pl-PL"/>
        </w:rPr>
        <w:t xml:space="preserve"> </w:t>
      </w:r>
      <w:r w:rsidRPr="00DB72EB">
        <w:rPr>
          <w:b/>
          <w:sz w:val="24"/>
          <w:lang w:val="pl-PL"/>
        </w:rPr>
        <w:t>sądownictwa.</w:t>
      </w:r>
      <w:r w:rsidRPr="00DB72EB">
        <w:rPr>
          <w:b/>
          <w:position w:val="8"/>
          <w:sz w:val="16"/>
          <w:lang w:val="pl-PL"/>
        </w:rPr>
        <w:t>145</w:t>
      </w:r>
    </w:p>
    <w:p w:rsidR="001C4F8C" w:rsidRPr="00DB72EB" w:rsidRDefault="00225A2B">
      <w:pPr>
        <w:pStyle w:val="Akapitzlist"/>
        <w:numPr>
          <w:ilvl w:val="0"/>
          <w:numId w:val="5"/>
        </w:numPr>
        <w:tabs>
          <w:tab w:val="left" w:pos="730"/>
        </w:tabs>
        <w:spacing w:before="120" w:line="235" w:lineRule="auto"/>
        <w:ind w:right="108"/>
        <w:jc w:val="both"/>
        <w:rPr>
          <w:sz w:val="16"/>
          <w:lang w:val="pl-PL"/>
        </w:rPr>
      </w:pPr>
      <w:r w:rsidRPr="00DB72EB">
        <w:rPr>
          <w:sz w:val="24"/>
          <w:lang w:val="pl-PL"/>
        </w:rPr>
        <w:t>W odniesieniu do postępowania dyscyplinar</w:t>
      </w:r>
      <w:r w:rsidRPr="00DB72EB">
        <w:rPr>
          <w:sz w:val="24"/>
          <w:lang w:val="pl-PL"/>
        </w:rPr>
        <w:t>nego wobec sędziów sądów powszechnych w Ustawie uprawniono Rzecznika Dyscyplinarnego Sędziów Sądów Powszechnych – urzędnika powoływanego bezpośrednio przez Ministra Sprawiedliwości na czteroletnią kadencję</w:t>
      </w:r>
      <w:r w:rsidRPr="00DB72EB">
        <w:rPr>
          <w:spacing w:val="-15"/>
          <w:sz w:val="24"/>
          <w:lang w:val="pl-PL"/>
        </w:rPr>
        <w:t xml:space="preserve"> </w:t>
      </w:r>
      <w:r w:rsidRPr="00DB72EB">
        <w:rPr>
          <w:sz w:val="24"/>
          <w:lang w:val="pl-PL"/>
        </w:rPr>
        <w:t>–</w:t>
      </w:r>
      <w:r w:rsidRPr="00DB72EB">
        <w:rPr>
          <w:spacing w:val="-14"/>
          <w:sz w:val="24"/>
          <w:lang w:val="pl-PL"/>
        </w:rPr>
        <w:t xml:space="preserve"> </w:t>
      </w:r>
      <w:r w:rsidRPr="00DB72EB">
        <w:rPr>
          <w:sz w:val="24"/>
          <w:lang w:val="pl-PL"/>
        </w:rPr>
        <w:t>do</w:t>
      </w:r>
      <w:r w:rsidRPr="00DB72EB">
        <w:rPr>
          <w:spacing w:val="-14"/>
          <w:sz w:val="24"/>
          <w:lang w:val="pl-PL"/>
        </w:rPr>
        <w:t xml:space="preserve"> </w:t>
      </w:r>
      <w:r w:rsidRPr="00DB72EB">
        <w:rPr>
          <w:sz w:val="24"/>
          <w:lang w:val="pl-PL"/>
        </w:rPr>
        <w:t>prowadzenia</w:t>
      </w:r>
      <w:r w:rsidRPr="00DB72EB">
        <w:rPr>
          <w:spacing w:val="-15"/>
          <w:sz w:val="24"/>
          <w:lang w:val="pl-PL"/>
        </w:rPr>
        <w:t xml:space="preserve"> </w:t>
      </w:r>
      <w:r w:rsidRPr="00DB72EB">
        <w:rPr>
          <w:sz w:val="24"/>
          <w:lang w:val="pl-PL"/>
        </w:rPr>
        <w:t>dochodzeń</w:t>
      </w:r>
      <w:r w:rsidRPr="00DB72EB">
        <w:rPr>
          <w:spacing w:val="-14"/>
          <w:sz w:val="24"/>
          <w:lang w:val="pl-PL"/>
        </w:rPr>
        <w:t xml:space="preserve"> </w:t>
      </w:r>
      <w:r w:rsidRPr="00DB72EB">
        <w:rPr>
          <w:sz w:val="24"/>
          <w:lang w:val="pl-PL"/>
        </w:rPr>
        <w:t>lub</w:t>
      </w:r>
      <w:r w:rsidRPr="00DB72EB">
        <w:rPr>
          <w:spacing w:val="-14"/>
          <w:sz w:val="24"/>
          <w:lang w:val="pl-PL"/>
        </w:rPr>
        <w:t xml:space="preserve"> </w:t>
      </w:r>
      <w:r w:rsidRPr="00DB72EB">
        <w:rPr>
          <w:sz w:val="24"/>
          <w:lang w:val="pl-PL"/>
        </w:rPr>
        <w:t>wszczynania</w:t>
      </w:r>
      <w:r w:rsidRPr="00DB72EB">
        <w:rPr>
          <w:spacing w:val="-15"/>
          <w:sz w:val="24"/>
          <w:lang w:val="pl-PL"/>
        </w:rPr>
        <w:t xml:space="preserve"> </w:t>
      </w:r>
      <w:r w:rsidRPr="00DB72EB">
        <w:rPr>
          <w:sz w:val="24"/>
          <w:lang w:val="pl-PL"/>
        </w:rPr>
        <w:t>postępo</w:t>
      </w:r>
      <w:r w:rsidRPr="00DB72EB">
        <w:rPr>
          <w:sz w:val="24"/>
          <w:lang w:val="pl-PL"/>
        </w:rPr>
        <w:t>wań</w:t>
      </w:r>
      <w:r w:rsidRPr="00DB72EB">
        <w:rPr>
          <w:spacing w:val="-14"/>
          <w:sz w:val="24"/>
          <w:lang w:val="pl-PL"/>
        </w:rPr>
        <w:t xml:space="preserve"> </w:t>
      </w:r>
      <w:r w:rsidRPr="00DB72EB">
        <w:rPr>
          <w:sz w:val="24"/>
          <w:lang w:val="pl-PL"/>
        </w:rPr>
        <w:t>dyscyplinarnych</w:t>
      </w:r>
      <w:r w:rsidRPr="00DB72EB">
        <w:rPr>
          <w:spacing w:val="-14"/>
          <w:sz w:val="24"/>
          <w:lang w:val="pl-PL"/>
        </w:rPr>
        <w:t xml:space="preserve"> </w:t>
      </w:r>
      <w:r w:rsidRPr="00DB72EB">
        <w:rPr>
          <w:sz w:val="24"/>
          <w:lang w:val="pl-PL"/>
        </w:rPr>
        <w:t>we wszelkich sprawach dotyczących sędziów.</w:t>
      </w:r>
      <w:r w:rsidRPr="00DB72EB">
        <w:rPr>
          <w:position w:val="9"/>
          <w:sz w:val="16"/>
          <w:lang w:val="pl-PL"/>
        </w:rPr>
        <w:t xml:space="preserve">146 </w:t>
      </w:r>
      <w:r w:rsidRPr="00DB72EB">
        <w:rPr>
          <w:sz w:val="24"/>
          <w:lang w:val="pl-PL"/>
        </w:rPr>
        <w:t>Po drugie, w Ustawie zniesiono system listy kandydatów na zastępców rzecznika dyscyplinarnego, która jest obecnie sporządzana przez zgromadzenie ogólne sędziów</w:t>
      </w:r>
      <w:r w:rsidRPr="00DB72EB">
        <w:rPr>
          <w:position w:val="9"/>
          <w:sz w:val="16"/>
          <w:lang w:val="pl-PL"/>
        </w:rPr>
        <w:t>147</w:t>
      </w:r>
      <w:r w:rsidRPr="00DB72EB">
        <w:rPr>
          <w:sz w:val="24"/>
          <w:lang w:val="pl-PL"/>
        </w:rPr>
        <w:t>, i wprowadzono w zamian peł</w:t>
      </w:r>
      <w:r w:rsidRPr="00DB72EB">
        <w:rPr>
          <w:sz w:val="24"/>
          <w:lang w:val="pl-PL"/>
        </w:rPr>
        <w:t>ną swobodę Rzecznika Dyscyplinarnego Sędziów Sądów Powszechnych w powołaniu zastępcy rzecznika dyscyplinarnego spośród sędziów danego sądu lub sędziów sądów rejonowych z obszaru właściwości sądu okręgowego.</w:t>
      </w:r>
      <w:r w:rsidRPr="00DB72EB">
        <w:rPr>
          <w:position w:val="9"/>
          <w:sz w:val="16"/>
          <w:lang w:val="pl-PL"/>
        </w:rPr>
        <w:t xml:space="preserve">148 </w:t>
      </w:r>
      <w:r w:rsidRPr="00DB72EB">
        <w:rPr>
          <w:sz w:val="24"/>
          <w:lang w:val="pl-PL"/>
        </w:rPr>
        <w:t>W Ustawie wprowadzono również zmiany dotyczące procedury uchylania immunitetu sędziów sądów powszechnych chroniącego ich przez zatrzymaniem i postępowaniem karnym. Zgodnie z Ustawą takie decyzje mają być podejmowane przez Izbę Dyscyplinarną Sądu Najwyższeg</w:t>
      </w:r>
      <w:r w:rsidRPr="00DB72EB">
        <w:rPr>
          <w:sz w:val="24"/>
          <w:lang w:val="pl-PL"/>
        </w:rPr>
        <w:t>o.</w:t>
      </w:r>
      <w:r w:rsidRPr="00DB72EB">
        <w:rPr>
          <w:position w:val="9"/>
          <w:sz w:val="16"/>
          <w:lang w:val="pl-PL"/>
        </w:rPr>
        <w:t xml:space="preserve">149 </w:t>
      </w:r>
      <w:r w:rsidRPr="00DB72EB">
        <w:rPr>
          <w:sz w:val="24"/>
          <w:lang w:val="pl-PL"/>
        </w:rPr>
        <w:t>W odniesieniu do sędziów sądów wojskowych Ustawa zawiera podobny</w:t>
      </w:r>
      <w:r w:rsidRPr="00DB72EB">
        <w:rPr>
          <w:spacing w:val="-18"/>
          <w:sz w:val="24"/>
          <w:lang w:val="pl-PL"/>
        </w:rPr>
        <w:t xml:space="preserve"> </w:t>
      </w:r>
      <w:r w:rsidRPr="00DB72EB">
        <w:rPr>
          <w:sz w:val="24"/>
          <w:lang w:val="pl-PL"/>
        </w:rPr>
        <w:t>przepis</w:t>
      </w:r>
      <w:r w:rsidRPr="00DB72EB">
        <w:rPr>
          <w:spacing w:val="-14"/>
          <w:sz w:val="24"/>
          <w:lang w:val="pl-PL"/>
        </w:rPr>
        <w:t xml:space="preserve"> </w:t>
      </w:r>
      <w:r w:rsidRPr="00DB72EB">
        <w:rPr>
          <w:sz w:val="24"/>
          <w:lang w:val="pl-PL"/>
        </w:rPr>
        <w:t>przewidujący,</w:t>
      </w:r>
      <w:r w:rsidRPr="00DB72EB">
        <w:rPr>
          <w:spacing w:val="-14"/>
          <w:sz w:val="24"/>
          <w:lang w:val="pl-PL"/>
        </w:rPr>
        <w:t xml:space="preserve"> </w:t>
      </w:r>
      <w:r w:rsidRPr="00DB72EB">
        <w:rPr>
          <w:sz w:val="24"/>
          <w:lang w:val="pl-PL"/>
        </w:rPr>
        <w:t>że</w:t>
      </w:r>
      <w:r w:rsidRPr="00DB72EB">
        <w:rPr>
          <w:spacing w:val="-14"/>
          <w:sz w:val="24"/>
          <w:lang w:val="pl-PL"/>
        </w:rPr>
        <w:t xml:space="preserve"> </w:t>
      </w:r>
      <w:r w:rsidRPr="00DB72EB">
        <w:rPr>
          <w:sz w:val="24"/>
          <w:lang w:val="pl-PL"/>
        </w:rPr>
        <w:t>decyzje</w:t>
      </w:r>
      <w:r w:rsidRPr="00DB72EB">
        <w:rPr>
          <w:spacing w:val="-14"/>
          <w:sz w:val="24"/>
          <w:lang w:val="pl-PL"/>
        </w:rPr>
        <w:t xml:space="preserve"> </w:t>
      </w:r>
      <w:r w:rsidRPr="00DB72EB">
        <w:rPr>
          <w:sz w:val="24"/>
          <w:lang w:val="pl-PL"/>
        </w:rPr>
        <w:t>o</w:t>
      </w:r>
      <w:r w:rsidRPr="00DB72EB">
        <w:rPr>
          <w:spacing w:val="-12"/>
          <w:sz w:val="24"/>
          <w:lang w:val="pl-PL"/>
        </w:rPr>
        <w:t xml:space="preserve"> </w:t>
      </w:r>
      <w:r w:rsidRPr="00DB72EB">
        <w:rPr>
          <w:sz w:val="24"/>
          <w:lang w:val="pl-PL"/>
        </w:rPr>
        <w:t>uchyleniu</w:t>
      </w:r>
      <w:r w:rsidRPr="00DB72EB">
        <w:rPr>
          <w:spacing w:val="-14"/>
          <w:sz w:val="24"/>
          <w:lang w:val="pl-PL"/>
        </w:rPr>
        <w:t xml:space="preserve"> </w:t>
      </w:r>
      <w:r w:rsidRPr="00DB72EB">
        <w:rPr>
          <w:sz w:val="24"/>
          <w:lang w:val="pl-PL"/>
        </w:rPr>
        <w:t>immunitetu</w:t>
      </w:r>
      <w:r w:rsidRPr="00DB72EB">
        <w:rPr>
          <w:spacing w:val="-14"/>
          <w:sz w:val="24"/>
          <w:lang w:val="pl-PL"/>
        </w:rPr>
        <w:t xml:space="preserve"> </w:t>
      </w:r>
      <w:r w:rsidRPr="00DB72EB">
        <w:rPr>
          <w:sz w:val="24"/>
          <w:lang w:val="pl-PL"/>
        </w:rPr>
        <w:t>chroniącego</w:t>
      </w:r>
      <w:r w:rsidRPr="00DB72EB">
        <w:rPr>
          <w:spacing w:val="-12"/>
          <w:sz w:val="24"/>
          <w:lang w:val="pl-PL"/>
        </w:rPr>
        <w:t xml:space="preserve"> </w:t>
      </w:r>
      <w:r w:rsidRPr="00DB72EB">
        <w:rPr>
          <w:sz w:val="24"/>
          <w:lang w:val="pl-PL"/>
        </w:rPr>
        <w:t>sędziego wojskowego przed zatrzymaniem i postępowaniem karnym podejmuje Izba Dyscyplinarna Sądu Najwyższego.</w:t>
      </w:r>
      <w:r w:rsidRPr="00DB72EB">
        <w:rPr>
          <w:position w:val="9"/>
          <w:sz w:val="16"/>
          <w:lang w:val="pl-PL"/>
        </w:rPr>
        <w:t xml:space="preserve">150 </w:t>
      </w:r>
      <w:r w:rsidRPr="00DB72EB">
        <w:rPr>
          <w:sz w:val="24"/>
          <w:lang w:val="pl-PL"/>
        </w:rPr>
        <w:t>W Ust</w:t>
      </w:r>
      <w:r w:rsidRPr="00DB72EB">
        <w:rPr>
          <w:sz w:val="24"/>
          <w:lang w:val="pl-PL"/>
        </w:rPr>
        <w:t>awie przewidziano również zmiany w postępowaniu</w:t>
      </w:r>
      <w:r w:rsidRPr="00DB72EB">
        <w:rPr>
          <w:spacing w:val="-10"/>
          <w:sz w:val="24"/>
          <w:lang w:val="pl-PL"/>
        </w:rPr>
        <w:t xml:space="preserve"> </w:t>
      </w:r>
      <w:r w:rsidRPr="00DB72EB">
        <w:rPr>
          <w:sz w:val="24"/>
          <w:lang w:val="pl-PL"/>
        </w:rPr>
        <w:t>dyscyplinarnym</w:t>
      </w:r>
      <w:r w:rsidRPr="00DB72EB">
        <w:rPr>
          <w:spacing w:val="-10"/>
          <w:sz w:val="24"/>
          <w:lang w:val="pl-PL"/>
        </w:rPr>
        <w:t xml:space="preserve"> </w:t>
      </w:r>
      <w:r w:rsidRPr="00DB72EB">
        <w:rPr>
          <w:sz w:val="24"/>
          <w:lang w:val="pl-PL"/>
        </w:rPr>
        <w:t>wobec</w:t>
      </w:r>
      <w:r w:rsidRPr="00DB72EB">
        <w:rPr>
          <w:spacing w:val="-12"/>
          <w:sz w:val="24"/>
          <w:lang w:val="pl-PL"/>
        </w:rPr>
        <w:t xml:space="preserve"> </w:t>
      </w:r>
      <w:r w:rsidRPr="00DB72EB">
        <w:rPr>
          <w:sz w:val="24"/>
          <w:lang w:val="pl-PL"/>
        </w:rPr>
        <w:t>sędziów</w:t>
      </w:r>
      <w:r w:rsidRPr="00DB72EB">
        <w:rPr>
          <w:spacing w:val="-11"/>
          <w:sz w:val="24"/>
          <w:lang w:val="pl-PL"/>
        </w:rPr>
        <w:t xml:space="preserve"> </w:t>
      </w:r>
      <w:r w:rsidRPr="00DB72EB">
        <w:rPr>
          <w:sz w:val="24"/>
          <w:lang w:val="pl-PL"/>
        </w:rPr>
        <w:t>sądów</w:t>
      </w:r>
      <w:r w:rsidRPr="00DB72EB">
        <w:rPr>
          <w:spacing w:val="-11"/>
          <w:sz w:val="24"/>
          <w:lang w:val="pl-PL"/>
        </w:rPr>
        <w:t xml:space="preserve"> </w:t>
      </w:r>
      <w:r w:rsidRPr="00DB72EB">
        <w:rPr>
          <w:sz w:val="24"/>
          <w:lang w:val="pl-PL"/>
        </w:rPr>
        <w:t>administracyjnych.</w:t>
      </w:r>
      <w:r w:rsidRPr="00DB72EB">
        <w:rPr>
          <w:spacing w:val="-8"/>
          <w:sz w:val="24"/>
          <w:lang w:val="pl-PL"/>
        </w:rPr>
        <w:t xml:space="preserve"> </w:t>
      </w:r>
      <w:r w:rsidRPr="00DB72EB">
        <w:rPr>
          <w:sz w:val="24"/>
          <w:lang w:val="pl-PL"/>
        </w:rPr>
        <w:t>Wprowadzone zmiany umożliwiałyby Prezydentowi Rzeczypospolitej Polskiej wyznaczanie Nadzwyczajnego Rzecznika Dyscyplinarnego, który prowadziłby dochodzeni</w:t>
      </w:r>
      <w:r w:rsidRPr="00DB72EB">
        <w:rPr>
          <w:sz w:val="24"/>
          <w:lang w:val="pl-PL"/>
        </w:rPr>
        <w:t>e i wszczynałby postępowanie w konkretnej sprawie dyscyplinarnej.</w:t>
      </w:r>
      <w:r w:rsidRPr="00DB72EB">
        <w:rPr>
          <w:position w:val="9"/>
          <w:sz w:val="16"/>
          <w:lang w:val="pl-PL"/>
        </w:rPr>
        <w:t xml:space="preserve">151 </w:t>
      </w:r>
      <w:r w:rsidRPr="00DB72EB">
        <w:rPr>
          <w:sz w:val="24"/>
          <w:lang w:val="pl-PL"/>
        </w:rPr>
        <w:t>Takie wyznaczenie wyłączałoby od podejmowania czynności w danej sprawie zwykłego Rzecznika Dyscyplinarnego Naczelnego Sądu Administracyjnego, którego wybiera kolegium tego sądu.</w:t>
      </w:r>
      <w:r w:rsidRPr="00DB72EB">
        <w:rPr>
          <w:position w:val="9"/>
          <w:sz w:val="16"/>
          <w:lang w:val="pl-PL"/>
        </w:rPr>
        <w:t xml:space="preserve">152 </w:t>
      </w:r>
      <w:r w:rsidRPr="00DB72EB">
        <w:rPr>
          <w:sz w:val="24"/>
          <w:lang w:val="pl-PL"/>
        </w:rPr>
        <w:t>Wyznac</w:t>
      </w:r>
      <w:r w:rsidRPr="00DB72EB">
        <w:rPr>
          <w:sz w:val="24"/>
          <w:lang w:val="pl-PL"/>
        </w:rPr>
        <w:t>zenie przez Prezydenta Nadzwyczajnego Rzecznika Dyscyplinarnego byłoby też równoznaczne z żądaniem podjęcia czynności wyjaśniających (tzn., wszczęcia</w:t>
      </w:r>
      <w:r w:rsidRPr="00DB72EB">
        <w:rPr>
          <w:spacing w:val="1"/>
          <w:sz w:val="24"/>
          <w:lang w:val="pl-PL"/>
        </w:rPr>
        <w:t xml:space="preserve"> </w:t>
      </w:r>
      <w:r w:rsidRPr="00DB72EB">
        <w:rPr>
          <w:sz w:val="24"/>
          <w:lang w:val="pl-PL"/>
        </w:rPr>
        <w:t>postepowania).</w:t>
      </w:r>
      <w:r w:rsidRPr="00DB72EB">
        <w:rPr>
          <w:position w:val="9"/>
          <w:sz w:val="16"/>
          <w:lang w:val="pl-PL"/>
        </w:rPr>
        <w:t>153</w:t>
      </w:r>
    </w:p>
    <w:p w:rsidR="001C4F8C" w:rsidRPr="00893336" w:rsidRDefault="00225A2B">
      <w:pPr>
        <w:pStyle w:val="Akapitzlist"/>
        <w:numPr>
          <w:ilvl w:val="0"/>
          <w:numId w:val="5"/>
        </w:numPr>
        <w:tabs>
          <w:tab w:val="left" w:pos="730"/>
        </w:tabs>
        <w:spacing w:before="125" w:line="276" w:lineRule="exact"/>
        <w:ind w:right="108"/>
        <w:jc w:val="both"/>
        <w:rPr>
          <w:sz w:val="24"/>
          <w:lang w:val="pl-PL"/>
        </w:rPr>
      </w:pPr>
      <w:r w:rsidRPr="00DB72EB">
        <w:rPr>
          <w:sz w:val="24"/>
          <w:lang w:val="pl-PL"/>
        </w:rPr>
        <w:t xml:space="preserve">W związku z </w:t>
      </w:r>
      <w:r w:rsidRPr="00DB72EB">
        <w:rPr>
          <w:spacing w:val="-2"/>
          <w:sz w:val="24"/>
          <w:lang w:val="pl-PL"/>
        </w:rPr>
        <w:t xml:space="preserve">tym </w:t>
      </w:r>
      <w:r w:rsidRPr="00DB72EB">
        <w:rPr>
          <w:b/>
          <w:sz w:val="24"/>
          <w:lang w:val="pl-PL"/>
        </w:rPr>
        <w:t>proponowane zmiany dodatkowo pogłębiają obawy wskazane przez ODIHR w opi</w:t>
      </w:r>
      <w:r w:rsidRPr="00DB72EB">
        <w:rPr>
          <w:b/>
          <w:sz w:val="24"/>
          <w:lang w:val="pl-PL"/>
        </w:rPr>
        <w:t>niach wydanych w 2017 r</w:t>
      </w:r>
      <w:r w:rsidRPr="00DB72EB">
        <w:rPr>
          <w:position w:val="9"/>
          <w:sz w:val="16"/>
          <w:lang w:val="pl-PL"/>
        </w:rPr>
        <w:t>154</w:t>
      </w:r>
      <w:r w:rsidRPr="00DB72EB">
        <w:rPr>
          <w:sz w:val="24"/>
          <w:lang w:val="pl-PL"/>
        </w:rPr>
        <w:t xml:space="preserve">. </w:t>
      </w:r>
      <w:r w:rsidRPr="00893336">
        <w:rPr>
          <w:sz w:val="24"/>
          <w:lang w:val="pl-PL"/>
        </w:rPr>
        <w:t>Jak wspomniano powyżej, w międzynarodowych standardach wymaga się, aby sędziowie nie podlegali nadmiernej ingerencji</w:t>
      </w:r>
      <w:r w:rsidRPr="00893336">
        <w:rPr>
          <w:spacing w:val="-3"/>
          <w:sz w:val="24"/>
          <w:lang w:val="pl-PL"/>
        </w:rPr>
        <w:t xml:space="preserve"> </w:t>
      </w:r>
      <w:r w:rsidRPr="00893336">
        <w:rPr>
          <w:sz w:val="24"/>
          <w:lang w:val="pl-PL"/>
        </w:rPr>
        <w:t>ze</w:t>
      </w:r>
      <w:r w:rsidRPr="00893336">
        <w:rPr>
          <w:spacing w:val="-5"/>
          <w:sz w:val="24"/>
          <w:lang w:val="pl-PL"/>
        </w:rPr>
        <w:t xml:space="preserve"> </w:t>
      </w:r>
      <w:r w:rsidRPr="00893336">
        <w:rPr>
          <w:sz w:val="24"/>
          <w:lang w:val="pl-PL"/>
        </w:rPr>
        <w:t>strony</w:t>
      </w:r>
      <w:r w:rsidRPr="00893336">
        <w:rPr>
          <w:spacing w:val="-9"/>
          <w:sz w:val="24"/>
          <w:lang w:val="pl-PL"/>
        </w:rPr>
        <w:t xml:space="preserve"> </w:t>
      </w:r>
      <w:r w:rsidRPr="00893336">
        <w:rPr>
          <w:sz w:val="24"/>
          <w:lang w:val="pl-PL"/>
        </w:rPr>
        <w:t>władzy</w:t>
      </w:r>
      <w:r w:rsidRPr="00893336">
        <w:rPr>
          <w:spacing w:val="-11"/>
          <w:sz w:val="24"/>
          <w:lang w:val="pl-PL"/>
        </w:rPr>
        <w:t xml:space="preserve"> </w:t>
      </w:r>
      <w:r w:rsidRPr="00893336">
        <w:rPr>
          <w:sz w:val="24"/>
          <w:lang w:val="pl-PL"/>
        </w:rPr>
        <w:t>wykonawczej</w:t>
      </w:r>
      <w:r w:rsidRPr="00893336">
        <w:rPr>
          <w:spacing w:val="-3"/>
          <w:sz w:val="24"/>
          <w:lang w:val="pl-PL"/>
        </w:rPr>
        <w:t xml:space="preserve"> </w:t>
      </w:r>
      <w:r w:rsidRPr="00893336">
        <w:rPr>
          <w:sz w:val="24"/>
          <w:lang w:val="pl-PL"/>
        </w:rPr>
        <w:t>i</w:t>
      </w:r>
      <w:r w:rsidRPr="00893336">
        <w:rPr>
          <w:spacing w:val="-3"/>
          <w:sz w:val="24"/>
          <w:lang w:val="pl-PL"/>
        </w:rPr>
        <w:t xml:space="preserve"> </w:t>
      </w:r>
      <w:r w:rsidRPr="00893336">
        <w:rPr>
          <w:sz w:val="24"/>
          <w:lang w:val="pl-PL"/>
        </w:rPr>
        <w:t>aby</w:t>
      </w:r>
      <w:r w:rsidRPr="00893336">
        <w:rPr>
          <w:spacing w:val="-9"/>
          <w:sz w:val="24"/>
          <w:lang w:val="pl-PL"/>
        </w:rPr>
        <w:t xml:space="preserve"> </w:t>
      </w:r>
      <w:r w:rsidRPr="00893336">
        <w:rPr>
          <w:sz w:val="24"/>
          <w:lang w:val="pl-PL"/>
        </w:rPr>
        <w:t>byli</w:t>
      </w:r>
      <w:r w:rsidRPr="00893336">
        <w:rPr>
          <w:spacing w:val="-3"/>
          <w:sz w:val="24"/>
          <w:lang w:val="pl-PL"/>
        </w:rPr>
        <w:t xml:space="preserve"> </w:t>
      </w:r>
      <w:r w:rsidRPr="00893336">
        <w:rPr>
          <w:sz w:val="24"/>
          <w:lang w:val="pl-PL"/>
        </w:rPr>
        <w:t>chronieni</w:t>
      </w:r>
      <w:r w:rsidRPr="00893336">
        <w:rPr>
          <w:spacing w:val="-3"/>
          <w:sz w:val="24"/>
          <w:lang w:val="pl-PL"/>
        </w:rPr>
        <w:t xml:space="preserve"> </w:t>
      </w:r>
      <w:r w:rsidRPr="00893336">
        <w:rPr>
          <w:sz w:val="24"/>
          <w:lang w:val="pl-PL"/>
        </w:rPr>
        <w:t>przed</w:t>
      </w:r>
      <w:r w:rsidRPr="00893336">
        <w:rPr>
          <w:spacing w:val="-4"/>
          <w:sz w:val="24"/>
          <w:lang w:val="pl-PL"/>
        </w:rPr>
        <w:t xml:space="preserve"> </w:t>
      </w:r>
      <w:r w:rsidRPr="00893336">
        <w:rPr>
          <w:sz w:val="24"/>
          <w:lang w:val="pl-PL"/>
        </w:rPr>
        <w:t>niewłaściwą</w:t>
      </w:r>
      <w:r w:rsidRPr="00893336">
        <w:rPr>
          <w:spacing w:val="-5"/>
          <w:sz w:val="24"/>
          <w:lang w:val="pl-PL"/>
        </w:rPr>
        <w:t xml:space="preserve"> </w:t>
      </w:r>
      <w:r w:rsidRPr="00893336">
        <w:rPr>
          <w:sz w:val="24"/>
          <w:lang w:val="pl-PL"/>
        </w:rPr>
        <w:t>presją, która może wpływać na stosowanie przez nich niezależnego osądu w</w:t>
      </w:r>
      <w:r w:rsidR="00893336">
        <w:rPr>
          <w:sz w:val="24"/>
          <w:lang w:val="pl-PL"/>
        </w:rPr>
        <w:t xml:space="preserve"> </w:t>
      </w:r>
      <w:r w:rsidRPr="00893336">
        <w:rPr>
          <w:sz w:val="24"/>
          <w:lang w:val="pl-PL"/>
        </w:rPr>
        <w:t>rozpoznawanych</w:t>
      </w:r>
    </w:p>
    <w:p w:rsidR="001C4F8C" w:rsidRPr="00893336" w:rsidRDefault="00DB72EB">
      <w:pPr>
        <w:pStyle w:val="Tekstpodstawowy"/>
        <w:spacing w:before="1"/>
        <w:rPr>
          <w:lang w:val="pl-PL"/>
        </w:rPr>
      </w:pPr>
      <w:r>
        <w:rPr>
          <w:noProof/>
          <w:lang w:val="pl-PL" w:eastAsia="pl-PL"/>
        </w:rPr>
        <mc:AlternateContent>
          <mc:Choice Requires="wps">
            <w:drawing>
              <wp:anchor distT="0" distB="0" distL="0" distR="0" simplePos="0" relativeHeight="1768" behindDoc="0" locked="0" layoutInCell="1" allowOverlap="1">
                <wp:simplePos x="0" y="0"/>
                <wp:positionH relativeFrom="page">
                  <wp:posOffset>1170940</wp:posOffset>
                </wp:positionH>
                <wp:positionV relativeFrom="paragraph">
                  <wp:posOffset>205740</wp:posOffset>
                </wp:positionV>
                <wp:extent cx="1828800" cy="0"/>
                <wp:effectExtent l="8890" t="6985" r="10160" b="1206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2958E" id="Line 10"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6.2pt" to="236.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" strokeweight=".72pt">
                <w10:wrap type="topAndBottom" anchorx="page"/>
              </v:line>
            </w:pict>
          </mc:Fallback>
        </mc:AlternateContent>
      </w:r>
    </w:p>
    <w:p w:rsidR="001C4F8C" w:rsidRPr="00DB72EB" w:rsidRDefault="00225A2B">
      <w:pPr>
        <w:spacing w:before="64" w:line="185" w:lineRule="exact"/>
        <w:ind w:left="163"/>
        <w:rPr>
          <w:sz w:val="16"/>
          <w:lang w:val="pl-PL"/>
        </w:rPr>
      </w:pPr>
      <w:r w:rsidRPr="00DB72EB">
        <w:rPr>
          <w:position w:val="6"/>
          <w:sz w:val="10"/>
          <w:lang w:val="pl-PL"/>
        </w:rPr>
        <w:t>143</w:t>
      </w:r>
      <w:r w:rsidR="00893336">
        <w:rPr>
          <w:position w:val="6"/>
          <w:sz w:val="10"/>
          <w:lang w:val="pl-PL"/>
        </w:rPr>
        <w:t xml:space="preserve"> </w:t>
      </w:r>
      <w:r w:rsidRPr="00DB72EB">
        <w:rPr>
          <w:position w:val="6"/>
          <w:sz w:val="10"/>
          <w:lang w:val="pl-PL"/>
        </w:rPr>
        <w:t xml:space="preserve"> </w:t>
      </w:r>
      <w:r w:rsidRPr="00DB72EB">
        <w:rPr>
          <w:i/>
          <w:sz w:val="16"/>
          <w:lang w:val="pl-PL"/>
        </w:rPr>
        <w:t>Op. cit.</w:t>
      </w:r>
      <w:r w:rsidRPr="00DB72EB">
        <w:rPr>
          <w:sz w:val="16"/>
          <w:lang w:val="pl-PL"/>
        </w:rPr>
        <w:t xml:space="preserve">, przypis </w:t>
      </w:r>
      <w:hyperlink w:anchor="_bookmark1" w:history="1">
        <w:r w:rsidRPr="00DB72EB">
          <w:rPr>
            <w:sz w:val="16"/>
            <w:lang w:val="pl-PL"/>
          </w:rPr>
          <w:t>1,</w:t>
        </w:r>
      </w:hyperlink>
      <w:r w:rsidRPr="00DB72EB">
        <w:rPr>
          <w:sz w:val="16"/>
          <w:lang w:val="pl-PL"/>
        </w:rPr>
        <w:t xml:space="preserve"> część 5.1 („Opinia ODIHR z listopada 2017 r.”).</w:t>
      </w:r>
    </w:p>
    <w:p w:rsidR="001C4F8C" w:rsidRPr="00DB72EB" w:rsidRDefault="00225A2B">
      <w:pPr>
        <w:spacing w:line="184" w:lineRule="exact"/>
        <w:ind w:left="163"/>
        <w:rPr>
          <w:sz w:val="16"/>
          <w:lang w:val="pl-PL"/>
        </w:rPr>
      </w:pPr>
      <w:r w:rsidRPr="00DB72EB">
        <w:rPr>
          <w:position w:val="6"/>
          <w:sz w:val="10"/>
          <w:lang w:val="pl-PL"/>
        </w:rPr>
        <w:t>144</w:t>
      </w:r>
      <w:r w:rsidR="00893336">
        <w:rPr>
          <w:position w:val="6"/>
          <w:sz w:val="10"/>
          <w:lang w:val="pl-PL"/>
        </w:rPr>
        <w:t xml:space="preserve"> </w:t>
      </w:r>
      <w:r w:rsidRPr="00DB72EB">
        <w:rPr>
          <w:i/>
          <w:sz w:val="16"/>
          <w:lang w:val="pl-PL"/>
        </w:rPr>
        <w:t>Ibidem</w:t>
      </w:r>
      <w:r w:rsidRPr="00DB72EB">
        <w:rPr>
          <w:sz w:val="16"/>
          <w:lang w:val="pl-PL"/>
        </w:rPr>
        <w:t>. część 5 („Opinia ODIHR z listopada 2017 r.”)</w:t>
      </w:r>
      <w:r w:rsidRPr="00DB72EB">
        <w:rPr>
          <w:sz w:val="16"/>
          <w:lang w:val="pl-PL"/>
        </w:rPr>
        <w:t xml:space="preserve"> i pkt 50 („Opinia ODIHR z sierpnia 2017 r.”).</w:t>
      </w:r>
    </w:p>
    <w:p w:rsidR="001C4F8C" w:rsidRPr="00DB72EB" w:rsidRDefault="00225A2B">
      <w:pPr>
        <w:spacing w:line="185" w:lineRule="exact"/>
        <w:ind w:left="163"/>
        <w:rPr>
          <w:sz w:val="16"/>
          <w:lang w:val="pl-PL"/>
        </w:rPr>
      </w:pPr>
      <w:r w:rsidRPr="00DB72EB">
        <w:rPr>
          <w:position w:val="6"/>
          <w:sz w:val="10"/>
          <w:lang w:val="pl-PL"/>
        </w:rPr>
        <w:t>145</w:t>
      </w:r>
      <w:r w:rsidR="00893336">
        <w:rPr>
          <w:position w:val="6"/>
          <w:sz w:val="10"/>
          <w:lang w:val="pl-PL"/>
        </w:rPr>
        <w:t xml:space="preserve"> </w:t>
      </w:r>
      <w:r w:rsidRPr="00DB72EB">
        <w:rPr>
          <w:position w:val="6"/>
          <w:sz w:val="10"/>
          <w:lang w:val="pl-PL"/>
        </w:rPr>
        <w:t xml:space="preserve"> </w:t>
      </w:r>
      <w:r w:rsidRPr="00DB72EB">
        <w:rPr>
          <w:i/>
          <w:sz w:val="16"/>
          <w:lang w:val="pl-PL"/>
        </w:rPr>
        <w:t>Ibidem</w:t>
      </w:r>
      <w:r w:rsidRPr="00DB72EB">
        <w:rPr>
          <w:sz w:val="16"/>
          <w:lang w:val="pl-PL"/>
        </w:rPr>
        <w:t>, pkt 124 („Opinia ODIHR z listopada 2017 r.”).</w:t>
      </w:r>
    </w:p>
    <w:p w:rsidR="001C4F8C" w:rsidRPr="00DB72EB" w:rsidRDefault="00225A2B">
      <w:pPr>
        <w:ind w:left="446" w:right="517" w:hanging="284"/>
        <w:jc w:val="both"/>
        <w:rPr>
          <w:sz w:val="16"/>
          <w:lang w:val="pl-PL"/>
        </w:rPr>
      </w:pPr>
      <w:r w:rsidRPr="00DB72EB">
        <w:rPr>
          <w:position w:val="6"/>
          <w:sz w:val="10"/>
          <w:lang w:val="pl-PL"/>
        </w:rPr>
        <w:t>146</w:t>
      </w:r>
      <w:r w:rsidR="00893336">
        <w:rPr>
          <w:position w:val="6"/>
          <w:sz w:val="10"/>
          <w:lang w:val="pl-PL"/>
        </w:rPr>
        <w:t xml:space="preserve"> </w:t>
      </w:r>
      <w:r w:rsidRPr="00DB72EB">
        <w:rPr>
          <w:sz w:val="16"/>
          <w:lang w:val="pl-PL"/>
        </w:rPr>
        <w:t>Artykuł 1 pkt 36 Ustawy dodający do ustawy – Prawo o ustroju sądów powszechnych art. 112 par. 2a. Uprawnienie to rozciąga się na dwóch Zastępców Rzecznika Dyscyplinarnego Sędziów Sądów Powszechnych, którzy są również powoływani przez Ministra Sprawiedliwoś</w:t>
      </w:r>
      <w:r w:rsidRPr="00DB72EB">
        <w:rPr>
          <w:sz w:val="16"/>
          <w:lang w:val="pl-PL"/>
        </w:rPr>
        <w:t>ci.</w:t>
      </w:r>
    </w:p>
    <w:p w:rsidR="001C4F8C" w:rsidRPr="00DB72EB" w:rsidRDefault="00225A2B">
      <w:pPr>
        <w:spacing w:before="2" w:line="181" w:lineRule="exact"/>
        <w:ind w:left="163"/>
        <w:rPr>
          <w:sz w:val="16"/>
          <w:lang w:val="pl-PL"/>
        </w:rPr>
      </w:pPr>
      <w:r w:rsidRPr="00DB72EB">
        <w:rPr>
          <w:position w:val="6"/>
          <w:sz w:val="10"/>
          <w:lang w:val="pl-PL"/>
        </w:rPr>
        <w:t>147</w:t>
      </w:r>
      <w:r w:rsidR="00893336">
        <w:rPr>
          <w:position w:val="6"/>
          <w:sz w:val="10"/>
          <w:lang w:val="pl-PL"/>
        </w:rPr>
        <w:t xml:space="preserve"> </w:t>
      </w:r>
      <w:r w:rsidRPr="00DB72EB">
        <w:rPr>
          <w:position w:val="6"/>
          <w:sz w:val="10"/>
          <w:lang w:val="pl-PL"/>
        </w:rPr>
        <w:t xml:space="preserve"> </w:t>
      </w:r>
      <w:r w:rsidRPr="00DB72EB">
        <w:rPr>
          <w:sz w:val="16"/>
          <w:lang w:val="pl-PL"/>
        </w:rPr>
        <w:t>Artykuł 112 par. 6 ustawy – Prawo o ustroju sądów powszechnych.</w:t>
      </w:r>
    </w:p>
    <w:p w:rsidR="001C4F8C" w:rsidRPr="00DB72EB" w:rsidRDefault="00225A2B">
      <w:pPr>
        <w:spacing w:line="185" w:lineRule="exact"/>
        <w:ind w:left="163"/>
        <w:rPr>
          <w:sz w:val="16"/>
          <w:lang w:val="pl-PL"/>
        </w:rPr>
      </w:pPr>
      <w:r w:rsidRPr="00DB72EB">
        <w:rPr>
          <w:position w:val="6"/>
          <w:sz w:val="10"/>
          <w:lang w:val="pl-PL"/>
        </w:rPr>
        <w:t>148</w:t>
      </w:r>
      <w:r w:rsidR="00893336">
        <w:rPr>
          <w:position w:val="6"/>
          <w:sz w:val="10"/>
          <w:lang w:val="pl-PL"/>
        </w:rPr>
        <w:t xml:space="preserve"> </w:t>
      </w:r>
      <w:r w:rsidRPr="00DB72EB">
        <w:rPr>
          <w:sz w:val="16"/>
          <w:lang w:val="pl-PL"/>
        </w:rPr>
        <w:t>Artykuł 1 pkt 36 Ustawy zmieniający art. 112 par. 6–7 ustawy – Prawo o ustroju sądów powszechnych.</w:t>
      </w:r>
    </w:p>
    <w:p w:rsidR="001C4F8C" w:rsidRPr="00DB72EB" w:rsidRDefault="00225A2B">
      <w:pPr>
        <w:spacing w:line="184" w:lineRule="exact"/>
        <w:ind w:left="163"/>
        <w:rPr>
          <w:sz w:val="16"/>
          <w:lang w:val="pl-PL"/>
        </w:rPr>
      </w:pPr>
      <w:r w:rsidRPr="00DB72EB">
        <w:rPr>
          <w:position w:val="6"/>
          <w:sz w:val="10"/>
          <w:lang w:val="pl-PL"/>
        </w:rPr>
        <w:t>149</w:t>
      </w:r>
      <w:r w:rsidR="00893336">
        <w:rPr>
          <w:position w:val="6"/>
          <w:sz w:val="10"/>
          <w:lang w:val="pl-PL"/>
        </w:rPr>
        <w:t xml:space="preserve"> </w:t>
      </w:r>
      <w:r w:rsidRPr="00DB72EB">
        <w:rPr>
          <w:sz w:val="16"/>
          <w:lang w:val="pl-PL"/>
        </w:rPr>
        <w:t>Artykuł 1 pkt 35 Ustawy zmieniający art. 110 par. 2a ustawy – Prawo o</w:t>
      </w:r>
      <w:r w:rsidRPr="00DB72EB">
        <w:rPr>
          <w:sz w:val="16"/>
          <w:lang w:val="pl-PL"/>
        </w:rPr>
        <w:t xml:space="preserve"> ustroju sądów powszechnych.</w:t>
      </w:r>
    </w:p>
    <w:p w:rsidR="001C4F8C" w:rsidRPr="00DB72EB" w:rsidRDefault="00225A2B">
      <w:pPr>
        <w:spacing w:line="184" w:lineRule="exact"/>
        <w:ind w:left="163"/>
        <w:rPr>
          <w:sz w:val="16"/>
          <w:lang w:val="pl-PL"/>
        </w:rPr>
      </w:pPr>
      <w:r w:rsidRPr="00DB72EB">
        <w:rPr>
          <w:position w:val="6"/>
          <w:sz w:val="10"/>
          <w:lang w:val="pl-PL"/>
        </w:rPr>
        <w:t>150</w:t>
      </w:r>
      <w:r w:rsidR="00893336">
        <w:rPr>
          <w:position w:val="6"/>
          <w:sz w:val="10"/>
          <w:lang w:val="pl-PL"/>
        </w:rPr>
        <w:t xml:space="preserve"> </w:t>
      </w:r>
      <w:r w:rsidRPr="00DB72EB">
        <w:rPr>
          <w:sz w:val="16"/>
          <w:lang w:val="pl-PL"/>
        </w:rPr>
        <w:t>Artykuł 3 pkt 5 Ustawy dodający do ustawy – Prawo o ustroju sądów wojskowych art. 39 par. 2a.</w:t>
      </w:r>
    </w:p>
    <w:p w:rsidR="001C4F8C" w:rsidRPr="00DB72EB" w:rsidRDefault="00225A2B">
      <w:pPr>
        <w:spacing w:line="185" w:lineRule="exact"/>
        <w:ind w:left="163"/>
        <w:rPr>
          <w:sz w:val="16"/>
          <w:lang w:val="pl-PL"/>
        </w:rPr>
      </w:pPr>
      <w:r w:rsidRPr="00DB72EB">
        <w:rPr>
          <w:position w:val="6"/>
          <w:sz w:val="10"/>
          <w:lang w:val="pl-PL"/>
        </w:rPr>
        <w:t>151</w:t>
      </w:r>
      <w:r w:rsidR="00893336">
        <w:rPr>
          <w:position w:val="6"/>
          <w:sz w:val="10"/>
          <w:lang w:val="pl-PL"/>
        </w:rPr>
        <w:t xml:space="preserve"> </w:t>
      </w:r>
      <w:r w:rsidRPr="00DB72EB">
        <w:rPr>
          <w:sz w:val="16"/>
          <w:lang w:val="pl-PL"/>
        </w:rPr>
        <w:t>Artykuł 4 pkt 10 Ustawy zmieniający art. 48 ustawy – Prawo o ustroju sądów administracyjnych.</w:t>
      </w:r>
    </w:p>
    <w:p w:rsidR="001C4F8C" w:rsidRPr="00DB72EB" w:rsidRDefault="00225A2B">
      <w:pPr>
        <w:spacing w:line="184" w:lineRule="exact"/>
        <w:ind w:left="163"/>
        <w:rPr>
          <w:sz w:val="16"/>
          <w:lang w:val="pl-PL"/>
        </w:rPr>
      </w:pPr>
      <w:r w:rsidRPr="00DB72EB">
        <w:rPr>
          <w:position w:val="6"/>
          <w:sz w:val="10"/>
          <w:lang w:val="pl-PL"/>
        </w:rPr>
        <w:t>152</w:t>
      </w:r>
      <w:r w:rsidR="00893336">
        <w:rPr>
          <w:position w:val="6"/>
          <w:sz w:val="10"/>
          <w:lang w:val="pl-PL"/>
        </w:rPr>
        <w:t xml:space="preserve"> </w:t>
      </w:r>
      <w:r w:rsidRPr="00DB72EB">
        <w:rPr>
          <w:position w:val="6"/>
          <w:sz w:val="10"/>
          <w:lang w:val="pl-PL"/>
        </w:rPr>
        <w:t xml:space="preserve"> </w:t>
      </w:r>
      <w:r w:rsidRPr="00DB72EB">
        <w:rPr>
          <w:sz w:val="16"/>
          <w:lang w:val="pl-PL"/>
        </w:rPr>
        <w:t>Artykuł 48 par. 4 u</w:t>
      </w:r>
      <w:r w:rsidRPr="00DB72EB">
        <w:rPr>
          <w:sz w:val="16"/>
          <w:lang w:val="pl-PL"/>
        </w:rPr>
        <w:t>stawy – Prawo o ustroju sądów administracyjnych.</w:t>
      </w:r>
    </w:p>
    <w:p w:rsidR="001C4F8C" w:rsidRPr="00DB72EB" w:rsidRDefault="00225A2B">
      <w:pPr>
        <w:spacing w:line="184" w:lineRule="exact"/>
        <w:ind w:left="163"/>
        <w:rPr>
          <w:sz w:val="16"/>
          <w:lang w:val="pl-PL"/>
        </w:rPr>
      </w:pPr>
      <w:r w:rsidRPr="00DB72EB">
        <w:rPr>
          <w:position w:val="6"/>
          <w:sz w:val="10"/>
          <w:lang w:val="pl-PL"/>
        </w:rPr>
        <w:t>153</w:t>
      </w:r>
      <w:r w:rsidR="00893336">
        <w:rPr>
          <w:position w:val="6"/>
          <w:sz w:val="10"/>
          <w:lang w:val="pl-PL"/>
        </w:rPr>
        <w:t xml:space="preserve"> </w:t>
      </w:r>
      <w:r w:rsidRPr="00DB72EB">
        <w:rPr>
          <w:sz w:val="16"/>
          <w:lang w:val="pl-PL"/>
        </w:rPr>
        <w:t>Artykuł 4 pkt 10 Ustawy zmieniający art. 48 ustawy – Prawo o ustroju sądów administracyjnych.</w:t>
      </w:r>
    </w:p>
    <w:p w:rsidR="001C4F8C" w:rsidRPr="00DB72EB" w:rsidRDefault="00225A2B">
      <w:pPr>
        <w:spacing w:line="186" w:lineRule="exact"/>
        <w:ind w:left="163"/>
        <w:rPr>
          <w:sz w:val="16"/>
          <w:lang w:val="pl-PL"/>
        </w:rPr>
      </w:pPr>
      <w:r w:rsidRPr="00DB72EB">
        <w:rPr>
          <w:position w:val="6"/>
          <w:sz w:val="10"/>
          <w:lang w:val="pl-PL"/>
        </w:rPr>
        <w:t>154</w:t>
      </w:r>
      <w:r w:rsidR="00893336">
        <w:rPr>
          <w:position w:val="6"/>
          <w:sz w:val="10"/>
          <w:lang w:val="pl-PL"/>
        </w:rPr>
        <w:t xml:space="preserve"> </w:t>
      </w:r>
      <w:r w:rsidRPr="00DB72EB">
        <w:rPr>
          <w:i/>
          <w:sz w:val="16"/>
          <w:lang w:val="pl-PL"/>
        </w:rPr>
        <w:t>Op. cit.</w:t>
      </w:r>
      <w:r w:rsidRPr="00DB72EB">
        <w:rPr>
          <w:sz w:val="16"/>
          <w:lang w:val="pl-PL"/>
        </w:rPr>
        <w:t xml:space="preserve">, przypis </w:t>
      </w:r>
      <w:hyperlink w:anchor="_bookmark1" w:history="1">
        <w:r w:rsidRPr="00DB72EB">
          <w:rPr>
            <w:sz w:val="16"/>
            <w:lang w:val="pl-PL"/>
          </w:rPr>
          <w:t>1,</w:t>
        </w:r>
      </w:hyperlink>
      <w:r w:rsidRPr="00DB72EB">
        <w:rPr>
          <w:sz w:val="16"/>
          <w:lang w:val="pl-PL"/>
        </w:rPr>
        <w:t xml:space="preserve"> część 5 („Opinia ODIHR z listopada 2017 r.”); ora</w:t>
      </w:r>
      <w:r w:rsidRPr="00DB72EB">
        <w:rPr>
          <w:sz w:val="16"/>
          <w:lang w:val="pl-PL"/>
        </w:rPr>
        <w:t>z część 4 („Opinia ODIHR z sierpnia 2017 r.”).</w:t>
      </w:r>
    </w:p>
    <w:p w:rsidR="001C4F8C" w:rsidRPr="00DB72EB" w:rsidRDefault="001C4F8C">
      <w:pPr>
        <w:spacing w:line="186" w:lineRule="exact"/>
        <w:rPr>
          <w:sz w:val="16"/>
          <w:lang w:val="pl-PL"/>
        </w:rPr>
        <w:sectPr w:rsidR="001C4F8C" w:rsidRPr="00DB72EB">
          <w:pgSz w:w="11900" w:h="16850"/>
          <w:pgMar w:top="980" w:right="920" w:bottom="520" w:left="1680" w:header="259" w:footer="330" w:gutter="0"/>
          <w:cols w:space="708"/>
        </w:sectPr>
      </w:pPr>
    </w:p>
    <w:p w:rsidR="001C4F8C" w:rsidRPr="00DB72EB" w:rsidRDefault="00225A2B">
      <w:pPr>
        <w:pStyle w:val="Tekstpodstawowy"/>
        <w:ind w:left="730" w:right="110"/>
        <w:jc w:val="both"/>
        <w:rPr>
          <w:lang w:val="pl-PL"/>
        </w:rPr>
      </w:pPr>
      <w:r w:rsidRPr="00DB72EB">
        <w:rPr>
          <w:lang w:val="pl-PL"/>
        </w:rPr>
        <w:t>sprawach, w tym w kontekście postępowań dyscyplinarnych.</w:t>
      </w:r>
      <w:r w:rsidRPr="00DB72EB">
        <w:rPr>
          <w:position w:val="9"/>
          <w:sz w:val="16"/>
          <w:lang w:val="pl-PL"/>
        </w:rPr>
        <w:t xml:space="preserve">155 </w:t>
      </w:r>
      <w:r w:rsidRPr="00DB72EB">
        <w:rPr>
          <w:lang w:val="pl-PL"/>
        </w:rPr>
        <w:t>Oczywiste jest, że zasada</w:t>
      </w:r>
      <w:r w:rsidRPr="00DB72EB">
        <w:rPr>
          <w:spacing w:val="-13"/>
          <w:lang w:val="pl-PL"/>
        </w:rPr>
        <w:t xml:space="preserve"> </w:t>
      </w:r>
      <w:r w:rsidRPr="00DB72EB">
        <w:rPr>
          <w:lang w:val="pl-PL"/>
        </w:rPr>
        <w:t>ta</w:t>
      </w:r>
      <w:r w:rsidRPr="00DB72EB">
        <w:rPr>
          <w:spacing w:val="-13"/>
          <w:lang w:val="pl-PL"/>
        </w:rPr>
        <w:t xml:space="preserve"> </w:t>
      </w:r>
      <w:r w:rsidRPr="00DB72EB">
        <w:rPr>
          <w:lang w:val="pl-PL"/>
        </w:rPr>
        <w:t>ma</w:t>
      </w:r>
      <w:r w:rsidRPr="00DB72EB">
        <w:rPr>
          <w:spacing w:val="-13"/>
          <w:lang w:val="pl-PL"/>
        </w:rPr>
        <w:t xml:space="preserve"> </w:t>
      </w:r>
      <w:r w:rsidRPr="00DB72EB">
        <w:rPr>
          <w:lang w:val="pl-PL"/>
        </w:rPr>
        <w:t>zastosowanie</w:t>
      </w:r>
      <w:r w:rsidRPr="00DB72EB">
        <w:rPr>
          <w:spacing w:val="-13"/>
          <w:lang w:val="pl-PL"/>
        </w:rPr>
        <w:t xml:space="preserve"> </w:t>
      </w:r>
      <w:r w:rsidRPr="00DB72EB">
        <w:rPr>
          <w:lang w:val="pl-PL"/>
        </w:rPr>
        <w:t>nie</w:t>
      </w:r>
      <w:r w:rsidRPr="00DB72EB">
        <w:rPr>
          <w:spacing w:val="-13"/>
          <w:lang w:val="pl-PL"/>
        </w:rPr>
        <w:t xml:space="preserve"> </w:t>
      </w:r>
      <w:r w:rsidRPr="00DB72EB">
        <w:rPr>
          <w:lang w:val="pl-PL"/>
        </w:rPr>
        <w:t>tylko</w:t>
      </w:r>
      <w:r w:rsidRPr="00DB72EB">
        <w:rPr>
          <w:spacing w:val="-12"/>
          <w:lang w:val="pl-PL"/>
        </w:rPr>
        <w:t xml:space="preserve"> </w:t>
      </w:r>
      <w:r w:rsidRPr="00DB72EB">
        <w:rPr>
          <w:lang w:val="pl-PL"/>
        </w:rPr>
        <w:t>do</w:t>
      </w:r>
      <w:r w:rsidRPr="00DB72EB">
        <w:rPr>
          <w:spacing w:val="-12"/>
          <w:lang w:val="pl-PL"/>
        </w:rPr>
        <w:t xml:space="preserve"> </w:t>
      </w:r>
      <w:r w:rsidRPr="00DB72EB">
        <w:rPr>
          <w:lang w:val="pl-PL"/>
        </w:rPr>
        <w:t>sądów</w:t>
      </w:r>
      <w:r w:rsidRPr="00DB72EB">
        <w:rPr>
          <w:spacing w:val="-13"/>
          <w:lang w:val="pl-PL"/>
        </w:rPr>
        <w:t xml:space="preserve"> </w:t>
      </w:r>
      <w:r w:rsidRPr="00DB72EB">
        <w:rPr>
          <w:lang w:val="pl-PL"/>
        </w:rPr>
        <w:t>dyscyplinarnych</w:t>
      </w:r>
      <w:r w:rsidRPr="00DB72EB">
        <w:rPr>
          <w:spacing w:val="-12"/>
          <w:lang w:val="pl-PL"/>
        </w:rPr>
        <w:t xml:space="preserve"> </w:t>
      </w:r>
      <w:r w:rsidRPr="00DB72EB">
        <w:rPr>
          <w:lang w:val="pl-PL"/>
        </w:rPr>
        <w:t>jako</w:t>
      </w:r>
      <w:r w:rsidRPr="00DB72EB">
        <w:rPr>
          <w:spacing w:val="-13"/>
          <w:lang w:val="pl-PL"/>
        </w:rPr>
        <w:t xml:space="preserve"> </w:t>
      </w:r>
      <w:r w:rsidRPr="00DB72EB">
        <w:rPr>
          <w:lang w:val="pl-PL"/>
        </w:rPr>
        <w:t>ostatecznej</w:t>
      </w:r>
      <w:r w:rsidRPr="00DB72EB">
        <w:rPr>
          <w:spacing w:val="-12"/>
          <w:lang w:val="pl-PL"/>
        </w:rPr>
        <w:t xml:space="preserve"> </w:t>
      </w:r>
      <w:r w:rsidRPr="00DB72EB">
        <w:rPr>
          <w:lang w:val="pl-PL"/>
        </w:rPr>
        <w:t>instancji decyzyjnej, ale także do rzeczników dyscyplinarnych, gdyż to oni są głównym elementem</w:t>
      </w:r>
      <w:r w:rsidRPr="00DB72EB">
        <w:rPr>
          <w:spacing w:val="-15"/>
          <w:lang w:val="pl-PL"/>
        </w:rPr>
        <w:t xml:space="preserve"> </w:t>
      </w:r>
      <w:r w:rsidRPr="00DB72EB">
        <w:rPr>
          <w:lang w:val="pl-PL"/>
        </w:rPr>
        <w:t>wstępnego</w:t>
      </w:r>
      <w:r w:rsidRPr="00DB72EB">
        <w:rPr>
          <w:spacing w:val="-14"/>
          <w:lang w:val="pl-PL"/>
        </w:rPr>
        <w:t xml:space="preserve"> </w:t>
      </w:r>
      <w:r w:rsidRPr="00DB72EB">
        <w:rPr>
          <w:lang w:val="pl-PL"/>
        </w:rPr>
        <w:t>etapu</w:t>
      </w:r>
      <w:r w:rsidRPr="00DB72EB">
        <w:rPr>
          <w:spacing w:val="-15"/>
          <w:lang w:val="pl-PL"/>
        </w:rPr>
        <w:t xml:space="preserve"> </w:t>
      </w:r>
      <w:r w:rsidRPr="00DB72EB">
        <w:rPr>
          <w:lang w:val="pl-PL"/>
        </w:rPr>
        <w:t>postępowania</w:t>
      </w:r>
      <w:r w:rsidRPr="00DB72EB">
        <w:rPr>
          <w:spacing w:val="-15"/>
          <w:lang w:val="pl-PL"/>
        </w:rPr>
        <w:t xml:space="preserve"> </w:t>
      </w:r>
      <w:r w:rsidRPr="00DB72EB">
        <w:rPr>
          <w:lang w:val="pl-PL"/>
        </w:rPr>
        <w:t>dyscyplinarnego.</w:t>
      </w:r>
      <w:r w:rsidRPr="00DB72EB">
        <w:rPr>
          <w:spacing w:val="-15"/>
          <w:lang w:val="pl-PL"/>
        </w:rPr>
        <w:t xml:space="preserve"> </w:t>
      </w:r>
      <w:r w:rsidRPr="00DB72EB">
        <w:rPr>
          <w:lang w:val="pl-PL"/>
        </w:rPr>
        <w:t>Projektowane</w:t>
      </w:r>
      <w:r w:rsidRPr="00DB72EB">
        <w:rPr>
          <w:spacing w:val="-15"/>
          <w:lang w:val="pl-PL"/>
        </w:rPr>
        <w:t xml:space="preserve"> </w:t>
      </w:r>
      <w:r w:rsidRPr="00DB72EB">
        <w:rPr>
          <w:lang w:val="pl-PL"/>
        </w:rPr>
        <w:t>zmiany</w:t>
      </w:r>
      <w:r w:rsidRPr="00DB72EB">
        <w:rPr>
          <w:spacing w:val="-17"/>
          <w:lang w:val="pl-PL"/>
        </w:rPr>
        <w:t xml:space="preserve"> </w:t>
      </w:r>
      <w:r w:rsidRPr="00DB72EB">
        <w:rPr>
          <w:lang w:val="pl-PL"/>
        </w:rPr>
        <w:t>grożą zwiększeniem pośredniego wpływu władzy wykonawczej za pośrednictwem Rzecznika Dyscyplina</w:t>
      </w:r>
      <w:r w:rsidRPr="00DB72EB">
        <w:rPr>
          <w:lang w:val="pl-PL"/>
        </w:rPr>
        <w:t>rnego Sędziów Sądów Powszechnych, którego powołuje Minister Sprawiedliwości.</w:t>
      </w:r>
    </w:p>
    <w:p w:rsidR="001C4F8C" w:rsidRPr="00DB72EB" w:rsidRDefault="00225A2B">
      <w:pPr>
        <w:pStyle w:val="Akapitzlist"/>
        <w:numPr>
          <w:ilvl w:val="0"/>
          <w:numId w:val="5"/>
        </w:numPr>
        <w:tabs>
          <w:tab w:val="left" w:pos="730"/>
        </w:tabs>
        <w:spacing w:before="127" w:line="237" w:lineRule="auto"/>
        <w:ind w:right="109"/>
        <w:jc w:val="both"/>
        <w:rPr>
          <w:sz w:val="24"/>
          <w:lang w:val="pl-PL"/>
        </w:rPr>
      </w:pPr>
      <w:bookmarkStart w:id="42" w:name="_bookmark42"/>
      <w:bookmarkEnd w:id="42"/>
      <w:r w:rsidRPr="00DB72EB">
        <w:rPr>
          <w:sz w:val="24"/>
          <w:lang w:val="pl-PL"/>
        </w:rPr>
        <w:t>W Ustawie dano również władzy wykonawczej bezpośredni wpływ na postępowania dyscyplinarne wobec sędziów sądów administracyjnych, przyznając Prezydentowi prawo do wyznaczania Nadzw</w:t>
      </w:r>
      <w:r w:rsidRPr="00DB72EB">
        <w:rPr>
          <w:sz w:val="24"/>
          <w:lang w:val="pl-PL"/>
        </w:rPr>
        <w:t>yczajnego Rzecznika Dyscyplinarnego. Podobny mechanizm</w:t>
      </w:r>
      <w:r w:rsidRPr="00DB72EB">
        <w:rPr>
          <w:spacing w:val="-14"/>
          <w:sz w:val="24"/>
          <w:lang w:val="pl-PL"/>
        </w:rPr>
        <w:t xml:space="preserve"> </w:t>
      </w:r>
      <w:r w:rsidRPr="00DB72EB">
        <w:rPr>
          <w:sz w:val="24"/>
          <w:lang w:val="pl-PL"/>
        </w:rPr>
        <w:t>bezpośredniego</w:t>
      </w:r>
      <w:r w:rsidRPr="00DB72EB">
        <w:rPr>
          <w:spacing w:val="-14"/>
          <w:sz w:val="24"/>
          <w:lang w:val="pl-PL"/>
        </w:rPr>
        <w:t xml:space="preserve"> </w:t>
      </w:r>
      <w:r w:rsidRPr="00DB72EB">
        <w:rPr>
          <w:sz w:val="24"/>
          <w:lang w:val="pl-PL"/>
        </w:rPr>
        <w:t>wyznaczania</w:t>
      </w:r>
      <w:r w:rsidRPr="00DB72EB">
        <w:rPr>
          <w:spacing w:val="-15"/>
          <w:sz w:val="24"/>
          <w:lang w:val="pl-PL"/>
        </w:rPr>
        <w:t xml:space="preserve"> </w:t>
      </w:r>
      <w:r w:rsidRPr="00DB72EB">
        <w:rPr>
          <w:sz w:val="24"/>
          <w:lang w:val="pl-PL"/>
        </w:rPr>
        <w:t>przez</w:t>
      </w:r>
      <w:r w:rsidRPr="00DB72EB">
        <w:rPr>
          <w:spacing w:val="-13"/>
          <w:sz w:val="24"/>
          <w:lang w:val="pl-PL"/>
        </w:rPr>
        <w:t xml:space="preserve"> </w:t>
      </w:r>
      <w:r w:rsidRPr="00DB72EB">
        <w:rPr>
          <w:sz w:val="24"/>
          <w:lang w:val="pl-PL"/>
        </w:rPr>
        <w:t>Prezydenta</w:t>
      </w:r>
      <w:r w:rsidRPr="00DB72EB">
        <w:rPr>
          <w:spacing w:val="-12"/>
          <w:sz w:val="24"/>
          <w:lang w:val="pl-PL"/>
        </w:rPr>
        <w:t xml:space="preserve"> </w:t>
      </w:r>
      <w:r w:rsidRPr="00DB72EB">
        <w:rPr>
          <w:sz w:val="24"/>
          <w:lang w:val="pl-PL"/>
        </w:rPr>
        <w:t>rzecznika</w:t>
      </w:r>
      <w:r w:rsidRPr="00DB72EB">
        <w:rPr>
          <w:spacing w:val="-15"/>
          <w:sz w:val="24"/>
          <w:lang w:val="pl-PL"/>
        </w:rPr>
        <w:t xml:space="preserve"> </w:t>
      </w:r>
      <w:r w:rsidRPr="00DB72EB">
        <w:rPr>
          <w:sz w:val="24"/>
          <w:lang w:val="pl-PL"/>
        </w:rPr>
        <w:t>dyscyplinarnego</w:t>
      </w:r>
      <w:r w:rsidRPr="00DB72EB">
        <w:rPr>
          <w:spacing w:val="-14"/>
          <w:sz w:val="24"/>
          <w:lang w:val="pl-PL"/>
        </w:rPr>
        <w:t xml:space="preserve"> </w:t>
      </w:r>
      <w:r w:rsidRPr="00DB72EB">
        <w:rPr>
          <w:sz w:val="24"/>
          <w:lang w:val="pl-PL"/>
        </w:rPr>
        <w:t>w postępowaniu dyscyplinarnym wobec sędziów Sądu Najwyższego również spotkał się z ostrą krytyką w Opinii z listopada 2017 r.</w:t>
      </w:r>
      <w:r w:rsidRPr="00DB72EB">
        <w:rPr>
          <w:position w:val="9"/>
          <w:sz w:val="16"/>
          <w:lang w:val="pl-PL"/>
        </w:rPr>
        <w:t xml:space="preserve">156 </w:t>
      </w:r>
      <w:r w:rsidRPr="00DB72EB">
        <w:rPr>
          <w:sz w:val="24"/>
          <w:lang w:val="pl-PL"/>
        </w:rPr>
        <w:t>Ja</w:t>
      </w:r>
      <w:r w:rsidRPr="00DB72EB">
        <w:rPr>
          <w:sz w:val="24"/>
          <w:lang w:val="pl-PL"/>
        </w:rPr>
        <w:t xml:space="preserve">k zalecono w tamtym dokumencie, </w:t>
      </w:r>
      <w:r w:rsidRPr="00DB72EB">
        <w:rPr>
          <w:b/>
          <w:sz w:val="24"/>
          <w:lang w:val="pl-PL"/>
        </w:rPr>
        <w:t>w związku z niekorzystnymi skutkami nowych zasad dotyczących postępowań dyscyplinarnych</w:t>
      </w:r>
      <w:r w:rsidRPr="00DB72EB">
        <w:rPr>
          <w:b/>
          <w:spacing w:val="-16"/>
          <w:sz w:val="24"/>
          <w:lang w:val="pl-PL"/>
        </w:rPr>
        <w:t xml:space="preserve"> </w:t>
      </w:r>
      <w:r w:rsidRPr="00DB72EB">
        <w:rPr>
          <w:b/>
          <w:sz w:val="24"/>
          <w:lang w:val="pl-PL"/>
        </w:rPr>
        <w:t>dla</w:t>
      </w:r>
      <w:r w:rsidRPr="00DB72EB">
        <w:rPr>
          <w:b/>
          <w:spacing w:val="-16"/>
          <w:sz w:val="24"/>
          <w:lang w:val="pl-PL"/>
        </w:rPr>
        <w:t xml:space="preserve"> </w:t>
      </w:r>
      <w:r w:rsidRPr="00DB72EB">
        <w:rPr>
          <w:b/>
          <w:sz w:val="24"/>
          <w:lang w:val="pl-PL"/>
        </w:rPr>
        <w:t>niezależności</w:t>
      </w:r>
      <w:r w:rsidRPr="00DB72EB">
        <w:rPr>
          <w:b/>
          <w:spacing w:val="-16"/>
          <w:sz w:val="24"/>
          <w:lang w:val="pl-PL"/>
        </w:rPr>
        <w:t xml:space="preserve"> </w:t>
      </w:r>
      <w:r w:rsidRPr="00DB72EB">
        <w:rPr>
          <w:b/>
          <w:sz w:val="24"/>
          <w:lang w:val="pl-PL"/>
        </w:rPr>
        <w:t>sądów</w:t>
      </w:r>
      <w:r w:rsidRPr="00DB72EB">
        <w:rPr>
          <w:b/>
          <w:spacing w:val="-15"/>
          <w:sz w:val="24"/>
          <w:lang w:val="pl-PL"/>
        </w:rPr>
        <w:t xml:space="preserve"> </w:t>
      </w:r>
      <w:r w:rsidRPr="00DB72EB">
        <w:rPr>
          <w:b/>
          <w:sz w:val="24"/>
          <w:lang w:val="pl-PL"/>
        </w:rPr>
        <w:t>należy</w:t>
      </w:r>
      <w:r w:rsidRPr="00DB72EB">
        <w:rPr>
          <w:b/>
          <w:spacing w:val="-15"/>
          <w:sz w:val="24"/>
          <w:lang w:val="pl-PL"/>
        </w:rPr>
        <w:t xml:space="preserve"> </w:t>
      </w:r>
      <w:r w:rsidRPr="00DB72EB">
        <w:rPr>
          <w:b/>
          <w:sz w:val="24"/>
          <w:lang w:val="pl-PL"/>
        </w:rPr>
        <w:t>usunąć</w:t>
      </w:r>
      <w:r w:rsidRPr="00DB72EB">
        <w:rPr>
          <w:b/>
          <w:spacing w:val="-18"/>
          <w:sz w:val="24"/>
          <w:lang w:val="pl-PL"/>
        </w:rPr>
        <w:t xml:space="preserve"> </w:t>
      </w:r>
      <w:r w:rsidRPr="00DB72EB">
        <w:rPr>
          <w:b/>
          <w:sz w:val="24"/>
          <w:lang w:val="pl-PL"/>
        </w:rPr>
        <w:t>wszelkie</w:t>
      </w:r>
      <w:r w:rsidRPr="00DB72EB">
        <w:rPr>
          <w:b/>
          <w:spacing w:val="-17"/>
          <w:sz w:val="24"/>
          <w:lang w:val="pl-PL"/>
        </w:rPr>
        <w:t xml:space="preserve"> </w:t>
      </w:r>
      <w:r w:rsidRPr="00DB72EB">
        <w:rPr>
          <w:b/>
          <w:sz w:val="24"/>
          <w:lang w:val="pl-PL"/>
        </w:rPr>
        <w:t>przepisy</w:t>
      </w:r>
      <w:r w:rsidRPr="00DB72EB">
        <w:rPr>
          <w:b/>
          <w:spacing w:val="-16"/>
          <w:sz w:val="24"/>
          <w:lang w:val="pl-PL"/>
        </w:rPr>
        <w:t xml:space="preserve"> </w:t>
      </w:r>
      <w:r w:rsidRPr="00DB72EB">
        <w:rPr>
          <w:b/>
          <w:sz w:val="24"/>
          <w:lang w:val="pl-PL"/>
        </w:rPr>
        <w:t>dotyczące Rzeczników Dyscyplinarnych Prezydenta Rzeczypospolitej Polskiej oraz i</w:t>
      </w:r>
      <w:r w:rsidRPr="00DB72EB">
        <w:rPr>
          <w:b/>
          <w:sz w:val="24"/>
          <w:lang w:val="pl-PL"/>
        </w:rPr>
        <w:t>ch szczególnej roli w postępowaniach dyscyplinarnych przeciwko</w:t>
      </w:r>
      <w:r w:rsidRPr="00DB72EB">
        <w:rPr>
          <w:b/>
          <w:spacing w:val="-14"/>
          <w:sz w:val="24"/>
          <w:lang w:val="pl-PL"/>
        </w:rPr>
        <w:t xml:space="preserve"> </w:t>
      </w:r>
      <w:r w:rsidRPr="00DB72EB">
        <w:rPr>
          <w:b/>
          <w:sz w:val="24"/>
          <w:lang w:val="pl-PL"/>
        </w:rPr>
        <w:t>sędziom</w:t>
      </w:r>
      <w:r w:rsidRPr="00DB72EB">
        <w:rPr>
          <w:sz w:val="24"/>
          <w:lang w:val="pl-PL"/>
        </w:rPr>
        <w:t>.</w:t>
      </w:r>
    </w:p>
    <w:p w:rsidR="001C4F8C" w:rsidRPr="00DB72EB" w:rsidRDefault="00225A2B">
      <w:pPr>
        <w:pStyle w:val="Akapitzlist"/>
        <w:numPr>
          <w:ilvl w:val="0"/>
          <w:numId w:val="5"/>
        </w:numPr>
        <w:tabs>
          <w:tab w:val="left" w:pos="730"/>
        </w:tabs>
        <w:spacing w:before="120"/>
        <w:ind w:right="113"/>
        <w:jc w:val="both"/>
        <w:rPr>
          <w:sz w:val="24"/>
          <w:lang w:val="pl-PL"/>
        </w:rPr>
      </w:pPr>
      <w:bookmarkStart w:id="43" w:name="_bookmark43"/>
      <w:bookmarkEnd w:id="43"/>
      <w:r w:rsidRPr="00DB72EB">
        <w:rPr>
          <w:sz w:val="24"/>
          <w:lang w:val="pl-PL"/>
        </w:rPr>
        <w:t xml:space="preserve">W świetle powyższego należy ogólniej stwierdzić, że </w:t>
      </w:r>
      <w:r w:rsidRPr="00DB72EB">
        <w:rPr>
          <w:b/>
          <w:sz w:val="24"/>
          <w:lang w:val="pl-PL"/>
        </w:rPr>
        <w:t xml:space="preserve">wymienione powyżej przepisy zawarte w Ustawie w odniesieniu do postępowania dyscyplinarnego szkodzą niezależności sądów i należy od </w:t>
      </w:r>
      <w:r w:rsidRPr="00DB72EB">
        <w:rPr>
          <w:b/>
          <w:sz w:val="24"/>
          <w:lang w:val="pl-PL"/>
        </w:rPr>
        <w:t>nich</w:t>
      </w:r>
      <w:r w:rsidRPr="00DB72EB">
        <w:rPr>
          <w:b/>
          <w:spacing w:val="-4"/>
          <w:sz w:val="24"/>
          <w:lang w:val="pl-PL"/>
        </w:rPr>
        <w:t xml:space="preserve"> </w:t>
      </w:r>
      <w:r w:rsidRPr="00DB72EB">
        <w:rPr>
          <w:b/>
          <w:sz w:val="24"/>
          <w:lang w:val="pl-PL"/>
        </w:rPr>
        <w:t>odstąpić</w:t>
      </w:r>
      <w:r w:rsidRPr="00DB72EB">
        <w:rPr>
          <w:sz w:val="24"/>
          <w:lang w:val="pl-PL"/>
        </w:rPr>
        <w:t>.</w:t>
      </w:r>
    </w:p>
    <w:p w:rsidR="001C4F8C" w:rsidRPr="00DB72EB" w:rsidRDefault="00225A2B">
      <w:pPr>
        <w:pStyle w:val="Akapitzlist"/>
        <w:numPr>
          <w:ilvl w:val="0"/>
          <w:numId w:val="5"/>
        </w:numPr>
        <w:tabs>
          <w:tab w:val="left" w:pos="730"/>
        </w:tabs>
        <w:spacing w:before="119"/>
        <w:ind w:right="111"/>
        <w:jc w:val="both"/>
        <w:rPr>
          <w:b/>
          <w:sz w:val="24"/>
          <w:lang w:val="pl-PL"/>
        </w:rPr>
      </w:pPr>
      <w:bookmarkStart w:id="44" w:name="_bookmark44"/>
      <w:bookmarkEnd w:id="44"/>
      <w:r w:rsidRPr="00DB72EB">
        <w:rPr>
          <w:sz w:val="24"/>
          <w:lang w:val="pl-PL"/>
        </w:rPr>
        <w:t>Wprowadzona w Ustawie zasada powierzenia odpowiedzialności za uchylanie immunitetów sędziowskich Izbie Dyscyplinarnej Sądu Najwyższego jest problematyczna</w:t>
      </w:r>
      <w:r w:rsidRPr="00DB72EB">
        <w:rPr>
          <w:spacing w:val="-7"/>
          <w:sz w:val="24"/>
          <w:lang w:val="pl-PL"/>
        </w:rPr>
        <w:t xml:space="preserve"> </w:t>
      </w:r>
      <w:r w:rsidRPr="00DB72EB">
        <w:rPr>
          <w:sz w:val="24"/>
          <w:lang w:val="pl-PL"/>
        </w:rPr>
        <w:t>w</w:t>
      </w:r>
      <w:r w:rsidRPr="00DB72EB">
        <w:rPr>
          <w:spacing w:val="-7"/>
          <w:sz w:val="24"/>
          <w:lang w:val="pl-PL"/>
        </w:rPr>
        <w:t xml:space="preserve"> </w:t>
      </w:r>
      <w:r w:rsidRPr="00DB72EB">
        <w:rPr>
          <w:sz w:val="24"/>
          <w:lang w:val="pl-PL"/>
        </w:rPr>
        <w:t>obliczu</w:t>
      </w:r>
      <w:r w:rsidRPr="00DB72EB">
        <w:rPr>
          <w:spacing w:val="-6"/>
          <w:sz w:val="24"/>
          <w:lang w:val="pl-PL"/>
        </w:rPr>
        <w:t xml:space="preserve"> </w:t>
      </w:r>
      <w:r w:rsidRPr="00DB72EB">
        <w:rPr>
          <w:sz w:val="24"/>
          <w:lang w:val="pl-PL"/>
        </w:rPr>
        <w:t>poważnych</w:t>
      </w:r>
      <w:r w:rsidRPr="00DB72EB">
        <w:rPr>
          <w:spacing w:val="-4"/>
          <w:sz w:val="24"/>
          <w:lang w:val="pl-PL"/>
        </w:rPr>
        <w:t xml:space="preserve"> </w:t>
      </w:r>
      <w:r w:rsidRPr="00DB72EB">
        <w:rPr>
          <w:sz w:val="24"/>
          <w:lang w:val="pl-PL"/>
        </w:rPr>
        <w:t>obaw,</w:t>
      </w:r>
      <w:r w:rsidRPr="00DB72EB">
        <w:rPr>
          <w:spacing w:val="-7"/>
          <w:sz w:val="24"/>
          <w:lang w:val="pl-PL"/>
        </w:rPr>
        <w:t xml:space="preserve"> </w:t>
      </w:r>
      <w:r w:rsidRPr="00DB72EB">
        <w:rPr>
          <w:sz w:val="24"/>
          <w:lang w:val="pl-PL"/>
        </w:rPr>
        <w:t>że</w:t>
      </w:r>
      <w:r w:rsidRPr="00DB72EB">
        <w:rPr>
          <w:spacing w:val="-5"/>
          <w:sz w:val="24"/>
          <w:lang w:val="pl-PL"/>
        </w:rPr>
        <w:t xml:space="preserve"> </w:t>
      </w:r>
      <w:r w:rsidRPr="00DB72EB">
        <w:rPr>
          <w:sz w:val="24"/>
          <w:lang w:val="pl-PL"/>
        </w:rPr>
        <w:t>Izba</w:t>
      </w:r>
      <w:r w:rsidRPr="00DB72EB">
        <w:rPr>
          <w:spacing w:val="-7"/>
          <w:sz w:val="24"/>
          <w:lang w:val="pl-PL"/>
        </w:rPr>
        <w:t xml:space="preserve"> </w:t>
      </w:r>
      <w:r w:rsidRPr="00DB72EB">
        <w:rPr>
          <w:sz w:val="24"/>
          <w:lang w:val="pl-PL"/>
        </w:rPr>
        <w:t>ta</w:t>
      </w:r>
      <w:r w:rsidRPr="00DB72EB">
        <w:rPr>
          <w:spacing w:val="-7"/>
          <w:sz w:val="24"/>
          <w:lang w:val="pl-PL"/>
        </w:rPr>
        <w:t xml:space="preserve"> </w:t>
      </w:r>
      <w:r w:rsidRPr="00DB72EB">
        <w:rPr>
          <w:sz w:val="24"/>
          <w:lang w:val="pl-PL"/>
        </w:rPr>
        <w:t>nie</w:t>
      </w:r>
      <w:r w:rsidRPr="00DB72EB">
        <w:rPr>
          <w:spacing w:val="-7"/>
          <w:sz w:val="24"/>
          <w:lang w:val="pl-PL"/>
        </w:rPr>
        <w:t xml:space="preserve"> </w:t>
      </w:r>
      <w:r w:rsidRPr="00DB72EB">
        <w:rPr>
          <w:sz w:val="24"/>
          <w:lang w:val="pl-PL"/>
        </w:rPr>
        <w:t>jest</w:t>
      </w:r>
      <w:r w:rsidRPr="00DB72EB">
        <w:rPr>
          <w:spacing w:val="-6"/>
          <w:sz w:val="24"/>
          <w:lang w:val="pl-PL"/>
        </w:rPr>
        <w:t xml:space="preserve"> </w:t>
      </w:r>
      <w:r w:rsidRPr="00DB72EB">
        <w:rPr>
          <w:sz w:val="24"/>
          <w:lang w:val="pl-PL"/>
        </w:rPr>
        <w:t>niezależna</w:t>
      </w:r>
      <w:r w:rsidRPr="00DB72EB">
        <w:rPr>
          <w:spacing w:val="-5"/>
          <w:sz w:val="24"/>
          <w:lang w:val="pl-PL"/>
        </w:rPr>
        <w:t xml:space="preserve"> </w:t>
      </w:r>
      <w:r w:rsidRPr="00DB72EB">
        <w:rPr>
          <w:sz w:val="24"/>
          <w:lang w:val="pl-PL"/>
        </w:rPr>
        <w:t>w</w:t>
      </w:r>
      <w:r w:rsidRPr="00DB72EB">
        <w:rPr>
          <w:spacing w:val="-7"/>
          <w:sz w:val="24"/>
          <w:lang w:val="pl-PL"/>
        </w:rPr>
        <w:t xml:space="preserve"> </w:t>
      </w:r>
      <w:r w:rsidRPr="00DB72EB">
        <w:rPr>
          <w:sz w:val="24"/>
          <w:lang w:val="pl-PL"/>
        </w:rPr>
        <w:t xml:space="preserve">rozumieniu prawa Unii Europejskiej i polskiego (zob. pkt </w:t>
      </w:r>
      <w:hyperlink w:anchor="_bookmark16" w:history="1">
        <w:r w:rsidRPr="00DB72EB">
          <w:rPr>
            <w:sz w:val="24"/>
            <w:lang w:val="pl-PL"/>
          </w:rPr>
          <w:t>24</w:t>
        </w:r>
      </w:hyperlink>
      <w:r w:rsidRPr="00DB72EB">
        <w:rPr>
          <w:sz w:val="24"/>
          <w:lang w:val="pl-PL"/>
        </w:rPr>
        <w:t xml:space="preserve"> powyżej). Jak podkreślił Trybunał Sprawiedliwości Unii Europejskiej: „</w:t>
      </w:r>
      <w:r w:rsidRPr="00DB72EB">
        <w:rPr>
          <w:i/>
          <w:sz w:val="24"/>
          <w:lang w:val="pl-PL"/>
        </w:rPr>
        <w:t>gdy okazuje się, iż przepis krajowy zastrzega właściwość do rozpoznania sporu […] na rzecz orga</w:t>
      </w:r>
      <w:r w:rsidRPr="00DB72EB">
        <w:rPr>
          <w:i/>
          <w:sz w:val="24"/>
          <w:lang w:val="pl-PL"/>
        </w:rPr>
        <w:t>nu, który nie spełnia wymogów niezawisłości</w:t>
      </w:r>
      <w:r w:rsidRPr="00DB72EB">
        <w:rPr>
          <w:i/>
          <w:spacing w:val="-8"/>
          <w:sz w:val="24"/>
          <w:lang w:val="pl-PL"/>
        </w:rPr>
        <w:t xml:space="preserve"> </w:t>
      </w:r>
      <w:r w:rsidRPr="00DB72EB">
        <w:rPr>
          <w:i/>
          <w:sz w:val="24"/>
          <w:lang w:val="pl-PL"/>
        </w:rPr>
        <w:t>lub</w:t>
      </w:r>
      <w:r w:rsidRPr="00DB72EB">
        <w:rPr>
          <w:i/>
          <w:spacing w:val="-8"/>
          <w:sz w:val="24"/>
          <w:lang w:val="pl-PL"/>
        </w:rPr>
        <w:t xml:space="preserve"> </w:t>
      </w:r>
      <w:r w:rsidRPr="00DB72EB">
        <w:rPr>
          <w:i/>
          <w:sz w:val="24"/>
          <w:lang w:val="pl-PL"/>
        </w:rPr>
        <w:t>bezstronności</w:t>
      </w:r>
      <w:r w:rsidRPr="00DB72EB">
        <w:rPr>
          <w:i/>
          <w:spacing w:val="-9"/>
          <w:sz w:val="24"/>
          <w:lang w:val="pl-PL"/>
        </w:rPr>
        <w:t xml:space="preserve"> </w:t>
      </w:r>
      <w:r w:rsidRPr="00DB72EB">
        <w:rPr>
          <w:i/>
          <w:sz w:val="24"/>
          <w:lang w:val="pl-PL"/>
        </w:rPr>
        <w:t>ustanowionych</w:t>
      </w:r>
      <w:r w:rsidRPr="00DB72EB">
        <w:rPr>
          <w:i/>
          <w:spacing w:val="-9"/>
          <w:sz w:val="24"/>
          <w:lang w:val="pl-PL"/>
        </w:rPr>
        <w:t xml:space="preserve"> </w:t>
      </w:r>
      <w:r w:rsidRPr="00DB72EB">
        <w:rPr>
          <w:i/>
          <w:sz w:val="24"/>
          <w:lang w:val="pl-PL"/>
        </w:rPr>
        <w:t>w</w:t>
      </w:r>
      <w:r w:rsidRPr="00DB72EB">
        <w:rPr>
          <w:i/>
          <w:spacing w:val="-6"/>
          <w:sz w:val="24"/>
          <w:lang w:val="pl-PL"/>
        </w:rPr>
        <w:t xml:space="preserve"> </w:t>
      </w:r>
      <w:r w:rsidRPr="00DB72EB">
        <w:rPr>
          <w:i/>
          <w:sz w:val="24"/>
          <w:lang w:val="pl-PL"/>
        </w:rPr>
        <w:t>prawie</w:t>
      </w:r>
      <w:r w:rsidRPr="00DB72EB">
        <w:rPr>
          <w:i/>
          <w:spacing w:val="-9"/>
          <w:sz w:val="24"/>
          <w:lang w:val="pl-PL"/>
        </w:rPr>
        <w:t xml:space="preserve"> </w:t>
      </w:r>
      <w:r w:rsidRPr="00DB72EB">
        <w:rPr>
          <w:i/>
          <w:sz w:val="24"/>
          <w:lang w:val="pl-PL"/>
        </w:rPr>
        <w:t>Unii,</w:t>
      </w:r>
      <w:r w:rsidRPr="00DB72EB">
        <w:rPr>
          <w:i/>
          <w:spacing w:val="-8"/>
          <w:sz w:val="24"/>
          <w:lang w:val="pl-PL"/>
        </w:rPr>
        <w:t xml:space="preserve"> </w:t>
      </w:r>
      <w:r w:rsidRPr="00DB72EB">
        <w:rPr>
          <w:i/>
          <w:sz w:val="24"/>
          <w:lang w:val="pl-PL"/>
        </w:rPr>
        <w:t>w</w:t>
      </w:r>
      <w:r w:rsidRPr="00DB72EB">
        <w:rPr>
          <w:i/>
          <w:spacing w:val="-8"/>
          <w:sz w:val="24"/>
          <w:lang w:val="pl-PL"/>
        </w:rPr>
        <w:t xml:space="preserve"> </w:t>
      </w:r>
      <w:r w:rsidRPr="00DB72EB">
        <w:rPr>
          <w:i/>
          <w:sz w:val="24"/>
          <w:lang w:val="pl-PL"/>
        </w:rPr>
        <w:t>szczególności</w:t>
      </w:r>
      <w:r w:rsidRPr="00DB72EB">
        <w:rPr>
          <w:i/>
          <w:spacing w:val="-8"/>
          <w:sz w:val="24"/>
          <w:lang w:val="pl-PL"/>
        </w:rPr>
        <w:t xml:space="preserve"> </w:t>
      </w:r>
      <w:r w:rsidRPr="00DB72EB">
        <w:rPr>
          <w:i/>
          <w:sz w:val="24"/>
          <w:lang w:val="pl-PL"/>
        </w:rPr>
        <w:t>w</w:t>
      </w:r>
      <w:r w:rsidRPr="00DB72EB">
        <w:rPr>
          <w:i/>
          <w:spacing w:val="-8"/>
          <w:sz w:val="24"/>
          <w:lang w:val="pl-PL"/>
        </w:rPr>
        <w:t xml:space="preserve"> </w:t>
      </w:r>
      <w:r w:rsidRPr="00DB72EB">
        <w:rPr>
          <w:i/>
          <w:sz w:val="24"/>
          <w:lang w:val="pl-PL"/>
        </w:rPr>
        <w:t>art.</w:t>
      </w:r>
      <w:r w:rsidRPr="00DB72EB">
        <w:rPr>
          <w:i/>
          <w:spacing w:val="-8"/>
          <w:sz w:val="24"/>
          <w:lang w:val="pl-PL"/>
        </w:rPr>
        <w:t xml:space="preserve"> </w:t>
      </w:r>
      <w:r w:rsidRPr="00DB72EB">
        <w:rPr>
          <w:i/>
          <w:sz w:val="24"/>
          <w:lang w:val="pl-PL"/>
        </w:rPr>
        <w:t>47 karty praw podstawowych, inny organ, przed który wniesiono taki spór, ma obowiązek, w</w:t>
      </w:r>
      <w:r w:rsidRPr="00DB72EB">
        <w:rPr>
          <w:i/>
          <w:spacing w:val="-6"/>
          <w:sz w:val="24"/>
          <w:lang w:val="pl-PL"/>
        </w:rPr>
        <w:t xml:space="preserve"> </w:t>
      </w:r>
      <w:r w:rsidRPr="00DB72EB">
        <w:rPr>
          <w:i/>
          <w:sz w:val="24"/>
          <w:lang w:val="pl-PL"/>
        </w:rPr>
        <w:t>celu</w:t>
      </w:r>
      <w:r w:rsidRPr="00DB72EB">
        <w:rPr>
          <w:i/>
          <w:spacing w:val="-6"/>
          <w:sz w:val="24"/>
          <w:lang w:val="pl-PL"/>
        </w:rPr>
        <w:t xml:space="preserve"> </w:t>
      </w:r>
      <w:r w:rsidRPr="00DB72EB">
        <w:rPr>
          <w:i/>
          <w:sz w:val="24"/>
          <w:lang w:val="pl-PL"/>
        </w:rPr>
        <w:t>zagwarantowania</w:t>
      </w:r>
      <w:r w:rsidRPr="00DB72EB">
        <w:rPr>
          <w:i/>
          <w:spacing w:val="-8"/>
          <w:sz w:val="24"/>
          <w:lang w:val="pl-PL"/>
        </w:rPr>
        <w:t xml:space="preserve"> </w:t>
      </w:r>
      <w:r w:rsidRPr="00DB72EB">
        <w:rPr>
          <w:i/>
          <w:sz w:val="24"/>
          <w:lang w:val="pl-PL"/>
        </w:rPr>
        <w:t>skutecznej</w:t>
      </w:r>
      <w:r w:rsidRPr="00DB72EB">
        <w:rPr>
          <w:i/>
          <w:spacing w:val="-6"/>
          <w:sz w:val="24"/>
          <w:lang w:val="pl-PL"/>
        </w:rPr>
        <w:t xml:space="preserve"> </w:t>
      </w:r>
      <w:r w:rsidRPr="00DB72EB">
        <w:rPr>
          <w:i/>
          <w:sz w:val="24"/>
          <w:lang w:val="pl-PL"/>
        </w:rPr>
        <w:t>ochrony</w:t>
      </w:r>
      <w:r w:rsidRPr="00DB72EB">
        <w:rPr>
          <w:i/>
          <w:spacing w:val="-7"/>
          <w:sz w:val="24"/>
          <w:lang w:val="pl-PL"/>
        </w:rPr>
        <w:t xml:space="preserve"> </w:t>
      </w:r>
      <w:r w:rsidRPr="00DB72EB">
        <w:rPr>
          <w:i/>
          <w:sz w:val="24"/>
          <w:lang w:val="pl-PL"/>
        </w:rPr>
        <w:t>sądowej</w:t>
      </w:r>
      <w:r w:rsidRPr="00DB72EB">
        <w:rPr>
          <w:i/>
          <w:spacing w:val="-6"/>
          <w:sz w:val="24"/>
          <w:lang w:val="pl-PL"/>
        </w:rPr>
        <w:t xml:space="preserve"> </w:t>
      </w:r>
      <w:r w:rsidRPr="00DB72EB">
        <w:rPr>
          <w:i/>
          <w:sz w:val="24"/>
          <w:lang w:val="pl-PL"/>
        </w:rPr>
        <w:t>w</w:t>
      </w:r>
      <w:r w:rsidRPr="00DB72EB">
        <w:rPr>
          <w:i/>
          <w:spacing w:val="-6"/>
          <w:sz w:val="24"/>
          <w:lang w:val="pl-PL"/>
        </w:rPr>
        <w:t xml:space="preserve"> </w:t>
      </w:r>
      <w:r w:rsidRPr="00DB72EB">
        <w:rPr>
          <w:i/>
          <w:sz w:val="24"/>
          <w:lang w:val="pl-PL"/>
        </w:rPr>
        <w:t>roz</w:t>
      </w:r>
      <w:r w:rsidRPr="00DB72EB">
        <w:rPr>
          <w:i/>
          <w:sz w:val="24"/>
          <w:lang w:val="pl-PL"/>
        </w:rPr>
        <w:t>umieniu</w:t>
      </w:r>
      <w:r w:rsidRPr="00DB72EB">
        <w:rPr>
          <w:i/>
          <w:spacing w:val="-6"/>
          <w:sz w:val="24"/>
          <w:lang w:val="pl-PL"/>
        </w:rPr>
        <w:t xml:space="preserve"> </w:t>
      </w:r>
      <w:r w:rsidRPr="00DB72EB">
        <w:rPr>
          <w:i/>
          <w:sz w:val="24"/>
          <w:lang w:val="pl-PL"/>
        </w:rPr>
        <w:t>tego</w:t>
      </w:r>
      <w:r w:rsidRPr="00DB72EB">
        <w:rPr>
          <w:i/>
          <w:spacing w:val="-7"/>
          <w:sz w:val="24"/>
          <w:lang w:val="pl-PL"/>
        </w:rPr>
        <w:t xml:space="preserve"> </w:t>
      </w:r>
      <w:r w:rsidRPr="00DB72EB">
        <w:rPr>
          <w:i/>
          <w:sz w:val="24"/>
          <w:lang w:val="pl-PL"/>
        </w:rPr>
        <w:t>art.</w:t>
      </w:r>
      <w:r w:rsidRPr="00DB72EB">
        <w:rPr>
          <w:i/>
          <w:spacing w:val="-6"/>
          <w:sz w:val="24"/>
          <w:lang w:val="pl-PL"/>
        </w:rPr>
        <w:t xml:space="preserve"> </w:t>
      </w:r>
      <w:r w:rsidRPr="00DB72EB">
        <w:rPr>
          <w:i/>
          <w:sz w:val="24"/>
          <w:lang w:val="pl-PL"/>
        </w:rPr>
        <w:t>47</w:t>
      </w:r>
      <w:r w:rsidRPr="00DB72EB">
        <w:rPr>
          <w:i/>
          <w:spacing w:val="-6"/>
          <w:sz w:val="24"/>
          <w:lang w:val="pl-PL"/>
        </w:rPr>
        <w:t xml:space="preserve"> </w:t>
      </w:r>
      <w:r w:rsidRPr="00DB72EB">
        <w:rPr>
          <w:i/>
          <w:sz w:val="24"/>
          <w:lang w:val="pl-PL"/>
        </w:rPr>
        <w:t>i</w:t>
      </w:r>
      <w:r w:rsidRPr="00DB72EB">
        <w:rPr>
          <w:i/>
          <w:spacing w:val="-6"/>
          <w:sz w:val="24"/>
          <w:lang w:val="pl-PL"/>
        </w:rPr>
        <w:t xml:space="preserve"> </w:t>
      </w:r>
      <w:r w:rsidRPr="00DB72EB">
        <w:rPr>
          <w:i/>
          <w:sz w:val="24"/>
          <w:lang w:val="pl-PL"/>
        </w:rPr>
        <w:t>w</w:t>
      </w:r>
      <w:r w:rsidRPr="00DB72EB">
        <w:rPr>
          <w:i/>
          <w:spacing w:val="-6"/>
          <w:sz w:val="24"/>
          <w:lang w:val="pl-PL"/>
        </w:rPr>
        <w:t xml:space="preserve"> </w:t>
      </w:r>
      <w:r w:rsidRPr="00DB72EB">
        <w:rPr>
          <w:i/>
          <w:sz w:val="24"/>
          <w:lang w:val="pl-PL"/>
        </w:rPr>
        <w:t>myśl zasady lojalnej współpracy zapisanej w art. 4 ust. 3 TUE, odstąpić od stosowania tego przepisu krajowego, ażeby spór ten mógł zostać rozpatrzony przez sąd, który spełnia powyższe wymogi i który byłby właściwy w danej dziedzinie, gdyby wspomniany przep</w:t>
      </w:r>
      <w:r w:rsidRPr="00DB72EB">
        <w:rPr>
          <w:i/>
          <w:sz w:val="24"/>
          <w:lang w:val="pl-PL"/>
        </w:rPr>
        <w:t>is nie</w:t>
      </w:r>
      <w:r w:rsidRPr="00DB72EB">
        <w:rPr>
          <w:i/>
          <w:spacing w:val="-8"/>
          <w:sz w:val="24"/>
          <w:lang w:val="pl-PL"/>
        </w:rPr>
        <w:t xml:space="preserve"> </w:t>
      </w:r>
      <w:r w:rsidRPr="00DB72EB">
        <w:rPr>
          <w:i/>
          <w:sz w:val="24"/>
          <w:lang w:val="pl-PL"/>
        </w:rPr>
        <w:t>stał</w:t>
      </w:r>
      <w:r w:rsidRPr="00DB72EB">
        <w:rPr>
          <w:i/>
          <w:spacing w:val="-6"/>
          <w:sz w:val="24"/>
          <w:lang w:val="pl-PL"/>
        </w:rPr>
        <w:t xml:space="preserve"> </w:t>
      </w:r>
      <w:r w:rsidRPr="00DB72EB">
        <w:rPr>
          <w:i/>
          <w:sz w:val="24"/>
          <w:lang w:val="pl-PL"/>
        </w:rPr>
        <w:t>temu</w:t>
      </w:r>
      <w:r w:rsidRPr="00DB72EB">
        <w:rPr>
          <w:i/>
          <w:spacing w:val="-7"/>
          <w:sz w:val="24"/>
          <w:lang w:val="pl-PL"/>
        </w:rPr>
        <w:t xml:space="preserve"> </w:t>
      </w:r>
      <w:r w:rsidRPr="00DB72EB">
        <w:rPr>
          <w:i/>
          <w:sz w:val="24"/>
          <w:lang w:val="pl-PL"/>
        </w:rPr>
        <w:t>na</w:t>
      </w:r>
      <w:r w:rsidRPr="00DB72EB">
        <w:rPr>
          <w:i/>
          <w:spacing w:val="-7"/>
          <w:sz w:val="24"/>
          <w:lang w:val="pl-PL"/>
        </w:rPr>
        <w:t xml:space="preserve"> </w:t>
      </w:r>
      <w:r w:rsidRPr="00DB72EB">
        <w:rPr>
          <w:i/>
          <w:sz w:val="24"/>
          <w:lang w:val="pl-PL"/>
        </w:rPr>
        <w:t>przeszkodzie,</w:t>
      </w:r>
      <w:r w:rsidRPr="00DB72EB">
        <w:rPr>
          <w:i/>
          <w:spacing w:val="-8"/>
          <w:sz w:val="24"/>
          <w:lang w:val="pl-PL"/>
        </w:rPr>
        <w:t xml:space="preserve"> </w:t>
      </w:r>
      <w:r w:rsidRPr="00DB72EB">
        <w:rPr>
          <w:i/>
          <w:sz w:val="24"/>
          <w:lang w:val="pl-PL"/>
        </w:rPr>
        <w:t>czyli</w:t>
      </w:r>
      <w:r w:rsidRPr="00DB72EB">
        <w:rPr>
          <w:i/>
          <w:spacing w:val="-7"/>
          <w:sz w:val="24"/>
          <w:lang w:val="pl-PL"/>
        </w:rPr>
        <w:t xml:space="preserve"> </w:t>
      </w:r>
      <w:r w:rsidRPr="00DB72EB">
        <w:rPr>
          <w:i/>
          <w:sz w:val="24"/>
          <w:lang w:val="pl-PL"/>
        </w:rPr>
        <w:t>co</w:t>
      </w:r>
      <w:r w:rsidRPr="00DB72EB">
        <w:rPr>
          <w:i/>
          <w:spacing w:val="-7"/>
          <w:sz w:val="24"/>
          <w:lang w:val="pl-PL"/>
        </w:rPr>
        <w:t xml:space="preserve"> </w:t>
      </w:r>
      <w:r w:rsidRPr="00DB72EB">
        <w:rPr>
          <w:i/>
          <w:sz w:val="24"/>
          <w:lang w:val="pl-PL"/>
        </w:rPr>
        <w:t>do</w:t>
      </w:r>
      <w:r w:rsidRPr="00DB72EB">
        <w:rPr>
          <w:i/>
          <w:spacing w:val="-7"/>
          <w:sz w:val="24"/>
          <w:lang w:val="pl-PL"/>
        </w:rPr>
        <w:t xml:space="preserve"> </w:t>
      </w:r>
      <w:r w:rsidRPr="00DB72EB">
        <w:rPr>
          <w:i/>
          <w:sz w:val="24"/>
          <w:lang w:val="pl-PL"/>
        </w:rPr>
        <w:t>zasady</w:t>
      </w:r>
      <w:r w:rsidRPr="00DB72EB">
        <w:rPr>
          <w:i/>
          <w:spacing w:val="-8"/>
          <w:sz w:val="24"/>
          <w:lang w:val="pl-PL"/>
        </w:rPr>
        <w:t xml:space="preserve"> </w:t>
      </w:r>
      <w:r w:rsidRPr="00DB72EB">
        <w:rPr>
          <w:i/>
          <w:sz w:val="24"/>
          <w:lang w:val="pl-PL"/>
        </w:rPr>
        <w:t>sąd,</w:t>
      </w:r>
      <w:r w:rsidRPr="00DB72EB">
        <w:rPr>
          <w:i/>
          <w:spacing w:val="-6"/>
          <w:sz w:val="24"/>
          <w:lang w:val="pl-PL"/>
        </w:rPr>
        <w:t xml:space="preserve"> </w:t>
      </w:r>
      <w:r w:rsidRPr="00DB72EB">
        <w:rPr>
          <w:i/>
          <w:sz w:val="24"/>
          <w:lang w:val="pl-PL"/>
        </w:rPr>
        <w:t>który</w:t>
      </w:r>
      <w:r w:rsidRPr="00DB72EB">
        <w:rPr>
          <w:i/>
          <w:spacing w:val="-8"/>
          <w:sz w:val="24"/>
          <w:lang w:val="pl-PL"/>
        </w:rPr>
        <w:t xml:space="preserve"> </w:t>
      </w:r>
      <w:r w:rsidRPr="00DB72EB">
        <w:rPr>
          <w:i/>
          <w:sz w:val="24"/>
          <w:lang w:val="pl-PL"/>
        </w:rPr>
        <w:t>był</w:t>
      </w:r>
      <w:r w:rsidRPr="00DB72EB">
        <w:rPr>
          <w:i/>
          <w:spacing w:val="-7"/>
          <w:sz w:val="24"/>
          <w:lang w:val="pl-PL"/>
        </w:rPr>
        <w:t xml:space="preserve"> </w:t>
      </w:r>
      <w:r w:rsidRPr="00DB72EB">
        <w:rPr>
          <w:i/>
          <w:sz w:val="24"/>
          <w:lang w:val="pl-PL"/>
        </w:rPr>
        <w:t>do</w:t>
      </w:r>
      <w:r w:rsidRPr="00DB72EB">
        <w:rPr>
          <w:i/>
          <w:spacing w:val="-7"/>
          <w:sz w:val="24"/>
          <w:lang w:val="pl-PL"/>
        </w:rPr>
        <w:t xml:space="preserve"> </w:t>
      </w:r>
      <w:r w:rsidRPr="00DB72EB">
        <w:rPr>
          <w:i/>
          <w:sz w:val="24"/>
          <w:lang w:val="pl-PL"/>
        </w:rPr>
        <w:t>tego</w:t>
      </w:r>
      <w:r w:rsidRPr="00DB72EB">
        <w:rPr>
          <w:i/>
          <w:spacing w:val="-8"/>
          <w:sz w:val="24"/>
          <w:lang w:val="pl-PL"/>
        </w:rPr>
        <w:t xml:space="preserve"> </w:t>
      </w:r>
      <w:r w:rsidRPr="00DB72EB">
        <w:rPr>
          <w:i/>
          <w:sz w:val="24"/>
          <w:lang w:val="pl-PL"/>
        </w:rPr>
        <w:t>właściwy</w:t>
      </w:r>
      <w:r w:rsidRPr="00DB72EB">
        <w:rPr>
          <w:i/>
          <w:spacing w:val="-8"/>
          <w:sz w:val="24"/>
          <w:lang w:val="pl-PL"/>
        </w:rPr>
        <w:t xml:space="preserve"> </w:t>
      </w:r>
      <w:r w:rsidRPr="00DB72EB">
        <w:rPr>
          <w:i/>
          <w:sz w:val="24"/>
          <w:lang w:val="pl-PL"/>
        </w:rPr>
        <w:t>zgodnie z przepisami obowiązującymi przed wprowadzeniem zmiany ustawodawczej przyznającej tę właściwość organowi niespełniającemu wskazanych powyżej wymogów”</w:t>
      </w:r>
      <w:r w:rsidRPr="00DB72EB">
        <w:rPr>
          <w:position w:val="9"/>
          <w:sz w:val="16"/>
          <w:lang w:val="pl-PL"/>
        </w:rPr>
        <w:t>157</w:t>
      </w:r>
      <w:r w:rsidRPr="00DB72EB">
        <w:rPr>
          <w:i/>
          <w:sz w:val="24"/>
          <w:lang w:val="pl-PL"/>
        </w:rPr>
        <w:t xml:space="preserve">. </w:t>
      </w:r>
      <w:r w:rsidRPr="00DB72EB">
        <w:rPr>
          <w:b/>
          <w:sz w:val="24"/>
          <w:lang w:val="pl-PL"/>
        </w:rPr>
        <w:t>W związku</w:t>
      </w:r>
      <w:r w:rsidRPr="00DB72EB">
        <w:rPr>
          <w:b/>
          <w:sz w:val="24"/>
          <w:lang w:val="pl-PL"/>
        </w:rPr>
        <w:t xml:space="preserve"> z tym należy usunąć przepisy, na mocy których</w:t>
      </w:r>
      <w:r w:rsidRPr="00DB72EB">
        <w:rPr>
          <w:b/>
          <w:spacing w:val="-18"/>
          <w:sz w:val="24"/>
          <w:lang w:val="pl-PL"/>
        </w:rPr>
        <w:t xml:space="preserve"> </w:t>
      </w:r>
      <w:r w:rsidRPr="00DB72EB">
        <w:rPr>
          <w:b/>
          <w:sz w:val="24"/>
          <w:lang w:val="pl-PL"/>
        </w:rPr>
        <w:t>właściwa w tych kwestiach ma być Izba</w:t>
      </w:r>
      <w:r w:rsidRPr="00DB72EB">
        <w:rPr>
          <w:b/>
          <w:spacing w:val="-12"/>
          <w:sz w:val="24"/>
          <w:lang w:val="pl-PL"/>
        </w:rPr>
        <w:t xml:space="preserve"> </w:t>
      </w:r>
      <w:r w:rsidRPr="00DB72EB">
        <w:rPr>
          <w:b/>
          <w:sz w:val="24"/>
          <w:lang w:val="pl-PL"/>
        </w:rPr>
        <w:t>Dyscyplinarna.</w:t>
      </w:r>
    </w:p>
    <w:p w:rsidR="001C4F8C" w:rsidRDefault="00225A2B">
      <w:pPr>
        <w:pStyle w:val="Akapitzlist"/>
        <w:numPr>
          <w:ilvl w:val="0"/>
          <w:numId w:val="5"/>
        </w:numPr>
        <w:tabs>
          <w:tab w:val="left" w:pos="730"/>
        </w:tabs>
        <w:spacing w:before="118" w:line="276" w:lineRule="exact"/>
        <w:ind w:right="114"/>
        <w:jc w:val="both"/>
        <w:rPr>
          <w:sz w:val="24"/>
        </w:rPr>
      </w:pPr>
      <w:r w:rsidRPr="00DB72EB">
        <w:rPr>
          <w:sz w:val="24"/>
          <w:lang w:val="pl-PL"/>
        </w:rPr>
        <w:t>Ogólniej, warto podkreślić, że system środków dyscyplinarnych dla osób, którym powierzono</w:t>
      </w:r>
      <w:r w:rsidRPr="00DB72EB">
        <w:rPr>
          <w:spacing w:val="-14"/>
          <w:sz w:val="24"/>
          <w:lang w:val="pl-PL"/>
        </w:rPr>
        <w:t xml:space="preserve"> </w:t>
      </w:r>
      <w:r w:rsidRPr="00DB72EB">
        <w:rPr>
          <w:sz w:val="24"/>
          <w:lang w:val="pl-PL"/>
        </w:rPr>
        <w:t>zadanie</w:t>
      </w:r>
      <w:r w:rsidRPr="00DB72EB">
        <w:rPr>
          <w:spacing w:val="-15"/>
          <w:sz w:val="24"/>
          <w:lang w:val="pl-PL"/>
        </w:rPr>
        <w:t xml:space="preserve"> </w:t>
      </w:r>
      <w:r w:rsidRPr="00DB72EB">
        <w:rPr>
          <w:sz w:val="24"/>
          <w:lang w:val="pl-PL"/>
        </w:rPr>
        <w:t>sądzenia,</w:t>
      </w:r>
      <w:r w:rsidRPr="00DB72EB">
        <w:rPr>
          <w:spacing w:val="-15"/>
          <w:sz w:val="24"/>
          <w:lang w:val="pl-PL"/>
        </w:rPr>
        <w:t xml:space="preserve"> </w:t>
      </w:r>
      <w:r w:rsidRPr="00DB72EB">
        <w:rPr>
          <w:sz w:val="24"/>
          <w:lang w:val="pl-PL"/>
        </w:rPr>
        <w:t>musi</w:t>
      </w:r>
      <w:r w:rsidRPr="00DB72EB">
        <w:rPr>
          <w:spacing w:val="-14"/>
          <w:sz w:val="24"/>
          <w:lang w:val="pl-PL"/>
        </w:rPr>
        <w:t xml:space="preserve"> </w:t>
      </w:r>
      <w:r w:rsidRPr="00DB72EB">
        <w:rPr>
          <w:sz w:val="24"/>
          <w:lang w:val="pl-PL"/>
        </w:rPr>
        <w:t>przewidywać</w:t>
      </w:r>
      <w:r w:rsidRPr="00DB72EB">
        <w:rPr>
          <w:spacing w:val="-13"/>
          <w:sz w:val="24"/>
          <w:lang w:val="pl-PL"/>
        </w:rPr>
        <w:t xml:space="preserve"> </w:t>
      </w:r>
      <w:r w:rsidRPr="00DB72EB">
        <w:rPr>
          <w:sz w:val="24"/>
          <w:lang w:val="pl-PL"/>
        </w:rPr>
        <w:t>niezbędne</w:t>
      </w:r>
      <w:r w:rsidRPr="00DB72EB">
        <w:rPr>
          <w:spacing w:val="-15"/>
          <w:sz w:val="24"/>
          <w:lang w:val="pl-PL"/>
        </w:rPr>
        <w:t xml:space="preserve"> </w:t>
      </w:r>
      <w:r w:rsidRPr="00DB72EB">
        <w:rPr>
          <w:sz w:val="24"/>
          <w:lang w:val="pl-PL"/>
        </w:rPr>
        <w:t>gwarancje</w:t>
      </w:r>
      <w:r w:rsidRPr="00DB72EB">
        <w:rPr>
          <w:spacing w:val="-15"/>
          <w:sz w:val="24"/>
          <w:lang w:val="pl-PL"/>
        </w:rPr>
        <w:t xml:space="preserve"> </w:t>
      </w:r>
      <w:r w:rsidRPr="00DB72EB">
        <w:rPr>
          <w:sz w:val="24"/>
          <w:lang w:val="pl-PL"/>
        </w:rPr>
        <w:t>w</w:t>
      </w:r>
      <w:r w:rsidRPr="00DB72EB">
        <w:rPr>
          <w:spacing w:val="-15"/>
          <w:sz w:val="24"/>
          <w:lang w:val="pl-PL"/>
        </w:rPr>
        <w:t xml:space="preserve"> </w:t>
      </w:r>
      <w:r w:rsidRPr="00DB72EB">
        <w:rPr>
          <w:sz w:val="24"/>
          <w:lang w:val="pl-PL"/>
        </w:rPr>
        <w:t>celu</w:t>
      </w:r>
      <w:r w:rsidRPr="00DB72EB">
        <w:rPr>
          <w:spacing w:val="-14"/>
          <w:sz w:val="24"/>
          <w:lang w:val="pl-PL"/>
        </w:rPr>
        <w:t xml:space="preserve"> </w:t>
      </w:r>
      <w:r w:rsidRPr="00DB72EB">
        <w:rPr>
          <w:sz w:val="24"/>
          <w:lang w:val="pl-PL"/>
        </w:rPr>
        <w:t>unik</w:t>
      </w:r>
      <w:r w:rsidRPr="00DB72EB">
        <w:rPr>
          <w:sz w:val="24"/>
          <w:lang w:val="pl-PL"/>
        </w:rPr>
        <w:t>nięcia ryzyka wykorzystywania takiego systemu do politycznej kontroli treści orzeczeń sądowych</w:t>
      </w:r>
      <w:r w:rsidRPr="00DB72EB">
        <w:rPr>
          <w:position w:val="9"/>
          <w:sz w:val="16"/>
          <w:lang w:val="pl-PL"/>
        </w:rPr>
        <w:t xml:space="preserve">158 </w:t>
      </w:r>
      <w:r w:rsidRPr="00DB72EB">
        <w:rPr>
          <w:sz w:val="24"/>
          <w:lang w:val="pl-PL"/>
        </w:rPr>
        <w:t xml:space="preserve">lub stworzenia możliwości nadużyć. </w:t>
      </w:r>
      <w:r>
        <w:rPr>
          <w:sz w:val="24"/>
        </w:rPr>
        <w:t>TSUE rozwinął kwestię</w:t>
      </w:r>
      <w:r>
        <w:rPr>
          <w:spacing w:val="16"/>
          <w:sz w:val="24"/>
        </w:rPr>
        <w:t xml:space="preserve"> </w:t>
      </w:r>
      <w:r>
        <w:rPr>
          <w:sz w:val="24"/>
        </w:rPr>
        <w:t>wymaganych</w:t>
      </w:r>
    </w:p>
    <w:p w:rsidR="001C4F8C" w:rsidRDefault="00DB72EB">
      <w:pPr>
        <w:pStyle w:val="Tekstpodstawowy"/>
        <w:spacing w:before="3"/>
        <w:rPr>
          <w:sz w:val="27"/>
        </w:rPr>
      </w:pPr>
      <w:r>
        <w:rPr>
          <w:noProof/>
          <w:lang w:val="pl-PL" w:eastAsia="pl-PL"/>
        </w:rPr>
        <mc:AlternateContent>
          <mc:Choice Requires="wps">
            <w:drawing>
              <wp:anchor distT="0" distB="0" distL="0" distR="0" simplePos="0" relativeHeight="1792" behindDoc="0" locked="0" layoutInCell="1" allowOverlap="1">
                <wp:simplePos x="0" y="0"/>
                <wp:positionH relativeFrom="page">
                  <wp:posOffset>1170940</wp:posOffset>
                </wp:positionH>
                <wp:positionV relativeFrom="paragraph">
                  <wp:posOffset>228600</wp:posOffset>
                </wp:positionV>
                <wp:extent cx="1828800" cy="0"/>
                <wp:effectExtent l="8890" t="6985" r="10160" b="1206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F6489" id="Line 9" o:spid="_x0000_s1026" style="position:absolute;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8pt" to="23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EHAIAAEI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" strokeweight=".72pt">
                <w10:wrap type="topAndBottom" anchorx="page"/>
              </v:line>
            </w:pict>
          </mc:Fallback>
        </mc:AlternateContent>
      </w:r>
    </w:p>
    <w:p w:rsidR="001C4F8C" w:rsidRPr="00893336" w:rsidRDefault="00225A2B">
      <w:pPr>
        <w:spacing w:before="64"/>
        <w:ind w:left="446" w:right="511" w:hanging="284"/>
        <w:jc w:val="both"/>
        <w:rPr>
          <w:sz w:val="16"/>
          <w:lang w:val="pl-PL"/>
        </w:rPr>
      </w:pPr>
      <w:r w:rsidRPr="00DB72EB">
        <w:rPr>
          <w:position w:val="6"/>
          <w:sz w:val="10"/>
          <w:lang w:val="pl-PL"/>
        </w:rPr>
        <w:t>155</w:t>
      </w:r>
      <w:r w:rsidR="00893336">
        <w:rPr>
          <w:position w:val="6"/>
          <w:sz w:val="10"/>
          <w:lang w:val="pl-PL"/>
        </w:rPr>
        <w:t xml:space="preserve"> </w:t>
      </w:r>
      <w:r w:rsidRPr="00DB72EB">
        <w:rPr>
          <w:sz w:val="16"/>
          <w:lang w:val="pl-PL"/>
        </w:rPr>
        <w:t xml:space="preserve">Zob. też np. CCJE [Rada Konsultacyjna Sędziów Europejskich], </w:t>
      </w:r>
      <w:hyperlink r:id="rId284">
        <w:r w:rsidRPr="00DB72EB">
          <w:rPr>
            <w:i/>
            <w:color w:val="0000FF"/>
            <w:sz w:val="16"/>
            <w:u w:val="single" w:color="0000FF"/>
            <w:lang w:val="pl-PL"/>
          </w:rPr>
          <w:t xml:space="preserve">Opinion no. 3 (2002) on Ethics and Liability of Judges </w:t>
        </w:r>
      </w:hyperlink>
      <w:r w:rsidRPr="00DB72EB">
        <w:rPr>
          <w:sz w:val="16"/>
          <w:lang w:val="pl-PL"/>
        </w:rPr>
        <w:t xml:space="preserve">[„Opinia nr 3 z 2002 r. o etyce i odpowiedzialności sędziów”], pkt 69, 71 i 77; oraz </w:t>
      </w:r>
      <w:r w:rsidRPr="00DB72EB">
        <w:rPr>
          <w:i/>
          <w:sz w:val="16"/>
          <w:lang w:val="pl-PL"/>
        </w:rPr>
        <w:t>op. cit</w:t>
      </w:r>
      <w:r w:rsidRPr="00DB72EB">
        <w:rPr>
          <w:sz w:val="16"/>
          <w:lang w:val="pl-PL"/>
        </w:rPr>
        <w:t xml:space="preserve">., przypis </w:t>
      </w:r>
      <w:hyperlink w:anchor="_bookmark11" w:history="1">
        <w:r w:rsidRPr="00DB72EB">
          <w:rPr>
            <w:sz w:val="16"/>
            <w:lang w:val="pl-PL"/>
          </w:rPr>
          <w:t>16,</w:t>
        </w:r>
      </w:hyperlink>
      <w:r w:rsidRPr="00DB72EB">
        <w:rPr>
          <w:sz w:val="16"/>
          <w:lang w:val="pl-PL"/>
        </w:rPr>
        <w:t xml:space="preserve"> pkt 69 (</w:t>
      </w:r>
      <w:r w:rsidRPr="00DB72EB">
        <w:rPr>
          <w:color w:val="0000FF"/>
          <w:sz w:val="16"/>
          <w:lang w:val="pl-PL"/>
        </w:rPr>
        <w:t>„Rekomendacja CM/Rec(2010)12 Rady Europy z 2010 r.”</w:t>
      </w:r>
      <w:r w:rsidRPr="00DB72EB">
        <w:rPr>
          <w:sz w:val="16"/>
          <w:lang w:val="pl-PL"/>
        </w:rPr>
        <w:t xml:space="preserve">). </w:t>
      </w:r>
      <w:r w:rsidRPr="00893336">
        <w:rPr>
          <w:sz w:val="16"/>
          <w:lang w:val="pl-PL"/>
        </w:rPr>
        <w:t xml:space="preserve">Zob. też </w:t>
      </w:r>
      <w:r w:rsidRPr="00893336">
        <w:rPr>
          <w:i/>
          <w:sz w:val="16"/>
          <w:lang w:val="pl-PL"/>
        </w:rPr>
        <w:t>op. cit.</w:t>
      </w:r>
      <w:r w:rsidRPr="00893336">
        <w:rPr>
          <w:sz w:val="16"/>
          <w:lang w:val="pl-PL"/>
        </w:rPr>
        <w:t xml:space="preserve">, przypis 26, pkt 9 („Zalecenia OBWE/ODIHR z Kijowa z 2010 r. dotyczące niezależności sądów”), gdzie stwierdza się: </w:t>
      </w:r>
      <w:r w:rsidRPr="00893336">
        <w:rPr>
          <w:i/>
          <w:sz w:val="16"/>
          <w:lang w:val="pl-PL"/>
        </w:rPr>
        <w:t>„[o]rgany podejmujące decyzje w sprawach dysc</w:t>
      </w:r>
      <w:r w:rsidRPr="00893336">
        <w:rPr>
          <w:i/>
          <w:sz w:val="16"/>
          <w:lang w:val="pl-PL"/>
        </w:rPr>
        <w:t>yplinarnych dotyczących wymiaru sprawiedliwości nie mogą być kontrolowane przez władzę wykonawczą, ani też nie mogą być wywierane żadne wpływy polityczne w odniesieniu do spraw dyscyplinarnych [oraz] [n]ależy unikać sytuacji, w których władza wykonawcza sp</w:t>
      </w:r>
      <w:r w:rsidRPr="00893336">
        <w:rPr>
          <w:i/>
          <w:sz w:val="16"/>
          <w:lang w:val="pl-PL"/>
        </w:rPr>
        <w:t>rawowałaby jakąkolwiek kontrolę nad […] organami odpowiedzialnymi za dyscyplinę</w:t>
      </w:r>
      <w:r w:rsidRPr="00893336">
        <w:rPr>
          <w:sz w:val="16"/>
          <w:lang w:val="pl-PL"/>
        </w:rPr>
        <w:t>”.</w:t>
      </w:r>
    </w:p>
    <w:p w:rsidR="001C4F8C" w:rsidRPr="00DB72EB" w:rsidRDefault="00225A2B">
      <w:pPr>
        <w:spacing w:line="183" w:lineRule="exact"/>
        <w:ind w:left="163"/>
        <w:rPr>
          <w:sz w:val="16"/>
          <w:lang w:val="pl-PL"/>
        </w:rPr>
      </w:pPr>
      <w:r w:rsidRPr="00DB72EB">
        <w:rPr>
          <w:position w:val="6"/>
          <w:sz w:val="10"/>
          <w:lang w:val="pl-PL"/>
        </w:rPr>
        <w:t>156</w:t>
      </w:r>
      <w:r w:rsidR="00893336">
        <w:rPr>
          <w:position w:val="6"/>
          <w:sz w:val="10"/>
          <w:lang w:val="pl-PL"/>
        </w:rPr>
        <w:t xml:space="preserve"> </w:t>
      </w:r>
      <w:r w:rsidRPr="00DB72EB">
        <w:rPr>
          <w:position w:val="6"/>
          <w:sz w:val="10"/>
          <w:lang w:val="pl-PL"/>
        </w:rPr>
        <w:t xml:space="preserve"> </w:t>
      </w:r>
      <w:r w:rsidRPr="00DB72EB">
        <w:rPr>
          <w:i/>
          <w:sz w:val="16"/>
          <w:lang w:val="pl-PL"/>
        </w:rPr>
        <w:t>Op. cit.</w:t>
      </w:r>
      <w:r w:rsidRPr="00DB72EB">
        <w:rPr>
          <w:sz w:val="16"/>
          <w:lang w:val="pl-PL"/>
        </w:rPr>
        <w:t xml:space="preserve">, przypis </w:t>
      </w:r>
      <w:hyperlink w:anchor="_bookmark1" w:history="1">
        <w:r w:rsidRPr="00DB72EB">
          <w:rPr>
            <w:sz w:val="16"/>
            <w:lang w:val="pl-PL"/>
          </w:rPr>
          <w:t>1,</w:t>
        </w:r>
      </w:hyperlink>
      <w:r w:rsidRPr="00DB72EB">
        <w:rPr>
          <w:sz w:val="16"/>
          <w:lang w:val="pl-PL"/>
        </w:rPr>
        <w:t xml:space="preserve"> część 5.1 („Opinia ODIHR z listopada 2017 r.”).</w:t>
      </w:r>
    </w:p>
    <w:p w:rsidR="001C4F8C" w:rsidRPr="00DB72EB" w:rsidRDefault="00225A2B">
      <w:pPr>
        <w:ind w:left="446" w:right="514" w:hanging="284"/>
        <w:jc w:val="both"/>
        <w:rPr>
          <w:sz w:val="16"/>
          <w:lang w:val="pl-PL"/>
        </w:rPr>
      </w:pPr>
      <w:r w:rsidRPr="00DB72EB">
        <w:rPr>
          <w:position w:val="6"/>
          <w:sz w:val="10"/>
          <w:lang w:val="pl-PL"/>
        </w:rPr>
        <w:t xml:space="preserve">157 </w:t>
      </w:r>
      <w:r w:rsidRPr="00DB72EB">
        <w:rPr>
          <w:sz w:val="16"/>
          <w:lang w:val="pl-PL"/>
        </w:rPr>
        <w:t xml:space="preserve">Zob. wyrok TSUE [Wielkiej Izby], </w:t>
      </w:r>
      <w:hyperlink r:id="rId285">
        <w:r w:rsidRPr="00DB72EB">
          <w:rPr>
            <w:i/>
            <w:color w:val="0000FF"/>
            <w:sz w:val="16"/>
            <w:u w:val="single" w:color="0000FF"/>
            <w:lang w:val="pl-PL"/>
          </w:rPr>
          <w:t>A. K. i in. przeciwko Sąd Najwyższy</w:t>
        </w:r>
        <w:r w:rsidRPr="00DB72EB">
          <w:rPr>
            <w:sz w:val="16"/>
            <w:lang w:val="pl-PL"/>
          </w:rPr>
          <w:t>,</w:t>
        </w:r>
      </w:hyperlink>
      <w:r w:rsidRPr="00DB72EB">
        <w:rPr>
          <w:sz w:val="16"/>
          <w:lang w:val="pl-PL"/>
        </w:rPr>
        <w:t xml:space="preserve"> połączone sprawy C-585/18, C-624/18 i C-625/18, pkt</w:t>
      </w:r>
      <w:r w:rsidR="00893336">
        <w:rPr>
          <w:sz w:val="16"/>
          <w:lang w:val="pl-PL"/>
        </w:rPr>
        <w:t xml:space="preserve"> </w:t>
      </w:r>
      <w:r w:rsidRPr="00DB72EB">
        <w:rPr>
          <w:sz w:val="16"/>
          <w:lang w:val="pl-PL"/>
        </w:rPr>
        <w:t>166.</w:t>
      </w:r>
    </w:p>
    <w:p w:rsidR="001C4F8C" w:rsidRPr="00DB72EB" w:rsidRDefault="00225A2B">
      <w:pPr>
        <w:spacing w:before="1" w:line="185" w:lineRule="exact"/>
        <w:ind w:left="163"/>
        <w:rPr>
          <w:sz w:val="16"/>
          <w:lang w:val="pl-PL"/>
        </w:rPr>
      </w:pPr>
      <w:r w:rsidRPr="00DB72EB">
        <w:rPr>
          <w:position w:val="6"/>
          <w:sz w:val="10"/>
          <w:lang w:val="pl-PL"/>
        </w:rPr>
        <w:t>158</w:t>
      </w:r>
      <w:r w:rsidR="00893336">
        <w:rPr>
          <w:position w:val="6"/>
          <w:sz w:val="10"/>
          <w:lang w:val="pl-PL"/>
        </w:rPr>
        <w:t xml:space="preserve"> </w:t>
      </w:r>
      <w:r w:rsidRPr="00DB72EB">
        <w:rPr>
          <w:sz w:val="16"/>
          <w:lang w:val="pl-PL"/>
        </w:rPr>
        <w:t xml:space="preserve">TSUE, </w:t>
      </w:r>
      <w:hyperlink r:id="rId286">
        <w:r w:rsidRPr="00DB72EB">
          <w:rPr>
            <w:i/>
            <w:color w:val="0000FF"/>
            <w:sz w:val="16"/>
            <w:u w:val="single" w:color="0000FF"/>
            <w:lang w:val="pl-PL"/>
          </w:rPr>
          <w:t>Komisja Europejska przeciwko Rzeczypospolitej Polskiej</w:t>
        </w:r>
        <w:r w:rsidRPr="00DB72EB">
          <w:rPr>
            <w:sz w:val="16"/>
            <w:lang w:val="pl-PL"/>
          </w:rPr>
          <w:t>,</w:t>
        </w:r>
      </w:hyperlink>
      <w:r w:rsidRPr="00DB72EB">
        <w:rPr>
          <w:sz w:val="16"/>
          <w:lang w:val="pl-PL"/>
        </w:rPr>
        <w:t xml:space="preserve"> C-619/18, 24 czerwca 2019 r., pkt 77.</w:t>
      </w:r>
    </w:p>
    <w:p w:rsidR="001C4F8C" w:rsidRPr="00DB72EB" w:rsidRDefault="001C4F8C">
      <w:pPr>
        <w:spacing w:line="185" w:lineRule="exact"/>
        <w:rPr>
          <w:sz w:val="16"/>
          <w:lang w:val="pl-PL"/>
        </w:rPr>
        <w:sectPr w:rsidR="001C4F8C" w:rsidRPr="00DB72EB">
          <w:pgSz w:w="11900" w:h="16850"/>
          <w:pgMar w:top="980" w:right="920" w:bottom="520" w:left="1680" w:header="259" w:footer="330" w:gutter="0"/>
          <w:cols w:space="708"/>
        </w:sectPr>
      </w:pPr>
    </w:p>
    <w:p w:rsidR="001C4F8C" w:rsidRPr="00DB72EB" w:rsidRDefault="00225A2B">
      <w:pPr>
        <w:spacing w:line="237" w:lineRule="auto"/>
        <w:ind w:left="730" w:right="112"/>
        <w:jc w:val="both"/>
        <w:rPr>
          <w:sz w:val="16"/>
          <w:lang w:val="pl-PL"/>
        </w:rPr>
      </w:pPr>
      <w:r w:rsidRPr="00DB72EB">
        <w:rPr>
          <w:sz w:val="24"/>
          <w:lang w:val="pl-PL"/>
        </w:rPr>
        <w:t xml:space="preserve">gwarancji, stwierdzając: </w:t>
      </w:r>
      <w:r w:rsidRPr="00DB72EB">
        <w:rPr>
          <w:sz w:val="24"/>
          <w:lang w:val="pl-PL"/>
        </w:rPr>
        <w:t>„</w:t>
      </w:r>
      <w:r w:rsidRPr="00DB72EB">
        <w:rPr>
          <w:i/>
          <w:sz w:val="24"/>
          <w:lang w:val="pl-PL"/>
        </w:rPr>
        <w:t>normy, które określają w szczególności zarówno zachowania stanowiące przewinienia dyscyplinarne, jak i konkretnie mające zastosowanie kary, przewidują interwencję niezależnego organu zgodnie z procedurą w pełni</w:t>
      </w:r>
      <w:r w:rsidRPr="00DB72EB">
        <w:rPr>
          <w:i/>
          <w:spacing w:val="-28"/>
          <w:sz w:val="24"/>
          <w:lang w:val="pl-PL"/>
        </w:rPr>
        <w:t xml:space="preserve"> </w:t>
      </w:r>
      <w:r w:rsidRPr="00DB72EB">
        <w:rPr>
          <w:i/>
          <w:sz w:val="24"/>
          <w:lang w:val="pl-PL"/>
        </w:rPr>
        <w:t xml:space="preserve">gwarantującą prawa potwierdzone w art. 47 i </w:t>
      </w:r>
      <w:r w:rsidRPr="00DB72EB">
        <w:rPr>
          <w:i/>
          <w:sz w:val="24"/>
          <w:lang w:val="pl-PL"/>
        </w:rPr>
        <w:t>48 karty, w tym prawo do obrony, oraz przewidują możliwość zaskarżenia orzeczeń organów dyscyplinarnych, są podstawowymi gwarancjami służącymi zachowaniu niezależności władzy</w:t>
      </w:r>
      <w:r w:rsidRPr="00DB72EB">
        <w:rPr>
          <w:i/>
          <w:spacing w:val="-3"/>
          <w:sz w:val="24"/>
          <w:lang w:val="pl-PL"/>
        </w:rPr>
        <w:t xml:space="preserve"> </w:t>
      </w:r>
      <w:r w:rsidRPr="00DB72EB">
        <w:rPr>
          <w:i/>
          <w:sz w:val="24"/>
          <w:lang w:val="pl-PL"/>
        </w:rPr>
        <w:t>sądowniczej.”</w:t>
      </w:r>
      <w:r w:rsidRPr="00DB72EB">
        <w:rPr>
          <w:position w:val="9"/>
          <w:sz w:val="16"/>
          <w:lang w:val="pl-PL"/>
        </w:rPr>
        <w:t>159</w:t>
      </w:r>
    </w:p>
    <w:p w:rsidR="001C4F8C" w:rsidRPr="00DB72EB" w:rsidRDefault="00225A2B">
      <w:pPr>
        <w:pStyle w:val="Akapitzlist"/>
        <w:numPr>
          <w:ilvl w:val="0"/>
          <w:numId w:val="5"/>
        </w:numPr>
        <w:tabs>
          <w:tab w:val="left" w:pos="730"/>
        </w:tabs>
        <w:spacing w:before="123" w:line="237" w:lineRule="auto"/>
        <w:ind w:right="106"/>
        <w:jc w:val="both"/>
        <w:rPr>
          <w:b/>
          <w:sz w:val="24"/>
          <w:lang w:val="pl-PL"/>
        </w:rPr>
      </w:pPr>
      <w:r w:rsidRPr="00DB72EB">
        <w:rPr>
          <w:sz w:val="24"/>
          <w:lang w:val="pl-PL"/>
        </w:rPr>
        <w:t>Wreszcie, w Ustawie wprowadza się również zmiany dotyczące postę</w:t>
      </w:r>
      <w:r w:rsidRPr="00DB72EB">
        <w:rPr>
          <w:sz w:val="24"/>
          <w:lang w:val="pl-PL"/>
        </w:rPr>
        <w:t>powania dyscyplinarnego wobec prokuratorów (art. 6 pkt 5–9 Ustawy). W swojej opinii z listopada 2017 r. ODIHR wyraził także pewne obawy dotyczące nowych zasad postępowania dyscyplinarnego wobec prokuratorów, w szczególności w odniesieniu do zaangażowania w</w:t>
      </w:r>
      <w:r w:rsidRPr="00DB72EB">
        <w:rPr>
          <w:sz w:val="24"/>
          <w:lang w:val="pl-PL"/>
        </w:rPr>
        <w:t xml:space="preserve"> ten mechanizm władzy wykonawczej jako potencjalnego zagrożenia dla autonomii prokuratury.</w:t>
      </w:r>
      <w:r w:rsidRPr="00DB72EB">
        <w:rPr>
          <w:position w:val="9"/>
          <w:sz w:val="16"/>
          <w:lang w:val="pl-PL"/>
        </w:rPr>
        <w:t xml:space="preserve">160 </w:t>
      </w:r>
      <w:r w:rsidRPr="00DB72EB">
        <w:rPr>
          <w:sz w:val="24"/>
          <w:lang w:val="pl-PL"/>
        </w:rPr>
        <w:t>Problematyczne mogą być też niektóre przepisy wprowadzane</w:t>
      </w:r>
      <w:r w:rsidRPr="00DB72EB">
        <w:rPr>
          <w:spacing w:val="-15"/>
          <w:sz w:val="24"/>
          <w:lang w:val="pl-PL"/>
        </w:rPr>
        <w:t xml:space="preserve"> </w:t>
      </w:r>
      <w:r w:rsidRPr="00DB72EB">
        <w:rPr>
          <w:sz w:val="24"/>
          <w:lang w:val="pl-PL"/>
        </w:rPr>
        <w:t>Ustawą.</w:t>
      </w:r>
      <w:r w:rsidRPr="00DB72EB">
        <w:rPr>
          <w:spacing w:val="-14"/>
          <w:sz w:val="24"/>
          <w:lang w:val="pl-PL"/>
        </w:rPr>
        <w:t xml:space="preserve"> </w:t>
      </w:r>
      <w:r w:rsidRPr="00DB72EB">
        <w:rPr>
          <w:sz w:val="24"/>
          <w:lang w:val="pl-PL"/>
        </w:rPr>
        <w:t>Zgodnie</w:t>
      </w:r>
      <w:r w:rsidRPr="00DB72EB">
        <w:rPr>
          <w:spacing w:val="-17"/>
          <w:sz w:val="24"/>
          <w:lang w:val="pl-PL"/>
        </w:rPr>
        <w:t xml:space="preserve"> </w:t>
      </w:r>
      <w:r w:rsidRPr="00DB72EB">
        <w:rPr>
          <w:sz w:val="24"/>
          <w:lang w:val="pl-PL"/>
        </w:rPr>
        <w:t>z</w:t>
      </w:r>
      <w:r w:rsidRPr="00DB72EB">
        <w:rPr>
          <w:spacing w:val="-16"/>
          <w:sz w:val="24"/>
          <w:lang w:val="pl-PL"/>
        </w:rPr>
        <w:t xml:space="preserve"> </w:t>
      </w:r>
      <w:r w:rsidRPr="00DB72EB">
        <w:rPr>
          <w:sz w:val="24"/>
          <w:lang w:val="pl-PL"/>
        </w:rPr>
        <w:t>zaleceniami</w:t>
      </w:r>
      <w:r w:rsidRPr="00DB72EB">
        <w:rPr>
          <w:spacing w:val="-16"/>
          <w:sz w:val="24"/>
          <w:lang w:val="pl-PL"/>
        </w:rPr>
        <w:t xml:space="preserve"> </w:t>
      </w:r>
      <w:r w:rsidRPr="00DB72EB">
        <w:rPr>
          <w:sz w:val="24"/>
          <w:lang w:val="pl-PL"/>
        </w:rPr>
        <w:t>wydanymi</w:t>
      </w:r>
      <w:r w:rsidRPr="00DB72EB">
        <w:rPr>
          <w:spacing w:val="-16"/>
          <w:sz w:val="24"/>
          <w:lang w:val="pl-PL"/>
        </w:rPr>
        <w:t xml:space="preserve"> </w:t>
      </w:r>
      <w:r w:rsidRPr="00DB72EB">
        <w:rPr>
          <w:sz w:val="24"/>
          <w:lang w:val="pl-PL"/>
        </w:rPr>
        <w:t>na</w:t>
      </w:r>
      <w:r w:rsidRPr="00DB72EB">
        <w:rPr>
          <w:spacing w:val="-18"/>
          <w:sz w:val="24"/>
          <w:lang w:val="pl-PL"/>
        </w:rPr>
        <w:t xml:space="preserve"> </w:t>
      </w:r>
      <w:r w:rsidRPr="00DB72EB">
        <w:rPr>
          <w:sz w:val="24"/>
          <w:lang w:val="pl-PL"/>
        </w:rPr>
        <w:t>szczeblu</w:t>
      </w:r>
      <w:r w:rsidRPr="00DB72EB">
        <w:rPr>
          <w:spacing w:val="-16"/>
          <w:sz w:val="24"/>
          <w:lang w:val="pl-PL"/>
        </w:rPr>
        <w:t xml:space="preserve"> </w:t>
      </w:r>
      <w:r w:rsidRPr="00DB72EB">
        <w:rPr>
          <w:sz w:val="24"/>
          <w:lang w:val="pl-PL"/>
        </w:rPr>
        <w:t>międzynarodowym i regionalnym postępowania dyscyplinarne przeciwko prokuratorom powinny być bezstronne i przejrzyste oraz gwarantować obiektywną ocenę i decyzję.</w:t>
      </w:r>
      <w:r w:rsidRPr="00DB72EB">
        <w:rPr>
          <w:position w:val="9"/>
          <w:sz w:val="16"/>
          <w:lang w:val="pl-PL"/>
        </w:rPr>
        <w:t xml:space="preserve">161 </w:t>
      </w:r>
      <w:r w:rsidRPr="00DB72EB">
        <w:rPr>
          <w:sz w:val="24"/>
          <w:lang w:val="pl-PL"/>
        </w:rPr>
        <w:t>Prawo do sprawiedliwego rozpatrzenia sprawy i dostępu do niezawisłego sędziego dotyczy równ</w:t>
      </w:r>
      <w:r w:rsidRPr="00DB72EB">
        <w:rPr>
          <w:sz w:val="24"/>
          <w:lang w:val="pl-PL"/>
        </w:rPr>
        <w:t>ież postępowań dyscyplinarnych przeciwko prokuratorom.</w:t>
      </w:r>
      <w:r w:rsidRPr="00DB72EB">
        <w:rPr>
          <w:position w:val="9"/>
          <w:sz w:val="16"/>
          <w:lang w:val="pl-PL"/>
        </w:rPr>
        <w:t xml:space="preserve">162 </w:t>
      </w:r>
      <w:r w:rsidRPr="00DB72EB">
        <w:rPr>
          <w:sz w:val="24"/>
          <w:lang w:val="pl-PL"/>
        </w:rPr>
        <w:t xml:space="preserve">Zawarty w </w:t>
      </w:r>
      <w:r w:rsidRPr="00DB72EB">
        <w:rPr>
          <w:b/>
          <w:sz w:val="24"/>
          <w:lang w:val="pl-PL"/>
        </w:rPr>
        <w:t xml:space="preserve">art. 6 pkt 7 Ustawy </w:t>
      </w:r>
      <w:r w:rsidRPr="00DB72EB">
        <w:rPr>
          <w:sz w:val="24"/>
          <w:lang w:val="pl-PL"/>
        </w:rPr>
        <w:t>przepis, zgodnie z którym sąd dyscyplinarny</w:t>
      </w:r>
      <w:r w:rsidRPr="00DB72EB">
        <w:rPr>
          <w:spacing w:val="-43"/>
          <w:sz w:val="24"/>
          <w:lang w:val="pl-PL"/>
        </w:rPr>
        <w:t xml:space="preserve"> </w:t>
      </w:r>
      <w:r w:rsidRPr="00DB72EB">
        <w:rPr>
          <w:sz w:val="24"/>
          <w:lang w:val="pl-PL"/>
        </w:rPr>
        <w:t xml:space="preserve">prowadzi postępowanie pomimo </w:t>
      </w:r>
      <w:r w:rsidRPr="00DB72EB">
        <w:rPr>
          <w:i/>
          <w:sz w:val="24"/>
          <w:lang w:val="pl-PL"/>
        </w:rPr>
        <w:t xml:space="preserve">usprawiedliwionej </w:t>
      </w:r>
      <w:r w:rsidRPr="00DB72EB">
        <w:rPr>
          <w:sz w:val="24"/>
          <w:lang w:val="pl-PL"/>
        </w:rPr>
        <w:t>nieobecności obwinionego lub jego obrońcy, wydaje się być sprzeczny z tymi st</w:t>
      </w:r>
      <w:r w:rsidRPr="00DB72EB">
        <w:rPr>
          <w:sz w:val="24"/>
          <w:lang w:val="pl-PL"/>
        </w:rPr>
        <w:t xml:space="preserve">andardami i </w:t>
      </w:r>
      <w:r w:rsidRPr="00DB72EB">
        <w:rPr>
          <w:b/>
          <w:sz w:val="24"/>
          <w:lang w:val="pl-PL"/>
        </w:rPr>
        <w:t>jego uwzględnienie należy ponownie rozpatrzyć, podobnie jak zaangażowanie Ministra Sprawiedliwości w postępowania dyscyplinarne wobec prokuratorów, zgodnie z zaleceniem wyrażonym w Opinii ODIHR z listopada 2017</w:t>
      </w:r>
      <w:r w:rsidRPr="00DB72EB">
        <w:rPr>
          <w:b/>
          <w:spacing w:val="-6"/>
          <w:sz w:val="24"/>
          <w:lang w:val="pl-PL"/>
        </w:rPr>
        <w:t xml:space="preserve"> </w:t>
      </w:r>
      <w:r w:rsidRPr="00DB72EB">
        <w:rPr>
          <w:b/>
          <w:sz w:val="24"/>
          <w:lang w:val="pl-PL"/>
        </w:rPr>
        <w:t>r.</w:t>
      </w:r>
    </w:p>
    <w:p w:rsidR="001C4F8C" w:rsidRPr="00DB72EB" w:rsidRDefault="001C4F8C">
      <w:pPr>
        <w:pStyle w:val="Tekstpodstawowy"/>
        <w:spacing w:before="3"/>
        <w:rPr>
          <w:b/>
          <w:sz w:val="31"/>
          <w:lang w:val="pl-PL"/>
        </w:rPr>
      </w:pPr>
    </w:p>
    <w:p w:rsidR="001C4F8C" w:rsidRPr="00DB72EB" w:rsidRDefault="00225A2B">
      <w:pPr>
        <w:pStyle w:val="Nagwek1"/>
        <w:spacing w:before="1"/>
        <w:ind w:right="117" w:hanging="567"/>
        <w:rPr>
          <w:lang w:val="pl-PL"/>
        </w:rPr>
      </w:pPr>
      <w:bookmarkStart w:id="45" w:name="_bookmark45"/>
      <w:bookmarkEnd w:id="45"/>
      <w:r w:rsidRPr="00DB72EB">
        <w:rPr>
          <w:lang w:val="pl-PL"/>
        </w:rPr>
        <w:t>7. Ograniczenia dotyczące publicznego wyrażania opinii</w:t>
      </w:r>
      <w:r w:rsidR="00893336">
        <w:rPr>
          <w:lang w:val="pl-PL"/>
        </w:rPr>
        <w:t xml:space="preserve"> </w:t>
      </w:r>
      <w:r w:rsidRPr="00DB72EB">
        <w:rPr>
          <w:lang w:val="pl-PL"/>
        </w:rPr>
        <w:t>przez</w:t>
      </w:r>
      <w:r w:rsidR="00893336">
        <w:rPr>
          <w:lang w:val="pl-PL"/>
        </w:rPr>
        <w:t xml:space="preserve"> </w:t>
      </w:r>
      <w:r w:rsidRPr="00DB72EB">
        <w:rPr>
          <w:lang w:val="pl-PL"/>
        </w:rPr>
        <w:t>organy</w:t>
      </w:r>
      <w:r w:rsidR="00893336">
        <w:rPr>
          <w:lang w:val="pl-PL"/>
        </w:rPr>
        <w:t xml:space="preserve"> </w:t>
      </w:r>
      <w:r w:rsidRPr="00DB72EB">
        <w:rPr>
          <w:lang w:val="pl-PL"/>
        </w:rPr>
        <w:t>samorządu sędziowskiego sądów powszechnych i ich udziału w debacie publicznej</w:t>
      </w:r>
    </w:p>
    <w:p w:rsidR="001C4F8C" w:rsidRPr="00DB72EB" w:rsidRDefault="001C4F8C">
      <w:pPr>
        <w:pStyle w:val="Tekstpodstawowy"/>
        <w:spacing w:before="1"/>
        <w:rPr>
          <w:b/>
          <w:sz w:val="31"/>
          <w:lang w:val="pl-PL"/>
        </w:rPr>
      </w:pPr>
    </w:p>
    <w:p w:rsidR="001C4F8C" w:rsidRDefault="00225A2B">
      <w:pPr>
        <w:pStyle w:val="Akapitzlist"/>
        <w:numPr>
          <w:ilvl w:val="0"/>
          <w:numId w:val="5"/>
        </w:numPr>
        <w:tabs>
          <w:tab w:val="left" w:pos="730"/>
        </w:tabs>
        <w:spacing w:line="237" w:lineRule="auto"/>
        <w:ind w:right="111"/>
        <w:jc w:val="both"/>
        <w:rPr>
          <w:sz w:val="16"/>
        </w:rPr>
      </w:pPr>
      <w:r w:rsidRPr="00DB72EB">
        <w:rPr>
          <w:sz w:val="24"/>
          <w:lang w:val="pl-PL"/>
        </w:rPr>
        <w:t>Ustawą</w:t>
      </w:r>
      <w:r w:rsidRPr="00DB72EB">
        <w:rPr>
          <w:spacing w:val="-12"/>
          <w:sz w:val="24"/>
          <w:lang w:val="pl-PL"/>
        </w:rPr>
        <w:t xml:space="preserve"> </w:t>
      </w:r>
      <w:r w:rsidRPr="00DB72EB">
        <w:rPr>
          <w:sz w:val="24"/>
          <w:lang w:val="pl-PL"/>
        </w:rPr>
        <w:t>wprowadza</w:t>
      </w:r>
      <w:r w:rsidRPr="00DB72EB">
        <w:rPr>
          <w:spacing w:val="-11"/>
          <w:sz w:val="24"/>
          <w:lang w:val="pl-PL"/>
        </w:rPr>
        <w:t xml:space="preserve"> </w:t>
      </w:r>
      <w:r w:rsidRPr="00DB72EB">
        <w:rPr>
          <w:sz w:val="24"/>
          <w:lang w:val="pl-PL"/>
        </w:rPr>
        <w:t>się</w:t>
      </w:r>
      <w:r w:rsidRPr="00DB72EB">
        <w:rPr>
          <w:spacing w:val="-11"/>
          <w:sz w:val="24"/>
          <w:lang w:val="pl-PL"/>
        </w:rPr>
        <w:t xml:space="preserve"> </w:t>
      </w:r>
      <w:r w:rsidRPr="00DB72EB">
        <w:rPr>
          <w:sz w:val="24"/>
          <w:lang w:val="pl-PL"/>
        </w:rPr>
        <w:t>do</w:t>
      </w:r>
      <w:r w:rsidRPr="00DB72EB">
        <w:rPr>
          <w:spacing w:val="-11"/>
          <w:sz w:val="24"/>
          <w:lang w:val="pl-PL"/>
        </w:rPr>
        <w:t xml:space="preserve"> </w:t>
      </w:r>
      <w:r w:rsidRPr="00DB72EB">
        <w:rPr>
          <w:sz w:val="24"/>
          <w:lang w:val="pl-PL"/>
        </w:rPr>
        <w:t>ustawy</w:t>
      </w:r>
      <w:r w:rsidRPr="00DB72EB">
        <w:rPr>
          <w:spacing w:val="-13"/>
          <w:sz w:val="24"/>
          <w:lang w:val="pl-PL"/>
        </w:rPr>
        <w:t xml:space="preserve"> </w:t>
      </w:r>
      <w:r w:rsidRPr="00DB72EB">
        <w:rPr>
          <w:sz w:val="24"/>
          <w:lang w:val="pl-PL"/>
        </w:rPr>
        <w:t>–</w:t>
      </w:r>
      <w:r w:rsidRPr="00DB72EB">
        <w:rPr>
          <w:spacing w:val="-11"/>
          <w:sz w:val="24"/>
          <w:lang w:val="pl-PL"/>
        </w:rPr>
        <w:t xml:space="preserve"> </w:t>
      </w:r>
      <w:r w:rsidRPr="00DB72EB">
        <w:rPr>
          <w:sz w:val="24"/>
          <w:lang w:val="pl-PL"/>
        </w:rPr>
        <w:t>Prawo</w:t>
      </w:r>
      <w:r w:rsidRPr="00DB72EB">
        <w:rPr>
          <w:spacing w:val="-12"/>
          <w:sz w:val="24"/>
          <w:lang w:val="pl-PL"/>
        </w:rPr>
        <w:t xml:space="preserve"> </w:t>
      </w:r>
      <w:r w:rsidRPr="00DB72EB">
        <w:rPr>
          <w:sz w:val="24"/>
          <w:lang w:val="pl-PL"/>
        </w:rPr>
        <w:t>o</w:t>
      </w:r>
      <w:r w:rsidRPr="00DB72EB">
        <w:rPr>
          <w:spacing w:val="-9"/>
          <w:sz w:val="24"/>
          <w:lang w:val="pl-PL"/>
        </w:rPr>
        <w:t xml:space="preserve"> </w:t>
      </w:r>
      <w:r w:rsidRPr="00DB72EB">
        <w:rPr>
          <w:sz w:val="24"/>
          <w:lang w:val="pl-PL"/>
        </w:rPr>
        <w:t>ustroju</w:t>
      </w:r>
      <w:r w:rsidRPr="00DB72EB">
        <w:rPr>
          <w:spacing w:val="-11"/>
          <w:sz w:val="24"/>
          <w:lang w:val="pl-PL"/>
        </w:rPr>
        <w:t xml:space="preserve"> </w:t>
      </w:r>
      <w:r w:rsidRPr="00DB72EB">
        <w:rPr>
          <w:sz w:val="24"/>
          <w:lang w:val="pl-PL"/>
        </w:rPr>
        <w:t>sądów</w:t>
      </w:r>
      <w:r w:rsidRPr="00DB72EB">
        <w:rPr>
          <w:spacing w:val="-12"/>
          <w:sz w:val="24"/>
          <w:lang w:val="pl-PL"/>
        </w:rPr>
        <w:t xml:space="preserve"> </w:t>
      </w:r>
      <w:r w:rsidRPr="00DB72EB">
        <w:rPr>
          <w:sz w:val="24"/>
          <w:lang w:val="pl-PL"/>
        </w:rPr>
        <w:t>powszechnych</w:t>
      </w:r>
      <w:r w:rsidRPr="00DB72EB">
        <w:rPr>
          <w:spacing w:val="-11"/>
          <w:sz w:val="24"/>
          <w:lang w:val="pl-PL"/>
        </w:rPr>
        <w:t xml:space="preserve"> </w:t>
      </w:r>
      <w:r w:rsidRPr="00DB72EB">
        <w:rPr>
          <w:sz w:val="24"/>
          <w:lang w:val="pl-PL"/>
        </w:rPr>
        <w:t>nowy</w:t>
      </w:r>
      <w:r w:rsidRPr="00DB72EB">
        <w:rPr>
          <w:spacing w:val="-16"/>
          <w:sz w:val="24"/>
          <w:lang w:val="pl-PL"/>
        </w:rPr>
        <w:t xml:space="preserve"> </w:t>
      </w:r>
      <w:r w:rsidRPr="00DB72EB">
        <w:rPr>
          <w:sz w:val="24"/>
          <w:lang w:val="pl-PL"/>
        </w:rPr>
        <w:t>przepis, który ograniczyłby przed</w:t>
      </w:r>
      <w:r w:rsidRPr="00DB72EB">
        <w:rPr>
          <w:sz w:val="24"/>
          <w:lang w:val="pl-PL"/>
        </w:rPr>
        <w:t>miot obrad kolegiów i organów samorządu sędziowskiego, wyłączając z nich „</w:t>
      </w:r>
      <w:r w:rsidRPr="00DB72EB">
        <w:rPr>
          <w:i/>
          <w:sz w:val="24"/>
          <w:lang w:val="pl-PL"/>
        </w:rPr>
        <w:t>sprawy polityczne</w:t>
      </w:r>
      <w:r w:rsidRPr="00DB72EB">
        <w:rPr>
          <w:sz w:val="24"/>
          <w:lang w:val="pl-PL"/>
        </w:rPr>
        <w:t xml:space="preserve">” (art. 1 pkt 3 Ustawy). Warto przy </w:t>
      </w:r>
      <w:r w:rsidRPr="00DB72EB">
        <w:rPr>
          <w:spacing w:val="-2"/>
          <w:sz w:val="24"/>
          <w:lang w:val="pl-PL"/>
        </w:rPr>
        <w:t xml:space="preserve">tym </w:t>
      </w:r>
      <w:r w:rsidRPr="00DB72EB">
        <w:rPr>
          <w:sz w:val="24"/>
          <w:lang w:val="pl-PL"/>
        </w:rPr>
        <w:t>zwrócić uwagę, że do obecnych zadań kolegium sądu apelacyjnego należy przedstawianie KRS opinii na temat kandydatów na stanow</w:t>
      </w:r>
      <w:r w:rsidRPr="00DB72EB">
        <w:rPr>
          <w:sz w:val="24"/>
          <w:lang w:val="pl-PL"/>
        </w:rPr>
        <w:t>iska sędziów, „</w:t>
      </w:r>
      <w:r w:rsidRPr="00DB72EB">
        <w:rPr>
          <w:i/>
          <w:sz w:val="24"/>
          <w:lang w:val="pl-PL"/>
        </w:rPr>
        <w:t>wyrażanie opinii w sprawie osobowych sędziów</w:t>
      </w:r>
      <w:r w:rsidRPr="00DB72EB">
        <w:rPr>
          <w:sz w:val="24"/>
          <w:lang w:val="pl-PL"/>
        </w:rPr>
        <w:t>” oraz opinii o projekcie planu finansowego sądu, jak też</w:t>
      </w:r>
      <w:r w:rsidRPr="00DB72EB">
        <w:rPr>
          <w:spacing w:val="-17"/>
          <w:sz w:val="24"/>
          <w:lang w:val="pl-PL"/>
        </w:rPr>
        <w:t xml:space="preserve"> </w:t>
      </w:r>
      <w:r w:rsidRPr="00DB72EB">
        <w:rPr>
          <w:sz w:val="24"/>
          <w:lang w:val="pl-PL"/>
        </w:rPr>
        <w:t>omawianie wyników wizytacji i lustracji sądów oraz wyrażanie opinii w innych sprawach przedstawionych przez prezesa sądu apelacyjnego</w:t>
      </w:r>
      <w:r w:rsidRPr="00DB72EB">
        <w:rPr>
          <w:position w:val="9"/>
          <w:sz w:val="16"/>
          <w:lang w:val="pl-PL"/>
        </w:rPr>
        <w:t>163</w:t>
      </w:r>
      <w:r w:rsidRPr="00DB72EB">
        <w:rPr>
          <w:sz w:val="24"/>
          <w:lang w:val="pl-PL"/>
        </w:rPr>
        <w:t xml:space="preserve">. </w:t>
      </w:r>
      <w:r>
        <w:rPr>
          <w:sz w:val="24"/>
        </w:rPr>
        <w:t>P</w:t>
      </w:r>
      <w:r>
        <w:rPr>
          <w:sz w:val="24"/>
        </w:rPr>
        <w:t>odobne funkcje pełni kolegium sądu</w:t>
      </w:r>
      <w:r>
        <w:rPr>
          <w:spacing w:val="2"/>
          <w:sz w:val="24"/>
        </w:rPr>
        <w:t xml:space="preserve"> </w:t>
      </w:r>
      <w:r>
        <w:rPr>
          <w:sz w:val="24"/>
        </w:rPr>
        <w:t>okręgowego.</w:t>
      </w:r>
      <w:r>
        <w:rPr>
          <w:position w:val="9"/>
          <w:sz w:val="16"/>
        </w:rPr>
        <w:t>164</w:t>
      </w:r>
    </w:p>
    <w:p w:rsidR="001C4F8C" w:rsidRPr="00DB72EB" w:rsidRDefault="00225A2B">
      <w:pPr>
        <w:pStyle w:val="Akapitzlist"/>
        <w:numPr>
          <w:ilvl w:val="0"/>
          <w:numId w:val="5"/>
        </w:numPr>
        <w:tabs>
          <w:tab w:val="left" w:pos="730"/>
        </w:tabs>
        <w:spacing w:before="123" w:line="276" w:lineRule="exact"/>
        <w:ind w:right="109"/>
        <w:jc w:val="both"/>
        <w:rPr>
          <w:sz w:val="24"/>
          <w:lang w:val="pl-PL"/>
        </w:rPr>
      </w:pPr>
      <w:r w:rsidRPr="00DB72EB">
        <w:rPr>
          <w:sz w:val="24"/>
          <w:lang w:val="pl-PL"/>
        </w:rPr>
        <w:t>Zmieniona Ustawą definicja „samorządu sędziowskiego” obejmuje zgromadzenie ogólne sędziów sądu apelacyjnego, sądu okręgowego i sądu rejonowego.</w:t>
      </w:r>
      <w:r w:rsidRPr="00DB72EB">
        <w:rPr>
          <w:position w:val="9"/>
          <w:sz w:val="16"/>
          <w:lang w:val="pl-PL"/>
        </w:rPr>
        <w:t xml:space="preserve">165 </w:t>
      </w:r>
      <w:r w:rsidRPr="00DB72EB">
        <w:rPr>
          <w:sz w:val="24"/>
          <w:lang w:val="pl-PL"/>
        </w:rPr>
        <w:t>Zgodnie z Ustawą – Prawo o ustroju sądów powszechnych</w:t>
      </w:r>
      <w:r w:rsidR="00893336">
        <w:rPr>
          <w:sz w:val="24"/>
          <w:lang w:val="pl-PL"/>
        </w:rPr>
        <w:t xml:space="preserve"> </w:t>
      </w:r>
      <w:r w:rsidRPr="00DB72EB">
        <w:rPr>
          <w:sz w:val="24"/>
          <w:lang w:val="pl-PL"/>
        </w:rPr>
        <w:t>ma nie przyznawać</w:t>
      </w:r>
      <w:r w:rsidR="00893336">
        <w:rPr>
          <w:sz w:val="24"/>
          <w:lang w:val="pl-PL"/>
        </w:rPr>
        <w:t xml:space="preserve"> </w:t>
      </w:r>
      <w:r w:rsidRPr="00DB72EB">
        <w:rPr>
          <w:sz w:val="24"/>
          <w:lang w:val="pl-PL"/>
        </w:rPr>
        <w:t>zgromadzeniom</w:t>
      </w:r>
    </w:p>
    <w:p w:rsidR="001C4F8C" w:rsidRPr="00DB72EB" w:rsidRDefault="00DB72EB">
      <w:pPr>
        <w:pStyle w:val="Tekstpodstawowy"/>
        <w:spacing w:before="6"/>
        <w:rPr>
          <w:sz w:val="25"/>
          <w:lang w:val="pl-PL"/>
        </w:rPr>
      </w:pPr>
      <w:r>
        <w:rPr>
          <w:noProof/>
          <w:lang w:val="pl-PL" w:eastAsia="pl-PL"/>
        </w:rPr>
        <mc:AlternateContent>
          <mc:Choice Requires="wps">
            <w:drawing>
              <wp:anchor distT="0" distB="0" distL="0" distR="0" simplePos="0" relativeHeight="1816" behindDoc="0" locked="0" layoutInCell="1" allowOverlap="1">
                <wp:simplePos x="0" y="0"/>
                <wp:positionH relativeFrom="page">
                  <wp:posOffset>1170940</wp:posOffset>
                </wp:positionH>
                <wp:positionV relativeFrom="paragraph">
                  <wp:posOffset>215900</wp:posOffset>
                </wp:positionV>
                <wp:extent cx="1828800" cy="0"/>
                <wp:effectExtent l="8890" t="5080" r="10160" b="1397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EBF7A" id="Line 8"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7pt" to="236.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" strokeweight=".72pt">
                <w10:wrap type="topAndBottom" anchorx="page"/>
              </v:line>
            </w:pict>
          </mc:Fallback>
        </mc:AlternateContent>
      </w:r>
    </w:p>
    <w:p w:rsidR="001C4F8C" w:rsidRPr="00DB72EB" w:rsidRDefault="00225A2B">
      <w:pPr>
        <w:spacing w:before="62" w:line="186" w:lineRule="exact"/>
        <w:ind w:left="163"/>
        <w:rPr>
          <w:sz w:val="16"/>
          <w:lang w:val="pl-PL"/>
        </w:rPr>
      </w:pPr>
      <w:r w:rsidRPr="00DB72EB">
        <w:rPr>
          <w:position w:val="6"/>
          <w:sz w:val="10"/>
          <w:lang w:val="pl-PL"/>
        </w:rPr>
        <w:t>159</w:t>
      </w:r>
      <w:r w:rsidR="00893336">
        <w:rPr>
          <w:position w:val="6"/>
          <w:sz w:val="10"/>
          <w:lang w:val="pl-PL"/>
        </w:rPr>
        <w:t xml:space="preserve"> </w:t>
      </w:r>
      <w:r w:rsidRPr="00DB72EB">
        <w:rPr>
          <w:sz w:val="16"/>
          <w:lang w:val="pl-PL"/>
        </w:rPr>
        <w:t xml:space="preserve">TSUE, </w:t>
      </w:r>
      <w:hyperlink r:id="rId287">
        <w:r w:rsidRPr="00DB72EB">
          <w:rPr>
            <w:i/>
            <w:color w:val="0000FF"/>
            <w:sz w:val="16"/>
            <w:u w:val="single" w:color="0000FF"/>
            <w:lang w:val="pl-PL"/>
          </w:rPr>
          <w:t>Komisja Europejska przeciwko Rzeczypospolitej Polskiej</w:t>
        </w:r>
        <w:r w:rsidRPr="00DB72EB">
          <w:rPr>
            <w:sz w:val="16"/>
            <w:lang w:val="pl-PL"/>
          </w:rPr>
          <w:t>,</w:t>
        </w:r>
      </w:hyperlink>
      <w:r w:rsidRPr="00DB72EB">
        <w:rPr>
          <w:sz w:val="16"/>
          <w:lang w:val="pl-PL"/>
        </w:rPr>
        <w:t xml:space="preserve"> C-619/18, 24 czerwca 2019 r., pkt 77.</w:t>
      </w:r>
    </w:p>
    <w:p w:rsidR="001C4F8C" w:rsidRPr="00DB72EB" w:rsidRDefault="00225A2B">
      <w:pPr>
        <w:ind w:left="446" w:right="518" w:hanging="284"/>
        <w:jc w:val="both"/>
        <w:rPr>
          <w:sz w:val="16"/>
          <w:lang w:val="pl-PL"/>
        </w:rPr>
      </w:pPr>
      <w:r w:rsidRPr="00DB72EB">
        <w:rPr>
          <w:position w:val="6"/>
          <w:sz w:val="10"/>
          <w:lang w:val="pl-PL"/>
        </w:rPr>
        <w:t xml:space="preserve">160 </w:t>
      </w:r>
      <w:r w:rsidRPr="00DB72EB">
        <w:rPr>
          <w:i/>
          <w:sz w:val="16"/>
          <w:lang w:val="pl-PL"/>
        </w:rPr>
        <w:t>Op.</w:t>
      </w:r>
      <w:r w:rsidRPr="00DB72EB">
        <w:rPr>
          <w:i/>
          <w:spacing w:val="-8"/>
          <w:sz w:val="16"/>
          <w:lang w:val="pl-PL"/>
        </w:rPr>
        <w:t xml:space="preserve"> </w:t>
      </w:r>
      <w:r w:rsidRPr="00DB72EB">
        <w:rPr>
          <w:i/>
          <w:sz w:val="16"/>
          <w:lang w:val="pl-PL"/>
        </w:rPr>
        <w:t>cit.</w:t>
      </w:r>
      <w:r w:rsidRPr="00DB72EB">
        <w:rPr>
          <w:sz w:val="16"/>
          <w:lang w:val="pl-PL"/>
        </w:rPr>
        <w:t>,</w:t>
      </w:r>
      <w:r w:rsidRPr="00DB72EB">
        <w:rPr>
          <w:spacing w:val="-8"/>
          <w:sz w:val="16"/>
          <w:lang w:val="pl-PL"/>
        </w:rPr>
        <w:t xml:space="preserve"> </w:t>
      </w:r>
      <w:r w:rsidRPr="00DB72EB">
        <w:rPr>
          <w:sz w:val="16"/>
          <w:lang w:val="pl-PL"/>
        </w:rPr>
        <w:t>przypis</w:t>
      </w:r>
      <w:r w:rsidRPr="00DB72EB">
        <w:rPr>
          <w:spacing w:val="-8"/>
          <w:sz w:val="16"/>
          <w:lang w:val="pl-PL"/>
        </w:rPr>
        <w:t xml:space="preserve"> </w:t>
      </w:r>
      <w:hyperlink w:anchor="_bookmark1" w:history="1">
        <w:r w:rsidRPr="00DB72EB">
          <w:rPr>
            <w:sz w:val="16"/>
            <w:lang w:val="pl-PL"/>
          </w:rPr>
          <w:t>1,</w:t>
        </w:r>
      </w:hyperlink>
      <w:r w:rsidRPr="00DB72EB">
        <w:rPr>
          <w:spacing w:val="-11"/>
          <w:sz w:val="16"/>
          <w:lang w:val="pl-PL"/>
        </w:rPr>
        <w:t xml:space="preserve"> </w:t>
      </w:r>
      <w:r w:rsidRPr="00DB72EB">
        <w:rPr>
          <w:sz w:val="16"/>
          <w:lang w:val="pl-PL"/>
        </w:rPr>
        <w:t>pkt</w:t>
      </w:r>
      <w:r w:rsidRPr="00DB72EB">
        <w:rPr>
          <w:spacing w:val="-10"/>
          <w:sz w:val="16"/>
          <w:lang w:val="pl-PL"/>
        </w:rPr>
        <w:t xml:space="preserve"> </w:t>
      </w:r>
      <w:r w:rsidRPr="00DB72EB">
        <w:rPr>
          <w:sz w:val="16"/>
          <w:lang w:val="pl-PL"/>
        </w:rPr>
        <w:t>125–127</w:t>
      </w:r>
      <w:r w:rsidRPr="00DB72EB">
        <w:rPr>
          <w:spacing w:val="-8"/>
          <w:sz w:val="16"/>
          <w:lang w:val="pl-PL"/>
        </w:rPr>
        <w:t xml:space="preserve"> </w:t>
      </w:r>
      <w:r w:rsidRPr="00DB72EB">
        <w:rPr>
          <w:sz w:val="16"/>
          <w:lang w:val="pl-PL"/>
        </w:rPr>
        <w:t>(„Opinia</w:t>
      </w:r>
      <w:r w:rsidRPr="00DB72EB">
        <w:rPr>
          <w:spacing w:val="-8"/>
          <w:sz w:val="16"/>
          <w:lang w:val="pl-PL"/>
        </w:rPr>
        <w:t xml:space="preserve"> </w:t>
      </w:r>
      <w:r w:rsidRPr="00DB72EB">
        <w:rPr>
          <w:sz w:val="16"/>
          <w:lang w:val="pl-PL"/>
        </w:rPr>
        <w:t>ODIHR</w:t>
      </w:r>
      <w:r w:rsidRPr="00DB72EB">
        <w:rPr>
          <w:spacing w:val="-8"/>
          <w:sz w:val="16"/>
          <w:lang w:val="pl-PL"/>
        </w:rPr>
        <w:t xml:space="preserve"> </w:t>
      </w:r>
      <w:r w:rsidRPr="00DB72EB">
        <w:rPr>
          <w:sz w:val="16"/>
          <w:lang w:val="pl-PL"/>
        </w:rPr>
        <w:t>z</w:t>
      </w:r>
      <w:r w:rsidRPr="00DB72EB">
        <w:rPr>
          <w:spacing w:val="-8"/>
          <w:sz w:val="16"/>
          <w:lang w:val="pl-PL"/>
        </w:rPr>
        <w:t xml:space="preserve"> </w:t>
      </w:r>
      <w:r w:rsidRPr="00DB72EB">
        <w:rPr>
          <w:sz w:val="16"/>
          <w:lang w:val="pl-PL"/>
        </w:rPr>
        <w:t>listopada</w:t>
      </w:r>
      <w:r w:rsidRPr="00DB72EB">
        <w:rPr>
          <w:spacing w:val="-11"/>
          <w:sz w:val="16"/>
          <w:lang w:val="pl-PL"/>
        </w:rPr>
        <w:t xml:space="preserve"> </w:t>
      </w:r>
      <w:r w:rsidRPr="00DB72EB">
        <w:rPr>
          <w:sz w:val="16"/>
          <w:lang w:val="pl-PL"/>
        </w:rPr>
        <w:t>2017 r.”),</w:t>
      </w:r>
      <w:r w:rsidRPr="00DB72EB">
        <w:rPr>
          <w:spacing w:val="-11"/>
          <w:sz w:val="16"/>
          <w:lang w:val="pl-PL"/>
        </w:rPr>
        <w:t xml:space="preserve"> </w:t>
      </w:r>
      <w:r w:rsidRPr="00DB72EB">
        <w:rPr>
          <w:sz w:val="16"/>
          <w:lang w:val="pl-PL"/>
        </w:rPr>
        <w:t>a</w:t>
      </w:r>
      <w:r w:rsidRPr="00DB72EB">
        <w:rPr>
          <w:spacing w:val="-8"/>
          <w:sz w:val="16"/>
          <w:lang w:val="pl-PL"/>
        </w:rPr>
        <w:t xml:space="preserve"> </w:t>
      </w:r>
      <w:r w:rsidRPr="00DB72EB">
        <w:rPr>
          <w:sz w:val="16"/>
          <w:lang w:val="pl-PL"/>
        </w:rPr>
        <w:t>także</w:t>
      </w:r>
      <w:r w:rsidRPr="00DB72EB">
        <w:rPr>
          <w:spacing w:val="-8"/>
          <w:sz w:val="16"/>
          <w:lang w:val="pl-PL"/>
        </w:rPr>
        <w:t xml:space="preserve"> </w:t>
      </w:r>
      <w:r w:rsidRPr="00DB72EB">
        <w:rPr>
          <w:sz w:val="16"/>
          <w:lang w:val="pl-PL"/>
        </w:rPr>
        <w:t>odniesienia</w:t>
      </w:r>
      <w:r w:rsidRPr="00DB72EB">
        <w:rPr>
          <w:spacing w:val="-8"/>
          <w:sz w:val="16"/>
          <w:lang w:val="pl-PL"/>
        </w:rPr>
        <w:t xml:space="preserve"> </w:t>
      </w:r>
      <w:r w:rsidRPr="00DB72EB">
        <w:rPr>
          <w:sz w:val="16"/>
          <w:lang w:val="pl-PL"/>
        </w:rPr>
        <w:t>w</w:t>
      </w:r>
      <w:r w:rsidRPr="00DB72EB">
        <w:rPr>
          <w:spacing w:val="-12"/>
          <w:sz w:val="16"/>
          <w:lang w:val="pl-PL"/>
        </w:rPr>
        <w:t xml:space="preserve"> </w:t>
      </w:r>
      <w:r w:rsidRPr="00DB72EB">
        <w:rPr>
          <w:sz w:val="16"/>
          <w:lang w:val="pl-PL"/>
        </w:rPr>
        <w:t>t</w:t>
      </w:r>
      <w:r w:rsidRPr="00DB72EB">
        <w:rPr>
          <w:sz w:val="16"/>
          <w:lang w:val="pl-PL"/>
        </w:rPr>
        <w:t>ym</w:t>
      </w:r>
      <w:r w:rsidRPr="00DB72EB">
        <w:rPr>
          <w:spacing w:val="-9"/>
          <w:sz w:val="16"/>
          <w:lang w:val="pl-PL"/>
        </w:rPr>
        <w:t xml:space="preserve"> </w:t>
      </w:r>
      <w:r w:rsidRPr="00DB72EB">
        <w:rPr>
          <w:sz w:val="16"/>
          <w:lang w:val="pl-PL"/>
        </w:rPr>
        <w:t>dokumencie</w:t>
      </w:r>
      <w:r w:rsidRPr="00DB72EB">
        <w:rPr>
          <w:spacing w:val="-11"/>
          <w:sz w:val="16"/>
          <w:lang w:val="pl-PL"/>
        </w:rPr>
        <w:t xml:space="preserve"> </w:t>
      </w:r>
      <w:r w:rsidRPr="00DB72EB">
        <w:rPr>
          <w:sz w:val="16"/>
          <w:lang w:val="pl-PL"/>
        </w:rPr>
        <w:t>do</w:t>
      </w:r>
      <w:r w:rsidRPr="00DB72EB">
        <w:rPr>
          <w:spacing w:val="-10"/>
          <w:sz w:val="16"/>
          <w:lang w:val="pl-PL"/>
        </w:rPr>
        <w:t xml:space="preserve"> </w:t>
      </w:r>
      <w:r w:rsidRPr="00DB72EB">
        <w:rPr>
          <w:sz w:val="16"/>
          <w:lang w:val="pl-PL"/>
        </w:rPr>
        <w:t>zasady</w:t>
      </w:r>
      <w:r w:rsidRPr="00DB72EB">
        <w:rPr>
          <w:spacing w:val="-12"/>
          <w:sz w:val="16"/>
          <w:lang w:val="pl-PL"/>
        </w:rPr>
        <w:t xml:space="preserve"> </w:t>
      </w:r>
      <w:r w:rsidRPr="00DB72EB">
        <w:rPr>
          <w:sz w:val="16"/>
          <w:lang w:val="pl-PL"/>
        </w:rPr>
        <w:t>autonomii prokuratury</w:t>
      </w:r>
      <w:r w:rsidRPr="00DB72EB">
        <w:rPr>
          <w:spacing w:val="-11"/>
          <w:sz w:val="16"/>
          <w:lang w:val="pl-PL"/>
        </w:rPr>
        <w:t xml:space="preserve"> </w:t>
      </w:r>
      <w:r w:rsidRPr="00DB72EB">
        <w:rPr>
          <w:sz w:val="16"/>
          <w:lang w:val="pl-PL"/>
        </w:rPr>
        <w:t>oraz</w:t>
      </w:r>
      <w:r w:rsidRPr="00DB72EB">
        <w:rPr>
          <w:spacing w:val="-10"/>
          <w:sz w:val="16"/>
          <w:lang w:val="pl-PL"/>
        </w:rPr>
        <w:t xml:space="preserve"> </w:t>
      </w:r>
      <w:r w:rsidRPr="00DB72EB">
        <w:rPr>
          <w:sz w:val="16"/>
          <w:lang w:val="pl-PL"/>
        </w:rPr>
        <w:t>postępowań</w:t>
      </w:r>
      <w:r w:rsidRPr="00DB72EB">
        <w:rPr>
          <w:spacing w:val="-8"/>
          <w:sz w:val="16"/>
          <w:lang w:val="pl-PL"/>
        </w:rPr>
        <w:t xml:space="preserve"> </w:t>
      </w:r>
      <w:r w:rsidRPr="00DB72EB">
        <w:rPr>
          <w:sz w:val="16"/>
          <w:lang w:val="pl-PL"/>
        </w:rPr>
        <w:t>dyscyplinarnych</w:t>
      </w:r>
      <w:r w:rsidRPr="00DB72EB">
        <w:rPr>
          <w:spacing w:val="-8"/>
          <w:sz w:val="16"/>
          <w:lang w:val="pl-PL"/>
        </w:rPr>
        <w:t xml:space="preserve"> </w:t>
      </w:r>
      <w:r w:rsidRPr="00DB72EB">
        <w:rPr>
          <w:sz w:val="16"/>
          <w:lang w:val="pl-PL"/>
        </w:rPr>
        <w:t>wobec</w:t>
      </w:r>
      <w:r w:rsidRPr="00DB72EB">
        <w:rPr>
          <w:spacing w:val="-8"/>
          <w:sz w:val="16"/>
          <w:lang w:val="pl-PL"/>
        </w:rPr>
        <w:t xml:space="preserve"> </w:t>
      </w:r>
      <w:r w:rsidRPr="00DB72EB">
        <w:rPr>
          <w:sz w:val="16"/>
          <w:lang w:val="pl-PL"/>
        </w:rPr>
        <w:t>prokuratorów.</w:t>
      </w:r>
    </w:p>
    <w:p w:rsidR="001C4F8C" w:rsidRPr="00DB72EB" w:rsidRDefault="00225A2B">
      <w:pPr>
        <w:ind w:left="446" w:right="515" w:hanging="284"/>
        <w:jc w:val="both"/>
        <w:rPr>
          <w:sz w:val="16"/>
          <w:lang w:val="pl-PL"/>
        </w:rPr>
      </w:pPr>
      <w:r w:rsidRPr="00DB72EB">
        <w:rPr>
          <w:position w:val="6"/>
          <w:sz w:val="10"/>
          <w:lang w:val="pl-PL"/>
        </w:rPr>
        <w:t xml:space="preserve">161 </w:t>
      </w:r>
      <w:r w:rsidRPr="00DB72EB">
        <w:rPr>
          <w:sz w:val="16"/>
          <w:lang w:val="pl-PL"/>
        </w:rPr>
        <w:t xml:space="preserve">Zob. np. </w:t>
      </w:r>
      <w:hyperlink r:id="rId288">
        <w:r w:rsidRPr="00DB72EB">
          <w:rPr>
            <w:i/>
            <w:color w:val="0000FF"/>
            <w:sz w:val="16"/>
            <w:u w:val="single" w:color="0000FF"/>
            <w:lang w:val="pl-PL"/>
          </w:rPr>
          <w:t xml:space="preserve">UN Guidelines on the Role of Prosecutors </w:t>
        </w:r>
      </w:hyperlink>
      <w:r w:rsidRPr="00DB72EB">
        <w:rPr>
          <w:sz w:val="16"/>
          <w:lang w:val="pl-PL"/>
        </w:rPr>
        <w:t xml:space="preserve">[„Wytyczne ONZ dotyczące roli prokuratorów”] z 1990 r., pkt 22; oraz CoE Consultative Council of European Prosecutors (CCPE) [Rada Konsultacyjna Prokuratorów Europejskich Rady Europy], </w:t>
      </w:r>
      <w:hyperlink r:id="rId289">
        <w:r w:rsidRPr="00DB72EB">
          <w:rPr>
            <w:i/>
            <w:color w:val="0000FF"/>
            <w:sz w:val="16"/>
            <w:u w:val="single" w:color="0000FF"/>
            <w:lang w:val="pl-PL"/>
          </w:rPr>
          <w:t>Opinion</w:t>
        </w:r>
      </w:hyperlink>
      <w:r w:rsidRPr="00DB72EB">
        <w:rPr>
          <w:i/>
          <w:color w:val="0000FF"/>
          <w:sz w:val="16"/>
          <w:u w:val="single" w:color="0000FF"/>
          <w:lang w:val="pl-PL"/>
        </w:rPr>
        <w:t xml:space="preserve"> </w:t>
      </w:r>
      <w:hyperlink r:id="rId290">
        <w:r w:rsidRPr="00DB72EB">
          <w:rPr>
            <w:i/>
            <w:color w:val="0000FF"/>
            <w:sz w:val="16"/>
            <w:u w:val="single" w:color="0000FF"/>
            <w:lang w:val="pl-PL"/>
          </w:rPr>
          <w:t>No.9</w:t>
        </w:r>
        <w:r w:rsidRPr="00DB72EB">
          <w:rPr>
            <w:i/>
            <w:color w:val="0000FF"/>
            <w:spacing w:val="-6"/>
            <w:sz w:val="16"/>
            <w:u w:val="single" w:color="0000FF"/>
            <w:lang w:val="pl-PL"/>
          </w:rPr>
          <w:t xml:space="preserve"> </w:t>
        </w:r>
        <w:r w:rsidRPr="00DB72EB">
          <w:rPr>
            <w:i/>
            <w:color w:val="0000FF"/>
            <w:sz w:val="16"/>
            <w:u w:val="single" w:color="0000FF"/>
            <w:lang w:val="pl-PL"/>
          </w:rPr>
          <w:t>on</w:t>
        </w:r>
        <w:r w:rsidRPr="00DB72EB">
          <w:rPr>
            <w:i/>
            <w:color w:val="0000FF"/>
            <w:spacing w:val="-4"/>
            <w:sz w:val="16"/>
            <w:u w:val="single" w:color="0000FF"/>
            <w:lang w:val="pl-PL"/>
          </w:rPr>
          <w:t xml:space="preserve"> </w:t>
        </w:r>
        <w:r w:rsidRPr="00DB72EB">
          <w:rPr>
            <w:i/>
            <w:color w:val="0000FF"/>
            <w:sz w:val="16"/>
            <w:u w:val="single" w:color="0000FF"/>
            <w:lang w:val="pl-PL"/>
          </w:rPr>
          <w:t>European</w:t>
        </w:r>
        <w:r w:rsidRPr="00DB72EB">
          <w:rPr>
            <w:i/>
            <w:color w:val="0000FF"/>
            <w:spacing w:val="-4"/>
            <w:sz w:val="16"/>
            <w:u w:val="single" w:color="0000FF"/>
            <w:lang w:val="pl-PL"/>
          </w:rPr>
          <w:t xml:space="preserve"> </w:t>
        </w:r>
        <w:r w:rsidRPr="00DB72EB">
          <w:rPr>
            <w:i/>
            <w:color w:val="0000FF"/>
            <w:sz w:val="16"/>
            <w:u w:val="single" w:color="0000FF"/>
            <w:lang w:val="pl-PL"/>
          </w:rPr>
          <w:t>Norms</w:t>
        </w:r>
        <w:r w:rsidRPr="00DB72EB">
          <w:rPr>
            <w:i/>
            <w:color w:val="0000FF"/>
            <w:spacing w:val="-5"/>
            <w:sz w:val="16"/>
            <w:u w:val="single" w:color="0000FF"/>
            <w:lang w:val="pl-PL"/>
          </w:rPr>
          <w:t xml:space="preserve"> </w:t>
        </w:r>
        <w:r w:rsidRPr="00DB72EB">
          <w:rPr>
            <w:i/>
            <w:color w:val="0000FF"/>
            <w:sz w:val="16"/>
            <w:u w:val="single" w:color="0000FF"/>
            <w:lang w:val="pl-PL"/>
          </w:rPr>
          <w:t>and</w:t>
        </w:r>
        <w:r w:rsidRPr="00DB72EB">
          <w:rPr>
            <w:i/>
            <w:color w:val="0000FF"/>
            <w:spacing w:val="-4"/>
            <w:sz w:val="16"/>
            <w:u w:val="single" w:color="0000FF"/>
            <w:lang w:val="pl-PL"/>
          </w:rPr>
          <w:t xml:space="preserve"> </w:t>
        </w:r>
        <w:r w:rsidRPr="00DB72EB">
          <w:rPr>
            <w:i/>
            <w:color w:val="0000FF"/>
            <w:sz w:val="16"/>
            <w:u w:val="single" w:color="0000FF"/>
            <w:lang w:val="pl-PL"/>
          </w:rPr>
          <w:t>Principles</w:t>
        </w:r>
        <w:r w:rsidRPr="00DB72EB">
          <w:rPr>
            <w:i/>
            <w:color w:val="0000FF"/>
            <w:spacing w:val="-5"/>
            <w:sz w:val="16"/>
            <w:u w:val="single" w:color="0000FF"/>
            <w:lang w:val="pl-PL"/>
          </w:rPr>
          <w:t xml:space="preserve"> </w:t>
        </w:r>
        <w:r w:rsidRPr="00DB72EB">
          <w:rPr>
            <w:i/>
            <w:color w:val="0000FF"/>
            <w:sz w:val="16"/>
            <w:u w:val="single" w:color="0000FF"/>
            <w:lang w:val="pl-PL"/>
          </w:rPr>
          <w:t>concerning</w:t>
        </w:r>
        <w:r w:rsidRPr="00DB72EB">
          <w:rPr>
            <w:i/>
            <w:color w:val="0000FF"/>
            <w:spacing w:val="-4"/>
            <w:sz w:val="16"/>
            <w:u w:val="single" w:color="0000FF"/>
            <w:lang w:val="pl-PL"/>
          </w:rPr>
          <w:t xml:space="preserve"> </w:t>
        </w:r>
        <w:r w:rsidRPr="00DB72EB">
          <w:rPr>
            <w:i/>
            <w:color w:val="0000FF"/>
            <w:sz w:val="16"/>
            <w:u w:val="single" w:color="0000FF"/>
            <w:lang w:val="pl-PL"/>
          </w:rPr>
          <w:t>Prosecutors</w:t>
        </w:r>
        <w:r w:rsidRPr="00DB72EB">
          <w:rPr>
            <w:i/>
            <w:color w:val="0000FF"/>
            <w:spacing w:val="-4"/>
            <w:sz w:val="16"/>
            <w:u w:val="single" w:color="0000FF"/>
            <w:lang w:val="pl-PL"/>
          </w:rPr>
          <w:t xml:space="preserve"> </w:t>
        </w:r>
      </w:hyperlink>
      <w:r w:rsidRPr="00DB72EB">
        <w:rPr>
          <w:sz w:val="16"/>
          <w:lang w:val="pl-PL"/>
        </w:rPr>
        <w:t>[„Opinia</w:t>
      </w:r>
      <w:r w:rsidRPr="00DB72EB">
        <w:rPr>
          <w:spacing w:val="-7"/>
          <w:sz w:val="16"/>
          <w:lang w:val="pl-PL"/>
        </w:rPr>
        <w:t xml:space="preserve"> </w:t>
      </w:r>
      <w:r w:rsidRPr="00DB72EB">
        <w:rPr>
          <w:sz w:val="16"/>
          <w:lang w:val="pl-PL"/>
        </w:rPr>
        <w:t>nr</w:t>
      </w:r>
      <w:r w:rsidRPr="00DB72EB">
        <w:rPr>
          <w:spacing w:val="-6"/>
          <w:sz w:val="16"/>
          <w:lang w:val="pl-PL"/>
        </w:rPr>
        <w:t xml:space="preserve"> </w:t>
      </w:r>
      <w:r w:rsidRPr="00DB72EB">
        <w:rPr>
          <w:sz w:val="16"/>
          <w:lang w:val="pl-PL"/>
        </w:rPr>
        <w:t>9</w:t>
      </w:r>
      <w:r w:rsidRPr="00DB72EB">
        <w:rPr>
          <w:spacing w:val="-4"/>
          <w:sz w:val="16"/>
          <w:lang w:val="pl-PL"/>
        </w:rPr>
        <w:t xml:space="preserve"> </w:t>
      </w:r>
      <w:r w:rsidRPr="00DB72EB">
        <w:rPr>
          <w:sz w:val="16"/>
          <w:lang w:val="pl-PL"/>
        </w:rPr>
        <w:t>dotycząca</w:t>
      </w:r>
      <w:r w:rsidRPr="00DB72EB">
        <w:rPr>
          <w:spacing w:val="-5"/>
          <w:sz w:val="16"/>
          <w:lang w:val="pl-PL"/>
        </w:rPr>
        <w:t xml:space="preserve"> </w:t>
      </w:r>
      <w:r w:rsidRPr="00DB72EB">
        <w:rPr>
          <w:sz w:val="16"/>
          <w:lang w:val="pl-PL"/>
        </w:rPr>
        <w:t>europejskich</w:t>
      </w:r>
      <w:r w:rsidRPr="00DB72EB">
        <w:rPr>
          <w:spacing w:val="-6"/>
          <w:sz w:val="16"/>
          <w:lang w:val="pl-PL"/>
        </w:rPr>
        <w:t xml:space="preserve"> </w:t>
      </w:r>
      <w:r w:rsidRPr="00DB72EB">
        <w:rPr>
          <w:sz w:val="16"/>
          <w:lang w:val="pl-PL"/>
        </w:rPr>
        <w:t>norm</w:t>
      </w:r>
      <w:r w:rsidRPr="00DB72EB">
        <w:rPr>
          <w:spacing w:val="-3"/>
          <w:sz w:val="16"/>
          <w:lang w:val="pl-PL"/>
        </w:rPr>
        <w:t xml:space="preserve"> </w:t>
      </w:r>
      <w:r w:rsidRPr="00DB72EB">
        <w:rPr>
          <w:sz w:val="16"/>
          <w:lang w:val="pl-PL"/>
        </w:rPr>
        <w:t>i</w:t>
      </w:r>
      <w:r w:rsidRPr="00DB72EB">
        <w:rPr>
          <w:spacing w:val="-4"/>
          <w:sz w:val="16"/>
          <w:lang w:val="pl-PL"/>
        </w:rPr>
        <w:t xml:space="preserve"> </w:t>
      </w:r>
      <w:r w:rsidRPr="00DB72EB">
        <w:rPr>
          <w:sz w:val="16"/>
          <w:lang w:val="pl-PL"/>
        </w:rPr>
        <w:t>zasad</w:t>
      </w:r>
      <w:r w:rsidRPr="00DB72EB">
        <w:rPr>
          <w:spacing w:val="-1"/>
          <w:sz w:val="16"/>
          <w:lang w:val="pl-PL"/>
        </w:rPr>
        <w:t xml:space="preserve"> </w:t>
      </w:r>
      <w:r w:rsidRPr="00DB72EB">
        <w:rPr>
          <w:sz w:val="16"/>
          <w:lang w:val="pl-PL"/>
        </w:rPr>
        <w:t>odnoszących się do prokuratorów”] z 2014 r., Zasada</w:t>
      </w:r>
      <w:r w:rsidRPr="00DB72EB">
        <w:rPr>
          <w:spacing w:val="-14"/>
          <w:sz w:val="16"/>
          <w:lang w:val="pl-PL"/>
        </w:rPr>
        <w:t xml:space="preserve"> </w:t>
      </w:r>
      <w:r w:rsidRPr="00DB72EB">
        <w:rPr>
          <w:spacing w:val="-3"/>
          <w:sz w:val="16"/>
          <w:lang w:val="pl-PL"/>
        </w:rPr>
        <w:t>XII.</w:t>
      </w:r>
    </w:p>
    <w:p w:rsidR="001C4F8C" w:rsidRPr="00DB72EB" w:rsidRDefault="00225A2B">
      <w:pPr>
        <w:ind w:left="446" w:right="515" w:hanging="284"/>
        <w:jc w:val="both"/>
        <w:rPr>
          <w:sz w:val="16"/>
          <w:lang w:val="pl-PL"/>
        </w:rPr>
      </w:pPr>
      <w:r w:rsidRPr="00DB72EB">
        <w:rPr>
          <w:position w:val="6"/>
          <w:sz w:val="10"/>
          <w:lang w:val="pl-PL"/>
        </w:rPr>
        <w:t xml:space="preserve">162 </w:t>
      </w:r>
      <w:r w:rsidRPr="00DB72EB">
        <w:rPr>
          <w:i/>
          <w:sz w:val="16"/>
          <w:lang w:val="pl-PL"/>
        </w:rPr>
        <w:t>Ibidem</w:t>
      </w:r>
      <w:r w:rsidRPr="00DB72EB">
        <w:rPr>
          <w:sz w:val="16"/>
          <w:lang w:val="pl-PL"/>
        </w:rPr>
        <w:t xml:space="preserve">, pkt 21 („Wytyczne ONZ z 1990 r. dotyczące roli prokuratorów”). Zob. też np. Venice Commission [Komisja Wenecka], </w:t>
      </w:r>
      <w:hyperlink r:id="rId291">
        <w:r w:rsidRPr="00DB72EB">
          <w:rPr>
            <w:i/>
            <w:color w:val="0000FF"/>
            <w:sz w:val="16"/>
            <w:u w:val="single" w:color="0000FF"/>
            <w:lang w:val="pl-PL"/>
          </w:rPr>
          <w:t>Opinion on the Draft Organic Law of the</w:t>
        </w:r>
        <w:r w:rsidRPr="00DB72EB">
          <w:rPr>
            <w:i/>
            <w:color w:val="0000FF"/>
            <w:sz w:val="16"/>
            <w:u w:val="single" w:color="0000FF"/>
            <w:lang w:val="pl-PL"/>
          </w:rPr>
          <w:t xml:space="preserve"> Public Prosecutor’s Office of Bolivia </w:t>
        </w:r>
      </w:hyperlink>
      <w:r w:rsidRPr="00DB72EB">
        <w:rPr>
          <w:sz w:val="16"/>
          <w:lang w:val="pl-PL"/>
        </w:rPr>
        <w:t>[„Opinia dotycząca projektu ustawy organicznej o prokuraturze w Boliwii”], nr CDL-AD(2011)007 z 30 marca 2011 r., pkt 53.</w:t>
      </w:r>
    </w:p>
    <w:p w:rsidR="001C4F8C" w:rsidRPr="00DB72EB" w:rsidRDefault="00225A2B">
      <w:pPr>
        <w:spacing w:line="182" w:lineRule="exact"/>
        <w:ind w:left="163"/>
        <w:rPr>
          <w:sz w:val="16"/>
          <w:lang w:val="pl-PL"/>
        </w:rPr>
      </w:pPr>
      <w:r w:rsidRPr="00DB72EB">
        <w:rPr>
          <w:position w:val="6"/>
          <w:sz w:val="10"/>
          <w:lang w:val="pl-PL"/>
        </w:rPr>
        <w:t>163</w:t>
      </w:r>
      <w:r w:rsidR="00893336">
        <w:rPr>
          <w:position w:val="6"/>
          <w:sz w:val="10"/>
          <w:lang w:val="pl-PL"/>
        </w:rPr>
        <w:t xml:space="preserve"> </w:t>
      </w:r>
      <w:r w:rsidRPr="00DB72EB">
        <w:rPr>
          <w:sz w:val="16"/>
          <w:lang w:val="pl-PL"/>
        </w:rPr>
        <w:t>Artykuł 29 par. 1 ustawy – Prawo o ustroju sądów powszechnych zmieniony art. 1 pkt 9 Usta</w:t>
      </w:r>
      <w:r w:rsidRPr="00DB72EB">
        <w:rPr>
          <w:sz w:val="16"/>
          <w:lang w:val="pl-PL"/>
        </w:rPr>
        <w:t>wy.</w:t>
      </w:r>
    </w:p>
    <w:p w:rsidR="001C4F8C" w:rsidRPr="00DB72EB" w:rsidRDefault="00225A2B">
      <w:pPr>
        <w:spacing w:line="184" w:lineRule="exact"/>
        <w:ind w:left="163"/>
        <w:rPr>
          <w:sz w:val="16"/>
          <w:lang w:val="pl-PL"/>
        </w:rPr>
      </w:pPr>
      <w:r w:rsidRPr="00DB72EB">
        <w:rPr>
          <w:position w:val="6"/>
          <w:sz w:val="10"/>
          <w:lang w:val="pl-PL"/>
        </w:rPr>
        <w:t>164</w:t>
      </w:r>
      <w:r w:rsidR="00893336">
        <w:rPr>
          <w:position w:val="6"/>
          <w:sz w:val="10"/>
          <w:lang w:val="pl-PL"/>
        </w:rPr>
        <w:t xml:space="preserve"> </w:t>
      </w:r>
      <w:r w:rsidRPr="00DB72EB">
        <w:rPr>
          <w:sz w:val="16"/>
          <w:lang w:val="pl-PL"/>
        </w:rPr>
        <w:t>Artykuł 31 par. 1 ustawy – Prawo o ustroju sądów powszechnych zmieniony art. 1 pkt 11 Ustawy.</w:t>
      </w:r>
    </w:p>
    <w:p w:rsidR="001C4F8C" w:rsidRPr="00DB72EB" w:rsidRDefault="00225A2B">
      <w:pPr>
        <w:spacing w:line="186" w:lineRule="exact"/>
        <w:ind w:left="163"/>
        <w:rPr>
          <w:sz w:val="16"/>
          <w:lang w:val="pl-PL"/>
        </w:rPr>
      </w:pPr>
      <w:r w:rsidRPr="00DB72EB">
        <w:rPr>
          <w:position w:val="6"/>
          <w:sz w:val="10"/>
          <w:lang w:val="pl-PL"/>
        </w:rPr>
        <w:t>165</w:t>
      </w:r>
      <w:r w:rsidR="00893336">
        <w:rPr>
          <w:position w:val="6"/>
          <w:sz w:val="10"/>
          <w:lang w:val="pl-PL"/>
        </w:rPr>
        <w:t xml:space="preserve"> </w:t>
      </w:r>
      <w:r w:rsidRPr="00DB72EB">
        <w:rPr>
          <w:position w:val="6"/>
          <w:sz w:val="10"/>
          <w:lang w:val="pl-PL"/>
        </w:rPr>
        <w:t xml:space="preserve"> </w:t>
      </w:r>
      <w:r w:rsidRPr="00DB72EB">
        <w:rPr>
          <w:sz w:val="16"/>
          <w:lang w:val="pl-PL"/>
        </w:rPr>
        <w:t>Artykuł 1 pkt 1 Ustawy zmieniający art. 2 ustawy – Prawo o ustroju sądów powszechnych.</w:t>
      </w:r>
    </w:p>
    <w:p w:rsidR="001C4F8C" w:rsidRPr="00DB72EB" w:rsidRDefault="001C4F8C">
      <w:pPr>
        <w:spacing w:line="186" w:lineRule="exact"/>
        <w:rPr>
          <w:sz w:val="16"/>
          <w:lang w:val="pl-PL"/>
        </w:rPr>
        <w:sectPr w:rsidR="001C4F8C" w:rsidRPr="00DB72EB">
          <w:pgSz w:w="11900" w:h="16850"/>
          <w:pgMar w:top="1000" w:right="920" w:bottom="520" w:left="1680" w:header="259" w:footer="330" w:gutter="0"/>
          <w:cols w:space="708"/>
        </w:sectPr>
      </w:pPr>
    </w:p>
    <w:p w:rsidR="001C4F8C" w:rsidRPr="00DB72EB" w:rsidRDefault="00225A2B">
      <w:pPr>
        <w:pStyle w:val="Tekstpodstawowy"/>
        <w:ind w:left="730" w:right="111"/>
        <w:jc w:val="both"/>
        <w:rPr>
          <w:lang w:val="pl-PL"/>
        </w:rPr>
      </w:pPr>
      <w:r w:rsidRPr="00DB72EB">
        <w:rPr>
          <w:lang w:val="pl-PL"/>
        </w:rPr>
        <w:t>ogólnym</w:t>
      </w:r>
      <w:r w:rsidRPr="00DB72EB">
        <w:rPr>
          <w:spacing w:val="-9"/>
          <w:lang w:val="pl-PL"/>
        </w:rPr>
        <w:t xml:space="preserve"> </w:t>
      </w:r>
      <w:r w:rsidRPr="00DB72EB">
        <w:rPr>
          <w:lang w:val="pl-PL"/>
        </w:rPr>
        <w:t>sędziów</w:t>
      </w:r>
      <w:r w:rsidRPr="00DB72EB">
        <w:rPr>
          <w:spacing w:val="-10"/>
          <w:lang w:val="pl-PL"/>
        </w:rPr>
        <w:t xml:space="preserve"> </w:t>
      </w:r>
      <w:r w:rsidRPr="00DB72EB">
        <w:rPr>
          <w:lang w:val="pl-PL"/>
        </w:rPr>
        <w:t>szczególnie</w:t>
      </w:r>
      <w:r w:rsidRPr="00DB72EB">
        <w:rPr>
          <w:spacing w:val="-11"/>
          <w:lang w:val="pl-PL"/>
        </w:rPr>
        <w:t xml:space="preserve"> </w:t>
      </w:r>
      <w:r w:rsidRPr="00DB72EB">
        <w:rPr>
          <w:lang w:val="pl-PL"/>
        </w:rPr>
        <w:t>szerokich</w:t>
      </w:r>
      <w:r w:rsidRPr="00DB72EB">
        <w:rPr>
          <w:spacing w:val="-10"/>
          <w:lang w:val="pl-PL"/>
        </w:rPr>
        <w:t xml:space="preserve"> </w:t>
      </w:r>
      <w:r w:rsidRPr="00DB72EB">
        <w:rPr>
          <w:lang w:val="pl-PL"/>
        </w:rPr>
        <w:t>uprawnień</w:t>
      </w:r>
      <w:r w:rsidRPr="00DB72EB">
        <w:rPr>
          <w:spacing w:val="-10"/>
          <w:lang w:val="pl-PL"/>
        </w:rPr>
        <w:t xml:space="preserve"> </w:t>
      </w:r>
      <w:r w:rsidRPr="00DB72EB">
        <w:rPr>
          <w:lang w:val="pl-PL"/>
        </w:rPr>
        <w:t>poza</w:t>
      </w:r>
      <w:r w:rsidRPr="00DB72EB">
        <w:rPr>
          <w:spacing w:val="-11"/>
          <w:lang w:val="pl-PL"/>
        </w:rPr>
        <w:t xml:space="preserve"> </w:t>
      </w:r>
      <w:r w:rsidRPr="00DB72EB">
        <w:rPr>
          <w:lang w:val="pl-PL"/>
        </w:rPr>
        <w:t>wyborem</w:t>
      </w:r>
      <w:r w:rsidRPr="00DB72EB">
        <w:rPr>
          <w:spacing w:val="-9"/>
          <w:lang w:val="pl-PL"/>
        </w:rPr>
        <w:t xml:space="preserve"> </w:t>
      </w:r>
      <w:r w:rsidRPr="00DB72EB">
        <w:rPr>
          <w:lang w:val="pl-PL"/>
        </w:rPr>
        <w:t>delegatów</w:t>
      </w:r>
      <w:r w:rsidRPr="00DB72EB">
        <w:rPr>
          <w:spacing w:val="-10"/>
          <w:lang w:val="pl-PL"/>
        </w:rPr>
        <w:t xml:space="preserve"> </w:t>
      </w:r>
      <w:r w:rsidRPr="00DB72EB">
        <w:rPr>
          <w:lang w:val="pl-PL"/>
        </w:rPr>
        <w:t>do</w:t>
      </w:r>
      <w:r w:rsidRPr="00DB72EB">
        <w:rPr>
          <w:spacing w:val="-10"/>
          <w:lang w:val="pl-PL"/>
        </w:rPr>
        <w:t xml:space="preserve"> </w:t>
      </w:r>
      <w:r w:rsidRPr="00DB72EB">
        <w:rPr>
          <w:lang w:val="pl-PL"/>
        </w:rPr>
        <w:t>udziału w posiedzeniach kolegium danego sądu zwoływanych w celu zaopiniowania kandydatów na stanowiska sędziów oraz wysłuchaniem informacji prezesa sądu o sytuacji w sądzie.</w:t>
      </w:r>
      <w:r w:rsidRPr="00DB72EB">
        <w:rPr>
          <w:position w:val="9"/>
          <w:sz w:val="16"/>
          <w:lang w:val="pl-PL"/>
        </w:rPr>
        <w:t xml:space="preserve">166 </w:t>
      </w:r>
      <w:r w:rsidRPr="00DB72EB">
        <w:rPr>
          <w:lang w:val="pl-PL"/>
        </w:rPr>
        <w:t>Oczywiste jest niemniej, że zarówno kolegia</w:t>
      </w:r>
      <w:r w:rsidRPr="00DB72EB">
        <w:rPr>
          <w:lang w:val="pl-PL"/>
        </w:rPr>
        <w:t>, jak i zgromadzenia ogólne sędziów są organami samorządu sędziowskiego, które są właściwe do obradowania w sprawach dotyczących sądownictwa, a w ustawie – Prawo o ustroju sądów powszechnych przewiduje się obecnie mechanizmy podejmowania uchwał przez obydw</w:t>
      </w:r>
      <w:r w:rsidRPr="00DB72EB">
        <w:rPr>
          <w:lang w:val="pl-PL"/>
        </w:rPr>
        <w:t>a te rodzaje organów bez nakładania jakichkolwiek ograniczeń co do przedmiotu ich</w:t>
      </w:r>
      <w:r w:rsidRPr="00DB72EB">
        <w:rPr>
          <w:spacing w:val="-14"/>
          <w:lang w:val="pl-PL"/>
        </w:rPr>
        <w:t xml:space="preserve"> </w:t>
      </w:r>
      <w:r w:rsidRPr="00DB72EB">
        <w:rPr>
          <w:lang w:val="pl-PL"/>
        </w:rPr>
        <w:t>obrad</w:t>
      </w:r>
      <w:r w:rsidRPr="00DB72EB">
        <w:rPr>
          <w:spacing w:val="-13"/>
          <w:lang w:val="pl-PL"/>
        </w:rPr>
        <w:t xml:space="preserve"> </w:t>
      </w:r>
      <w:r w:rsidRPr="00DB72EB">
        <w:rPr>
          <w:lang w:val="pl-PL"/>
        </w:rPr>
        <w:t>lub</w:t>
      </w:r>
      <w:r w:rsidRPr="00DB72EB">
        <w:rPr>
          <w:spacing w:val="-13"/>
          <w:lang w:val="pl-PL"/>
        </w:rPr>
        <w:t xml:space="preserve"> </w:t>
      </w:r>
      <w:r w:rsidRPr="00DB72EB">
        <w:rPr>
          <w:lang w:val="pl-PL"/>
        </w:rPr>
        <w:t>uchwał.</w:t>
      </w:r>
      <w:r w:rsidRPr="00DB72EB">
        <w:rPr>
          <w:spacing w:val="-13"/>
          <w:lang w:val="pl-PL"/>
        </w:rPr>
        <w:t xml:space="preserve"> </w:t>
      </w:r>
      <w:r w:rsidRPr="00DB72EB">
        <w:rPr>
          <w:lang w:val="pl-PL"/>
        </w:rPr>
        <w:t>To</w:t>
      </w:r>
      <w:r w:rsidRPr="00DB72EB">
        <w:rPr>
          <w:spacing w:val="-11"/>
          <w:lang w:val="pl-PL"/>
        </w:rPr>
        <w:t xml:space="preserve"> </w:t>
      </w:r>
      <w:r w:rsidRPr="00DB72EB">
        <w:rPr>
          <w:lang w:val="pl-PL"/>
        </w:rPr>
        <w:t>ograniczenie</w:t>
      </w:r>
      <w:r w:rsidRPr="00DB72EB">
        <w:rPr>
          <w:spacing w:val="-14"/>
          <w:lang w:val="pl-PL"/>
        </w:rPr>
        <w:t xml:space="preserve"> </w:t>
      </w:r>
      <w:r w:rsidRPr="00DB72EB">
        <w:rPr>
          <w:lang w:val="pl-PL"/>
        </w:rPr>
        <w:t>dotyczące</w:t>
      </w:r>
      <w:r w:rsidRPr="00DB72EB">
        <w:rPr>
          <w:spacing w:val="-14"/>
          <w:lang w:val="pl-PL"/>
        </w:rPr>
        <w:t xml:space="preserve"> </w:t>
      </w:r>
      <w:r w:rsidRPr="00DB72EB">
        <w:rPr>
          <w:lang w:val="pl-PL"/>
        </w:rPr>
        <w:t>obrad</w:t>
      </w:r>
      <w:r w:rsidRPr="00DB72EB">
        <w:rPr>
          <w:spacing w:val="-13"/>
          <w:lang w:val="pl-PL"/>
        </w:rPr>
        <w:t xml:space="preserve"> </w:t>
      </w:r>
      <w:r w:rsidRPr="00DB72EB">
        <w:rPr>
          <w:lang w:val="pl-PL"/>
        </w:rPr>
        <w:t>kolegiów</w:t>
      </w:r>
      <w:r w:rsidRPr="00DB72EB">
        <w:rPr>
          <w:spacing w:val="-13"/>
          <w:lang w:val="pl-PL"/>
        </w:rPr>
        <w:t xml:space="preserve"> </w:t>
      </w:r>
      <w:r w:rsidRPr="00DB72EB">
        <w:rPr>
          <w:lang w:val="pl-PL"/>
        </w:rPr>
        <w:t>i</w:t>
      </w:r>
      <w:r w:rsidRPr="00DB72EB">
        <w:rPr>
          <w:spacing w:val="-13"/>
          <w:lang w:val="pl-PL"/>
        </w:rPr>
        <w:t xml:space="preserve"> </w:t>
      </w:r>
      <w:r w:rsidRPr="00DB72EB">
        <w:rPr>
          <w:lang w:val="pl-PL"/>
        </w:rPr>
        <w:t>zgromadzeń</w:t>
      </w:r>
      <w:r w:rsidRPr="00DB72EB">
        <w:rPr>
          <w:spacing w:val="-13"/>
          <w:lang w:val="pl-PL"/>
        </w:rPr>
        <w:t xml:space="preserve"> </w:t>
      </w:r>
      <w:r w:rsidRPr="00DB72EB">
        <w:rPr>
          <w:lang w:val="pl-PL"/>
        </w:rPr>
        <w:t>ogólnych sędziów w „sprawach politycznych” ma prawdopodobnie związek z omówionym powyżej ograniczeniem dotyczącym podważania zasad funkcjonowania organów państwowych. Przepis nakładający to ograniczenie odnosi się wszakże nie tylko do sądów, ale również do</w:t>
      </w:r>
      <w:r w:rsidRPr="00DB72EB">
        <w:rPr>
          <w:lang w:val="pl-PL"/>
        </w:rPr>
        <w:t xml:space="preserve"> „organów sądów”, które to pojęcie w ramach ustroju sądów powszechnych daje się racjonalnie zastosować do kolegiów i zgromadzeń ogólnych sędziów.</w:t>
      </w:r>
    </w:p>
    <w:p w:rsidR="001C4F8C" w:rsidRDefault="00225A2B">
      <w:pPr>
        <w:pStyle w:val="Akapitzlist"/>
        <w:numPr>
          <w:ilvl w:val="0"/>
          <w:numId w:val="5"/>
        </w:numPr>
        <w:tabs>
          <w:tab w:val="left" w:pos="730"/>
        </w:tabs>
        <w:spacing w:before="123"/>
        <w:ind w:right="111"/>
        <w:jc w:val="both"/>
        <w:rPr>
          <w:sz w:val="24"/>
        </w:rPr>
      </w:pPr>
      <w:r w:rsidRPr="00DB72EB">
        <w:rPr>
          <w:sz w:val="24"/>
          <w:lang w:val="pl-PL"/>
        </w:rPr>
        <w:t>Po pierwsze, termin „sprawy polityczne”, którego użyto w Ustawie w celu ograniczenia debaty</w:t>
      </w:r>
      <w:r w:rsidRPr="00DB72EB">
        <w:rPr>
          <w:spacing w:val="-18"/>
          <w:sz w:val="24"/>
          <w:lang w:val="pl-PL"/>
        </w:rPr>
        <w:t xml:space="preserve"> </w:t>
      </w:r>
      <w:r w:rsidRPr="00DB72EB">
        <w:rPr>
          <w:sz w:val="24"/>
          <w:lang w:val="pl-PL"/>
        </w:rPr>
        <w:t>na</w:t>
      </w:r>
      <w:r w:rsidRPr="00DB72EB">
        <w:rPr>
          <w:spacing w:val="-12"/>
          <w:sz w:val="24"/>
          <w:lang w:val="pl-PL"/>
        </w:rPr>
        <w:t xml:space="preserve"> </w:t>
      </w:r>
      <w:r w:rsidRPr="00DB72EB">
        <w:rPr>
          <w:sz w:val="24"/>
          <w:lang w:val="pl-PL"/>
        </w:rPr>
        <w:t>forum</w:t>
      </w:r>
      <w:r w:rsidRPr="00DB72EB">
        <w:rPr>
          <w:spacing w:val="-11"/>
          <w:sz w:val="24"/>
          <w:lang w:val="pl-PL"/>
        </w:rPr>
        <w:t xml:space="preserve"> </w:t>
      </w:r>
      <w:r w:rsidRPr="00DB72EB">
        <w:rPr>
          <w:sz w:val="24"/>
          <w:lang w:val="pl-PL"/>
        </w:rPr>
        <w:t>kolegiów</w:t>
      </w:r>
      <w:r w:rsidRPr="00DB72EB">
        <w:rPr>
          <w:spacing w:val="-14"/>
          <w:sz w:val="24"/>
          <w:lang w:val="pl-PL"/>
        </w:rPr>
        <w:t xml:space="preserve"> </w:t>
      </w:r>
      <w:r w:rsidRPr="00DB72EB">
        <w:rPr>
          <w:sz w:val="24"/>
          <w:lang w:val="pl-PL"/>
        </w:rPr>
        <w:t>sądów</w:t>
      </w:r>
      <w:r w:rsidRPr="00DB72EB">
        <w:rPr>
          <w:spacing w:val="-12"/>
          <w:sz w:val="24"/>
          <w:lang w:val="pl-PL"/>
        </w:rPr>
        <w:t xml:space="preserve"> </w:t>
      </w:r>
      <w:r w:rsidRPr="00DB72EB">
        <w:rPr>
          <w:sz w:val="24"/>
          <w:lang w:val="pl-PL"/>
        </w:rPr>
        <w:t>i</w:t>
      </w:r>
      <w:r w:rsidRPr="00DB72EB">
        <w:rPr>
          <w:spacing w:val="-13"/>
          <w:sz w:val="24"/>
          <w:lang w:val="pl-PL"/>
        </w:rPr>
        <w:t xml:space="preserve"> </w:t>
      </w:r>
      <w:r w:rsidRPr="00DB72EB">
        <w:rPr>
          <w:sz w:val="24"/>
          <w:lang w:val="pl-PL"/>
        </w:rPr>
        <w:t>zgromadzeń</w:t>
      </w:r>
      <w:r w:rsidRPr="00DB72EB">
        <w:rPr>
          <w:spacing w:val="-13"/>
          <w:sz w:val="24"/>
          <w:lang w:val="pl-PL"/>
        </w:rPr>
        <w:t xml:space="preserve"> </w:t>
      </w:r>
      <w:r w:rsidRPr="00DB72EB">
        <w:rPr>
          <w:sz w:val="24"/>
          <w:lang w:val="pl-PL"/>
        </w:rPr>
        <w:t>ogólnych</w:t>
      </w:r>
      <w:r w:rsidRPr="00DB72EB">
        <w:rPr>
          <w:spacing w:val="-11"/>
          <w:sz w:val="24"/>
          <w:lang w:val="pl-PL"/>
        </w:rPr>
        <w:t xml:space="preserve"> </w:t>
      </w:r>
      <w:r w:rsidRPr="00DB72EB">
        <w:rPr>
          <w:sz w:val="24"/>
          <w:lang w:val="pl-PL"/>
        </w:rPr>
        <w:t>sędziów</w:t>
      </w:r>
      <w:r w:rsidRPr="00DB72EB">
        <w:rPr>
          <w:spacing w:val="-13"/>
          <w:sz w:val="24"/>
          <w:lang w:val="pl-PL"/>
        </w:rPr>
        <w:t xml:space="preserve"> </w:t>
      </w:r>
      <w:r w:rsidRPr="00DB72EB">
        <w:rPr>
          <w:sz w:val="24"/>
          <w:lang w:val="pl-PL"/>
        </w:rPr>
        <w:t>sądów</w:t>
      </w:r>
      <w:r w:rsidRPr="00DB72EB">
        <w:rPr>
          <w:spacing w:val="-12"/>
          <w:sz w:val="24"/>
          <w:lang w:val="pl-PL"/>
        </w:rPr>
        <w:t xml:space="preserve"> </w:t>
      </w:r>
      <w:r w:rsidRPr="00DB72EB">
        <w:rPr>
          <w:sz w:val="24"/>
          <w:lang w:val="pl-PL"/>
        </w:rPr>
        <w:t>powszechnych, jest zarazem szeroki i ogólnikowy. Nieuchronnie ogranicza on dyskusję na wiele tematów, w przypadku których panuje międzynarodowy konsensus że opinia sędziów mogłaby</w:t>
      </w:r>
      <w:r w:rsidRPr="00DB72EB">
        <w:rPr>
          <w:spacing w:val="32"/>
          <w:sz w:val="24"/>
          <w:lang w:val="pl-PL"/>
        </w:rPr>
        <w:t xml:space="preserve"> </w:t>
      </w:r>
      <w:r w:rsidRPr="00DB72EB">
        <w:rPr>
          <w:sz w:val="24"/>
          <w:lang w:val="pl-PL"/>
        </w:rPr>
        <w:t>być</w:t>
      </w:r>
      <w:r w:rsidRPr="00DB72EB">
        <w:rPr>
          <w:spacing w:val="38"/>
          <w:sz w:val="24"/>
          <w:lang w:val="pl-PL"/>
        </w:rPr>
        <w:t xml:space="preserve"> </w:t>
      </w:r>
      <w:r w:rsidRPr="00DB72EB">
        <w:rPr>
          <w:sz w:val="24"/>
          <w:lang w:val="pl-PL"/>
        </w:rPr>
        <w:t>cenna..</w:t>
      </w:r>
      <w:r w:rsidRPr="00DB72EB">
        <w:rPr>
          <w:spacing w:val="37"/>
          <w:sz w:val="24"/>
          <w:lang w:val="pl-PL"/>
        </w:rPr>
        <w:t xml:space="preserve"> </w:t>
      </w:r>
      <w:r>
        <w:rPr>
          <w:sz w:val="24"/>
        </w:rPr>
        <w:t>Rada</w:t>
      </w:r>
      <w:r>
        <w:rPr>
          <w:spacing w:val="36"/>
          <w:sz w:val="24"/>
        </w:rPr>
        <w:t xml:space="preserve"> </w:t>
      </w:r>
      <w:r>
        <w:rPr>
          <w:sz w:val="24"/>
        </w:rPr>
        <w:t>Konsultacyjna</w:t>
      </w:r>
      <w:r>
        <w:rPr>
          <w:spacing w:val="36"/>
          <w:sz w:val="24"/>
        </w:rPr>
        <w:t xml:space="preserve"> </w:t>
      </w:r>
      <w:r>
        <w:rPr>
          <w:sz w:val="24"/>
        </w:rPr>
        <w:t>Sęd</w:t>
      </w:r>
      <w:r>
        <w:rPr>
          <w:sz w:val="24"/>
        </w:rPr>
        <w:t>ziów</w:t>
      </w:r>
      <w:r>
        <w:rPr>
          <w:spacing w:val="37"/>
          <w:sz w:val="24"/>
        </w:rPr>
        <w:t xml:space="preserve"> </w:t>
      </w:r>
      <w:r>
        <w:rPr>
          <w:sz w:val="24"/>
        </w:rPr>
        <w:t>Europejskich</w:t>
      </w:r>
      <w:r>
        <w:rPr>
          <w:spacing w:val="37"/>
          <w:sz w:val="24"/>
        </w:rPr>
        <w:t xml:space="preserve"> </w:t>
      </w:r>
      <w:r>
        <w:rPr>
          <w:sz w:val="24"/>
        </w:rPr>
        <w:t>zaleca</w:t>
      </w:r>
      <w:r>
        <w:rPr>
          <w:spacing w:val="38"/>
          <w:sz w:val="24"/>
        </w:rPr>
        <w:t xml:space="preserve"> </w:t>
      </w:r>
      <w:r>
        <w:rPr>
          <w:sz w:val="24"/>
        </w:rPr>
        <w:t>na</w:t>
      </w:r>
      <w:r>
        <w:rPr>
          <w:spacing w:val="36"/>
          <w:sz w:val="24"/>
        </w:rPr>
        <w:t xml:space="preserve"> </w:t>
      </w:r>
      <w:r>
        <w:rPr>
          <w:sz w:val="24"/>
        </w:rPr>
        <w:t>przykład:</w:t>
      </w:r>
    </w:p>
    <w:p w:rsidR="001C4F8C" w:rsidRPr="00DB72EB" w:rsidRDefault="00225A2B">
      <w:pPr>
        <w:spacing w:before="4" w:line="235" w:lineRule="auto"/>
        <w:ind w:left="730" w:right="105"/>
        <w:jc w:val="both"/>
        <w:rPr>
          <w:sz w:val="24"/>
          <w:lang w:val="pl-PL"/>
        </w:rPr>
      </w:pPr>
      <w:r w:rsidRPr="00DB72EB">
        <w:rPr>
          <w:sz w:val="24"/>
          <w:lang w:val="pl-PL"/>
        </w:rPr>
        <w:t>„</w:t>
      </w:r>
      <w:r w:rsidRPr="00DB72EB">
        <w:rPr>
          <w:i/>
          <w:sz w:val="24"/>
          <w:lang w:val="pl-PL"/>
        </w:rPr>
        <w:t>sędziowie powinni brać udział w pewnych debatach dotyczących krajowej polityki sądowniczej</w:t>
      </w:r>
      <w:r w:rsidRPr="00DB72EB">
        <w:rPr>
          <w:i/>
          <w:spacing w:val="-9"/>
          <w:sz w:val="24"/>
          <w:lang w:val="pl-PL"/>
        </w:rPr>
        <w:t xml:space="preserve"> </w:t>
      </w:r>
      <w:r w:rsidRPr="00DB72EB">
        <w:rPr>
          <w:i/>
          <w:sz w:val="24"/>
          <w:lang w:val="pl-PL"/>
        </w:rPr>
        <w:t>[oraz]</w:t>
      </w:r>
      <w:r w:rsidRPr="00DB72EB">
        <w:rPr>
          <w:i/>
          <w:spacing w:val="-1"/>
          <w:sz w:val="24"/>
          <w:lang w:val="pl-PL"/>
        </w:rPr>
        <w:t xml:space="preserve"> </w:t>
      </w:r>
      <w:r w:rsidRPr="00DB72EB">
        <w:rPr>
          <w:i/>
          <w:sz w:val="24"/>
          <w:lang w:val="pl-PL"/>
        </w:rPr>
        <w:t>należy</w:t>
      </w:r>
      <w:r w:rsidRPr="00DB72EB">
        <w:rPr>
          <w:i/>
          <w:spacing w:val="-11"/>
          <w:sz w:val="24"/>
          <w:lang w:val="pl-PL"/>
        </w:rPr>
        <w:t xml:space="preserve"> </w:t>
      </w:r>
      <w:r w:rsidRPr="00DB72EB">
        <w:rPr>
          <w:i/>
          <w:sz w:val="24"/>
          <w:lang w:val="pl-PL"/>
        </w:rPr>
        <w:t>się</w:t>
      </w:r>
      <w:r w:rsidRPr="00DB72EB">
        <w:rPr>
          <w:i/>
          <w:spacing w:val="-10"/>
          <w:sz w:val="24"/>
          <w:lang w:val="pl-PL"/>
        </w:rPr>
        <w:t xml:space="preserve"> </w:t>
      </w:r>
      <w:r w:rsidRPr="00DB72EB">
        <w:rPr>
          <w:i/>
          <w:sz w:val="24"/>
          <w:lang w:val="pl-PL"/>
        </w:rPr>
        <w:t>z</w:t>
      </w:r>
      <w:r w:rsidRPr="00DB72EB">
        <w:rPr>
          <w:i/>
          <w:spacing w:val="-9"/>
          <w:sz w:val="24"/>
          <w:lang w:val="pl-PL"/>
        </w:rPr>
        <w:t xml:space="preserve"> </w:t>
      </w:r>
      <w:r w:rsidRPr="00DB72EB">
        <w:rPr>
          <w:i/>
          <w:sz w:val="24"/>
          <w:lang w:val="pl-PL"/>
        </w:rPr>
        <w:t>nimi</w:t>
      </w:r>
      <w:r w:rsidRPr="00DB72EB">
        <w:rPr>
          <w:i/>
          <w:spacing w:val="-12"/>
          <w:sz w:val="24"/>
          <w:lang w:val="pl-PL"/>
        </w:rPr>
        <w:t xml:space="preserve"> </w:t>
      </w:r>
      <w:r w:rsidRPr="00DB72EB">
        <w:rPr>
          <w:i/>
          <w:sz w:val="24"/>
          <w:lang w:val="pl-PL"/>
        </w:rPr>
        <w:t>konsultować,</w:t>
      </w:r>
      <w:r w:rsidRPr="00DB72EB">
        <w:rPr>
          <w:i/>
          <w:spacing w:val="-12"/>
          <w:sz w:val="24"/>
          <w:lang w:val="pl-PL"/>
        </w:rPr>
        <w:t xml:space="preserve"> </w:t>
      </w:r>
      <w:r w:rsidRPr="00DB72EB">
        <w:rPr>
          <w:i/>
          <w:sz w:val="24"/>
          <w:lang w:val="pl-PL"/>
        </w:rPr>
        <w:t>jak</w:t>
      </w:r>
      <w:r w:rsidRPr="00DB72EB">
        <w:rPr>
          <w:i/>
          <w:spacing w:val="-10"/>
          <w:sz w:val="24"/>
          <w:lang w:val="pl-PL"/>
        </w:rPr>
        <w:t xml:space="preserve"> </w:t>
      </w:r>
      <w:r w:rsidRPr="00DB72EB">
        <w:rPr>
          <w:i/>
          <w:sz w:val="24"/>
          <w:lang w:val="pl-PL"/>
        </w:rPr>
        <w:t>też</w:t>
      </w:r>
      <w:r w:rsidRPr="00DB72EB">
        <w:rPr>
          <w:i/>
          <w:spacing w:val="-10"/>
          <w:sz w:val="24"/>
          <w:lang w:val="pl-PL"/>
        </w:rPr>
        <w:t xml:space="preserve"> </w:t>
      </w:r>
      <w:r w:rsidRPr="00DB72EB">
        <w:rPr>
          <w:i/>
          <w:sz w:val="24"/>
          <w:lang w:val="pl-PL"/>
        </w:rPr>
        <w:t>powinni</w:t>
      </w:r>
      <w:r w:rsidRPr="00DB72EB">
        <w:rPr>
          <w:i/>
          <w:spacing w:val="-11"/>
          <w:sz w:val="24"/>
          <w:lang w:val="pl-PL"/>
        </w:rPr>
        <w:t xml:space="preserve"> </w:t>
      </w:r>
      <w:r w:rsidRPr="00DB72EB">
        <w:rPr>
          <w:i/>
          <w:sz w:val="24"/>
          <w:lang w:val="pl-PL"/>
        </w:rPr>
        <w:t>oni</w:t>
      </w:r>
      <w:r w:rsidRPr="00DB72EB">
        <w:rPr>
          <w:i/>
          <w:spacing w:val="-9"/>
          <w:sz w:val="24"/>
          <w:lang w:val="pl-PL"/>
        </w:rPr>
        <w:t xml:space="preserve"> </w:t>
      </w:r>
      <w:r w:rsidRPr="00DB72EB">
        <w:rPr>
          <w:i/>
          <w:sz w:val="24"/>
          <w:lang w:val="pl-PL"/>
        </w:rPr>
        <w:t>odgrywać</w:t>
      </w:r>
      <w:r w:rsidRPr="00DB72EB">
        <w:rPr>
          <w:i/>
          <w:spacing w:val="-11"/>
          <w:sz w:val="24"/>
          <w:lang w:val="pl-PL"/>
        </w:rPr>
        <w:t xml:space="preserve"> </w:t>
      </w:r>
      <w:r w:rsidRPr="00DB72EB">
        <w:rPr>
          <w:i/>
          <w:sz w:val="24"/>
          <w:lang w:val="pl-PL"/>
        </w:rPr>
        <w:t>aktywną rolę w opracowywaniu wszelkich przepisów dotyczących statusu sędziów oraz ogólniej funkcjonowania wymiaru sprawiedliwości.</w:t>
      </w:r>
      <w:r w:rsidRPr="00DB72EB">
        <w:rPr>
          <w:sz w:val="24"/>
          <w:lang w:val="pl-PL"/>
        </w:rPr>
        <w:t>”</w:t>
      </w:r>
      <w:r w:rsidRPr="00DB72EB">
        <w:rPr>
          <w:position w:val="9"/>
          <w:sz w:val="16"/>
          <w:lang w:val="pl-PL"/>
        </w:rPr>
        <w:t xml:space="preserve">167 </w:t>
      </w:r>
      <w:r w:rsidRPr="00DB72EB">
        <w:rPr>
          <w:sz w:val="24"/>
          <w:lang w:val="pl-PL"/>
        </w:rPr>
        <w:t xml:space="preserve">Według Specjalnego Sprawozdawcy ONZ ds. Niezawisłości Sędziów i Prawników, co do zasady występuje pewna liczba sytuacji, </w:t>
      </w:r>
      <w:r w:rsidRPr="00DB72EB">
        <w:rPr>
          <w:sz w:val="24"/>
          <w:lang w:val="pl-PL"/>
        </w:rPr>
        <w:t>w których właściwe jest, aby sędzia wypowiadał się na tematy drażliwe politycznie, na przykład omawiając ustawodawstwo i politykę, które „</w:t>
      </w:r>
      <w:r w:rsidRPr="00DB72EB">
        <w:rPr>
          <w:i/>
          <w:sz w:val="24"/>
          <w:lang w:val="pl-PL"/>
        </w:rPr>
        <w:t>bezpośrednio wpływają</w:t>
      </w:r>
      <w:r w:rsidRPr="00DB72EB">
        <w:rPr>
          <w:i/>
          <w:spacing w:val="-9"/>
          <w:sz w:val="24"/>
          <w:lang w:val="pl-PL"/>
        </w:rPr>
        <w:t xml:space="preserve"> </w:t>
      </w:r>
      <w:r w:rsidRPr="00DB72EB">
        <w:rPr>
          <w:i/>
          <w:sz w:val="24"/>
          <w:lang w:val="pl-PL"/>
        </w:rPr>
        <w:t>na</w:t>
      </w:r>
      <w:r w:rsidRPr="00DB72EB">
        <w:rPr>
          <w:i/>
          <w:spacing w:val="-9"/>
          <w:sz w:val="24"/>
          <w:lang w:val="pl-PL"/>
        </w:rPr>
        <w:t xml:space="preserve"> </w:t>
      </w:r>
      <w:r w:rsidRPr="00DB72EB">
        <w:rPr>
          <w:i/>
          <w:sz w:val="24"/>
          <w:lang w:val="pl-PL"/>
        </w:rPr>
        <w:t>funkcjonowanie</w:t>
      </w:r>
      <w:r w:rsidRPr="00DB72EB">
        <w:rPr>
          <w:i/>
          <w:spacing w:val="-9"/>
          <w:sz w:val="24"/>
          <w:lang w:val="pl-PL"/>
        </w:rPr>
        <w:t xml:space="preserve"> </w:t>
      </w:r>
      <w:r w:rsidRPr="00DB72EB">
        <w:rPr>
          <w:i/>
          <w:sz w:val="24"/>
          <w:lang w:val="pl-PL"/>
        </w:rPr>
        <w:t>sądów,</w:t>
      </w:r>
      <w:r w:rsidRPr="00DB72EB">
        <w:rPr>
          <w:i/>
          <w:spacing w:val="-9"/>
          <w:sz w:val="24"/>
          <w:lang w:val="pl-PL"/>
        </w:rPr>
        <w:t xml:space="preserve"> </w:t>
      </w:r>
      <w:r w:rsidRPr="00DB72EB">
        <w:rPr>
          <w:i/>
          <w:sz w:val="24"/>
          <w:lang w:val="pl-PL"/>
        </w:rPr>
        <w:t>niezależność</w:t>
      </w:r>
      <w:r w:rsidRPr="00DB72EB">
        <w:rPr>
          <w:i/>
          <w:spacing w:val="-9"/>
          <w:sz w:val="24"/>
          <w:lang w:val="pl-PL"/>
        </w:rPr>
        <w:t xml:space="preserve"> </w:t>
      </w:r>
      <w:r w:rsidRPr="00DB72EB">
        <w:rPr>
          <w:i/>
          <w:sz w:val="24"/>
          <w:lang w:val="pl-PL"/>
        </w:rPr>
        <w:t>sądownictwa</w:t>
      </w:r>
      <w:r w:rsidRPr="00DB72EB">
        <w:rPr>
          <w:i/>
          <w:spacing w:val="-8"/>
          <w:sz w:val="24"/>
          <w:lang w:val="pl-PL"/>
        </w:rPr>
        <w:t xml:space="preserve"> </w:t>
      </w:r>
      <w:r w:rsidRPr="00DB72EB">
        <w:rPr>
          <w:i/>
          <w:sz w:val="24"/>
          <w:lang w:val="pl-PL"/>
        </w:rPr>
        <w:t>lub</w:t>
      </w:r>
      <w:r w:rsidRPr="00DB72EB">
        <w:rPr>
          <w:i/>
          <w:spacing w:val="-8"/>
          <w:sz w:val="24"/>
          <w:lang w:val="pl-PL"/>
        </w:rPr>
        <w:t xml:space="preserve"> </w:t>
      </w:r>
      <w:r w:rsidRPr="00DB72EB">
        <w:rPr>
          <w:i/>
          <w:sz w:val="24"/>
          <w:lang w:val="pl-PL"/>
        </w:rPr>
        <w:t>podstawowe</w:t>
      </w:r>
      <w:r w:rsidRPr="00DB72EB">
        <w:rPr>
          <w:i/>
          <w:spacing w:val="-10"/>
          <w:sz w:val="24"/>
          <w:lang w:val="pl-PL"/>
        </w:rPr>
        <w:t xml:space="preserve"> </w:t>
      </w:r>
      <w:r w:rsidRPr="00DB72EB">
        <w:rPr>
          <w:i/>
          <w:sz w:val="24"/>
          <w:lang w:val="pl-PL"/>
        </w:rPr>
        <w:t>aspekty sprawowania wymiaru spr</w:t>
      </w:r>
      <w:r w:rsidRPr="00DB72EB">
        <w:rPr>
          <w:i/>
          <w:sz w:val="24"/>
          <w:lang w:val="pl-PL"/>
        </w:rPr>
        <w:t>awiedliwości</w:t>
      </w:r>
      <w:r w:rsidRPr="00DB72EB">
        <w:rPr>
          <w:sz w:val="24"/>
          <w:lang w:val="pl-PL"/>
        </w:rPr>
        <w:t>”.</w:t>
      </w:r>
      <w:r w:rsidRPr="00DB72EB">
        <w:rPr>
          <w:position w:val="9"/>
          <w:sz w:val="16"/>
          <w:lang w:val="pl-PL"/>
        </w:rPr>
        <w:t xml:space="preserve">168 </w:t>
      </w:r>
      <w:r w:rsidRPr="00DB72EB">
        <w:rPr>
          <w:sz w:val="24"/>
          <w:lang w:val="pl-PL"/>
        </w:rPr>
        <w:t>Pogląd ten znajduje również odzwierciedlenie w orzecznictwie ETPC</w:t>
      </w:r>
      <w:r w:rsidRPr="00DB72EB">
        <w:rPr>
          <w:position w:val="9"/>
          <w:sz w:val="16"/>
          <w:lang w:val="pl-PL"/>
        </w:rPr>
        <w:t xml:space="preserve">169 </w:t>
      </w:r>
      <w:r w:rsidRPr="00DB72EB">
        <w:rPr>
          <w:sz w:val="24"/>
          <w:lang w:val="pl-PL"/>
        </w:rPr>
        <w:t>(zob. także część 5.1 dotyczącą wolności wypowiedzi sędziów i zawarte w niej odniesienia do</w:t>
      </w:r>
      <w:r w:rsidRPr="00DB72EB">
        <w:rPr>
          <w:spacing w:val="-10"/>
          <w:sz w:val="24"/>
          <w:lang w:val="pl-PL"/>
        </w:rPr>
        <w:t xml:space="preserve"> </w:t>
      </w:r>
      <w:r w:rsidRPr="00DB72EB">
        <w:rPr>
          <w:sz w:val="24"/>
          <w:lang w:val="pl-PL"/>
        </w:rPr>
        <w:t>źródeł).</w:t>
      </w:r>
    </w:p>
    <w:p w:rsidR="001C4F8C" w:rsidRPr="00DB72EB" w:rsidRDefault="00225A2B">
      <w:pPr>
        <w:pStyle w:val="Akapitzlist"/>
        <w:numPr>
          <w:ilvl w:val="0"/>
          <w:numId w:val="5"/>
        </w:numPr>
        <w:tabs>
          <w:tab w:val="left" w:pos="730"/>
        </w:tabs>
        <w:spacing w:before="120"/>
        <w:ind w:right="113"/>
        <w:jc w:val="both"/>
        <w:rPr>
          <w:sz w:val="24"/>
          <w:lang w:val="pl-PL"/>
        </w:rPr>
      </w:pPr>
      <w:r w:rsidRPr="00DB72EB">
        <w:rPr>
          <w:sz w:val="24"/>
          <w:lang w:val="pl-PL"/>
        </w:rPr>
        <w:t>Wiele spraw, nawet jeżeli można je zakwalifikować jako „polityczne”,</w:t>
      </w:r>
      <w:r w:rsidRPr="00DB72EB">
        <w:rPr>
          <w:sz w:val="24"/>
          <w:lang w:val="pl-PL"/>
        </w:rPr>
        <w:t xml:space="preserve"> stanowi uprawnione tematy dyskusji wśród sędziów. Przykładami są finansowanie wymiaru sprawiedliwości, prawa oskarżonych do rzetelnego procesu, ochrona świadków lub słabszych stron postępowania sądowego, jak też mechanizmy alternatywnego rozstrzygania spo</w:t>
      </w:r>
      <w:r w:rsidRPr="00DB72EB">
        <w:rPr>
          <w:sz w:val="24"/>
          <w:lang w:val="pl-PL"/>
        </w:rPr>
        <w:t>rów. Środki mające na celu osiągnięcie równości płci wśród uczestników wymiaru sprawiedliwości, jak też wrażliwość wymiaru sprawiedliwości</w:t>
      </w:r>
      <w:r w:rsidRPr="00DB72EB">
        <w:rPr>
          <w:spacing w:val="-19"/>
          <w:sz w:val="24"/>
          <w:lang w:val="pl-PL"/>
        </w:rPr>
        <w:t xml:space="preserve"> </w:t>
      </w:r>
      <w:r w:rsidRPr="00DB72EB">
        <w:rPr>
          <w:sz w:val="24"/>
          <w:lang w:val="pl-PL"/>
        </w:rPr>
        <w:t>na kwestie płci, mogą w równej mierze zostać określone mianem „spraw politycznych”, stanowiąc jednak zarazem uprawnio</w:t>
      </w:r>
      <w:r w:rsidRPr="00DB72EB">
        <w:rPr>
          <w:sz w:val="24"/>
          <w:lang w:val="pl-PL"/>
        </w:rPr>
        <w:t>ny przedmiot rozważań i debat</w:t>
      </w:r>
      <w:r w:rsidRPr="00DB72EB">
        <w:rPr>
          <w:spacing w:val="-11"/>
          <w:sz w:val="24"/>
          <w:lang w:val="pl-PL"/>
        </w:rPr>
        <w:t xml:space="preserve"> </w:t>
      </w:r>
      <w:r w:rsidRPr="00DB72EB">
        <w:rPr>
          <w:sz w:val="24"/>
          <w:lang w:val="pl-PL"/>
        </w:rPr>
        <w:t>sędziów.</w:t>
      </w:r>
    </w:p>
    <w:p w:rsidR="001C4F8C" w:rsidRPr="00DB72EB" w:rsidRDefault="00225A2B">
      <w:pPr>
        <w:pStyle w:val="Akapitzlist"/>
        <w:numPr>
          <w:ilvl w:val="0"/>
          <w:numId w:val="5"/>
        </w:numPr>
        <w:tabs>
          <w:tab w:val="left" w:pos="730"/>
        </w:tabs>
        <w:spacing w:before="119"/>
        <w:ind w:right="118"/>
        <w:jc w:val="both"/>
        <w:rPr>
          <w:sz w:val="24"/>
          <w:lang w:val="pl-PL"/>
        </w:rPr>
      </w:pPr>
      <w:bookmarkStart w:id="46" w:name="_bookmark46"/>
      <w:bookmarkEnd w:id="46"/>
      <w:r w:rsidRPr="00DB72EB">
        <w:rPr>
          <w:sz w:val="24"/>
          <w:lang w:val="pl-PL"/>
        </w:rPr>
        <w:t xml:space="preserve">Ze względu na ich wyraźną sprzeczność z zaleceniami międzynarodowymi i uznanymi dobrymi praktykami </w:t>
      </w:r>
      <w:r w:rsidRPr="00DB72EB">
        <w:rPr>
          <w:b/>
          <w:sz w:val="24"/>
          <w:lang w:val="pl-PL"/>
        </w:rPr>
        <w:t>zaleca się usunięcie ograniczeń co do tematów obrad organów samorządu sędziowskiego nakładanych przez art. 1 pkt 2</w:t>
      </w:r>
      <w:r w:rsidRPr="00DB72EB">
        <w:rPr>
          <w:b/>
          <w:spacing w:val="-12"/>
          <w:sz w:val="24"/>
          <w:lang w:val="pl-PL"/>
        </w:rPr>
        <w:t xml:space="preserve"> </w:t>
      </w:r>
      <w:r w:rsidRPr="00DB72EB">
        <w:rPr>
          <w:b/>
          <w:sz w:val="24"/>
          <w:lang w:val="pl-PL"/>
        </w:rPr>
        <w:t>Ust</w:t>
      </w:r>
      <w:r w:rsidRPr="00DB72EB">
        <w:rPr>
          <w:b/>
          <w:sz w:val="24"/>
          <w:lang w:val="pl-PL"/>
        </w:rPr>
        <w:t>awy</w:t>
      </w:r>
      <w:r w:rsidRPr="00DB72EB">
        <w:rPr>
          <w:sz w:val="24"/>
          <w:lang w:val="pl-PL"/>
        </w:rPr>
        <w:t>.</w:t>
      </w:r>
    </w:p>
    <w:p w:rsidR="001C4F8C" w:rsidRPr="00DB72EB" w:rsidRDefault="001C4F8C">
      <w:pPr>
        <w:pStyle w:val="Tekstpodstawowy"/>
        <w:rPr>
          <w:sz w:val="20"/>
          <w:lang w:val="pl-PL"/>
        </w:rPr>
      </w:pPr>
    </w:p>
    <w:p w:rsidR="001C4F8C" w:rsidRPr="00DB72EB" w:rsidRDefault="001C4F8C">
      <w:pPr>
        <w:pStyle w:val="Tekstpodstawowy"/>
        <w:rPr>
          <w:sz w:val="20"/>
          <w:lang w:val="pl-PL"/>
        </w:rPr>
      </w:pPr>
    </w:p>
    <w:p w:rsidR="001C4F8C" w:rsidRPr="00DB72EB" w:rsidRDefault="00DB72EB">
      <w:pPr>
        <w:pStyle w:val="Tekstpodstawowy"/>
        <w:spacing w:before="10"/>
        <w:rPr>
          <w:sz w:val="21"/>
          <w:lang w:val="pl-PL"/>
        </w:rPr>
      </w:pPr>
      <w:r>
        <w:rPr>
          <w:noProof/>
          <w:lang w:val="pl-PL" w:eastAsia="pl-PL"/>
        </w:rPr>
        <mc:AlternateContent>
          <mc:Choice Requires="wps">
            <w:drawing>
              <wp:anchor distT="0" distB="0" distL="0" distR="0" simplePos="0" relativeHeight="1840" behindDoc="0" locked="0" layoutInCell="1" allowOverlap="1">
                <wp:simplePos x="0" y="0"/>
                <wp:positionH relativeFrom="page">
                  <wp:posOffset>1170940</wp:posOffset>
                </wp:positionH>
                <wp:positionV relativeFrom="paragraph">
                  <wp:posOffset>189865</wp:posOffset>
                </wp:positionV>
                <wp:extent cx="1828800" cy="0"/>
                <wp:effectExtent l="8890" t="12065" r="10160" b="698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AA84E" id="Line 7"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4.95pt" to="236.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QGHAIAAEEEAAAOAAAAZHJzL2Uyb0RvYy54bWysU8GO2yAQvVfqPyDuie3UzT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" strokeweight=".72pt">
                <w10:wrap type="topAndBottom" anchorx="page"/>
              </v:line>
            </w:pict>
          </mc:Fallback>
        </mc:AlternateContent>
      </w:r>
    </w:p>
    <w:p w:rsidR="001C4F8C" w:rsidRPr="00DB72EB" w:rsidRDefault="00225A2B">
      <w:pPr>
        <w:spacing w:before="62" w:line="186" w:lineRule="exact"/>
        <w:ind w:left="163"/>
        <w:rPr>
          <w:sz w:val="16"/>
          <w:lang w:val="pl-PL"/>
        </w:rPr>
      </w:pPr>
      <w:r w:rsidRPr="00DB72EB">
        <w:rPr>
          <w:position w:val="6"/>
          <w:sz w:val="10"/>
          <w:lang w:val="pl-PL"/>
        </w:rPr>
        <w:t>166</w:t>
      </w:r>
      <w:r w:rsidR="00893336">
        <w:rPr>
          <w:position w:val="6"/>
          <w:sz w:val="10"/>
          <w:lang w:val="pl-PL"/>
        </w:rPr>
        <w:t xml:space="preserve"> </w:t>
      </w:r>
      <w:r w:rsidRPr="00DB72EB">
        <w:rPr>
          <w:sz w:val="16"/>
          <w:lang w:val="pl-PL"/>
        </w:rPr>
        <w:t>Artykuły 34 par. 1, 36 par. 1 i 36a par. 6 ustawy – Prawo o ustroju sądów powszechnych zmienione art. 1 pkt 14–15 Ustawy.</w:t>
      </w:r>
    </w:p>
    <w:p w:rsidR="001C4F8C" w:rsidRPr="00DB72EB" w:rsidRDefault="00225A2B">
      <w:pPr>
        <w:ind w:left="446" w:right="515" w:hanging="284"/>
        <w:jc w:val="both"/>
        <w:rPr>
          <w:sz w:val="16"/>
          <w:lang w:val="pl-PL"/>
        </w:rPr>
      </w:pPr>
      <w:r w:rsidRPr="00DB72EB">
        <w:rPr>
          <w:position w:val="6"/>
          <w:sz w:val="10"/>
          <w:lang w:val="pl-PL"/>
        </w:rPr>
        <w:t>167</w:t>
      </w:r>
      <w:r w:rsidR="00893336">
        <w:rPr>
          <w:position w:val="6"/>
          <w:sz w:val="10"/>
          <w:lang w:val="pl-PL"/>
        </w:rPr>
        <w:t xml:space="preserve"> </w:t>
      </w:r>
      <w:r w:rsidRPr="00DB72EB">
        <w:rPr>
          <w:sz w:val="16"/>
          <w:lang w:val="pl-PL"/>
        </w:rPr>
        <w:t xml:space="preserve">CCJE [Rada Konsultacyjna Sędziów Europejskich], </w:t>
      </w:r>
      <w:hyperlink r:id="rId292">
        <w:r w:rsidRPr="00DB72EB">
          <w:rPr>
            <w:i/>
            <w:color w:val="0000FF"/>
            <w:sz w:val="16"/>
            <w:u w:val="single" w:color="0000FF"/>
            <w:lang w:val="pl-PL"/>
          </w:rPr>
          <w:t xml:space="preserve">Opinion no. 3 (2002) on Ethics and Liability of Judges </w:t>
        </w:r>
      </w:hyperlink>
      <w:r w:rsidRPr="00DB72EB">
        <w:rPr>
          <w:sz w:val="16"/>
          <w:lang w:val="pl-PL"/>
        </w:rPr>
        <w:t>[„Opinia nr 3 z 2002 r. o etyce i odpowiedzialności sędziów”], pkt 34.</w:t>
      </w:r>
    </w:p>
    <w:p w:rsidR="001C4F8C" w:rsidRPr="00893336" w:rsidRDefault="00225A2B">
      <w:pPr>
        <w:ind w:left="446" w:right="523" w:hanging="284"/>
        <w:jc w:val="both"/>
        <w:rPr>
          <w:sz w:val="16"/>
          <w:lang w:val="pl-PL"/>
        </w:rPr>
      </w:pPr>
      <w:r w:rsidRPr="00DB72EB">
        <w:rPr>
          <w:position w:val="6"/>
          <w:sz w:val="10"/>
          <w:lang w:val="pl-PL"/>
        </w:rPr>
        <w:t xml:space="preserve">168 </w:t>
      </w:r>
      <w:r w:rsidRPr="00DB72EB">
        <w:rPr>
          <w:sz w:val="16"/>
          <w:lang w:val="pl-PL"/>
        </w:rPr>
        <w:t>Zob.</w:t>
      </w:r>
      <w:r w:rsidR="00893336">
        <w:rPr>
          <w:sz w:val="16"/>
          <w:lang w:val="pl-PL"/>
        </w:rPr>
        <w:t xml:space="preserve"> </w:t>
      </w:r>
      <w:r w:rsidRPr="00DB72EB">
        <w:rPr>
          <w:i/>
          <w:sz w:val="16"/>
          <w:lang w:val="pl-PL"/>
        </w:rPr>
        <w:t>op. cit.</w:t>
      </w:r>
      <w:r w:rsidRPr="00DB72EB">
        <w:rPr>
          <w:sz w:val="16"/>
          <w:lang w:val="pl-PL"/>
        </w:rPr>
        <w:t xml:space="preserve">, przypis </w:t>
      </w:r>
      <w:hyperlink w:anchor="_bookmark14" w:history="1">
        <w:r w:rsidRPr="00DB72EB">
          <w:rPr>
            <w:sz w:val="16"/>
            <w:lang w:val="pl-PL"/>
          </w:rPr>
          <w:t>26,</w:t>
        </w:r>
      </w:hyperlink>
      <w:r w:rsidRPr="00DB72EB">
        <w:rPr>
          <w:sz w:val="16"/>
          <w:lang w:val="pl-PL"/>
        </w:rPr>
        <w:t xml:space="preserve"> pkt 4 </w:t>
      </w:r>
      <w:hyperlink r:id="rId293">
        <w:r w:rsidRPr="00DB72EB">
          <w:rPr>
            <w:sz w:val="16"/>
            <w:lang w:val="pl-PL"/>
          </w:rPr>
          <w:t>(</w:t>
        </w:r>
        <w:r w:rsidRPr="00DB72EB">
          <w:rPr>
            <w:color w:val="0000FF"/>
            <w:sz w:val="16"/>
            <w:lang w:val="pl-PL"/>
          </w:rPr>
          <w:t>„Sprawozdanie Specjalnego Sprawozdawcy ONZ ds.</w:t>
        </w:r>
        <w:r w:rsidR="00893336">
          <w:rPr>
            <w:color w:val="0000FF"/>
            <w:sz w:val="16"/>
            <w:lang w:val="pl-PL"/>
          </w:rPr>
          <w:t xml:space="preserve"> </w:t>
        </w:r>
        <w:r w:rsidRPr="00893336">
          <w:rPr>
            <w:color w:val="0000FF"/>
            <w:sz w:val="16"/>
            <w:lang w:val="pl-PL"/>
          </w:rPr>
          <w:t>Niezawisłości</w:t>
        </w:r>
        <w:r w:rsidR="00893336" w:rsidRPr="00893336">
          <w:rPr>
            <w:color w:val="0000FF"/>
            <w:sz w:val="16"/>
            <w:lang w:val="pl-PL"/>
          </w:rPr>
          <w:t xml:space="preserve"> </w:t>
        </w:r>
        <w:r w:rsidRPr="00893336">
          <w:rPr>
            <w:color w:val="0000FF"/>
            <w:sz w:val="16"/>
            <w:lang w:val="pl-PL"/>
          </w:rPr>
          <w:t>Sędziów i</w:t>
        </w:r>
        <w:r w:rsidR="00893336" w:rsidRPr="00893336">
          <w:rPr>
            <w:color w:val="0000FF"/>
            <w:sz w:val="16"/>
            <w:lang w:val="pl-PL"/>
          </w:rPr>
          <w:t xml:space="preserve"> </w:t>
        </w:r>
        <w:r w:rsidRPr="00893336">
          <w:rPr>
            <w:color w:val="0000FF"/>
            <w:sz w:val="16"/>
            <w:lang w:val="pl-PL"/>
          </w:rPr>
          <w:t>Prawników z</w:t>
        </w:r>
      </w:hyperlink>
      <w:r w:rsidR="00893336" w:rsidRPr="00893336">
        <w:rPr>
          <w:color w:val="0000FF"/>
          <w:sz w:val="16"/>
          <w:lang w:val="pl-PL"/>
        </w:rPr>
        <w:t xml:space="preserve"> </w:t>
      </w:r>
      <w:hyperlink r:id="rId294">
        <w:r w:rsidRPr="00893336">
          <w:rPr>
            <w:color w:val="0000FF"/>
            <w:sz w:val="16"/>
            <w:lang w:val="pl-PL"/>
          </w:rPr>
          <w:t>2019</w:t>
        </w:r>
        <w:r w:rsidRPr="00893336">
          <w:rPr>
            <w:color w:val="0000FF"/>
            <w:spacing w:val="-5"/>
            <w:sz w:val="16"/>
            <w:lang w:val="pl-PL"/>
          </w:rPr>
          <w:t xml:space="preserve"> </w:t>
        </w:r>
        <w:r w:rsidRPr="00893336">
          <w:rPr>
            <w:color w:val="0000FF"/>
            <w:sz w:val="16"/>
            <w:lang w:val="pl-PL"/>
          </w:rPr>
          <w:t>r.”</w:t>
        </w:r>
      </w:hyperlink>
      <w:r w:rsidRPr="00893336">
        <w:rPr>
          <w:sz w:val="16"/>
          <w:lang w:val="pl-PL"/>
        </w:rPr>
        <w:t>).</w:t>
      </w:r>
    </w:p>
    <w:p w:rsidR="001C4F8C" w:rsidRPr="00893336" w:rsidRDefault="00225A2B">
      <w:pPr>
        <w:ind w:left="446" w:right="516" w:hanging="284"/>
        <w:jc w:val="both"/>
        <w:rPr>
          <w:sz w:val="16"/>
          <w:lang w:val="pl-PL"/>
        </w:rPr>
      </w:pPr>
      <w:r w:rsidRPr="00893336">
        <w:rPr>
          <w:position w:val="6"/>
          <w:sz w:val="10"/>
          <w:lang w:val="pl-PL"/>
        </w:rPr>
        <w:t>169</w:t>
      </w:r>
      <w:r w:rsidR="00893336" w:rsidRPr="00893336">
        <w:rPr>
          <w:position w:val="6"/>
          <w:sz w:val="10"/>
          <w:lang w:val="pl-PL"/>
        </w:rPr>
        <w:t xml:space="preserve"> </w:t>
      </w:r>
      <w:r w:rsidRPr="00893336">
        <w:rPr>
          <w:position w:val="6"/>
          <w:sz w:val="10"/>
          <w:lang w:val="pl-PL"/>
        </w:rPr>
        <w:t xml:space="preserve"> </w:t>
      </w:r>
      <w:r w:rsidRPr="00893336">
        <w:rPr>
          <w:sz w:val="16"/>
          <w:lang w:val="pl-PL"/>
        </w:rPr>
        <w:t xml:space="preserve">Zob. np. ECtHR [ETPC], </w:t>
      </w:r>
      <w:hyperlink r:id="rId295">
        <w:r w:rsidRPr="00893336">
          <w:rPr>
            <w:i/>
            <w:color w:val="0000FF"/>
            <w:sz w:val="16"/>
            <w:u w:val="single" w:color="0000FF"/>
            <w:lang w:val="pl-PL"/>
          </w:rPr>
          <w:t xml:space="preserve">Wille v. Liechtenstein </w:t>
        </w:r>
      </w:hyperlink>
      <w:r w:rsidRPr="00893336">
        <w:rPr>
          <w:sz w:val="16"/>
          <w:lang w:val="pl-PL"/>
        </w:rPr>
        <w:t xml:space="preserve">[„Wille przeciwko Liechtensteinowi”] [Wielka Izba] (skarga nr 28396/95, wyrok z dnia 28 października 1999 r.), pkt 67–70; oraz ECtHR [ETPC], </w:t>
      </w:r>
      <w:hyperlink r:id="rId296">
        <w:r w:rsidRPr="00893336">
          <w:rPr>
            <w:i/>
            <w:color w:val="0000FF"/>
            <w:sz w:val="16"/>
            <w:u w:val="single" w:color="0000FF"/>
            <w:lang w:val="pl-PL"/>
          </w:rPr>
          <w:t xml:space="preserve">Baka v. Hungary </w:t>
        </w:r>
      </w:hyperlink>
      <w:r w:rsidRPr="00893336">
        <w:rPr>
          <w:sz w:val="16"/>
          <w:lang w:val="pl-PL"/>
        </w:rPr>
        <w:t>[„Baka przeciwko Węgrom”] [Wielka Izb</w:t>
      </w:r>
      <w:r w:rsidRPr="00893336">
        <w:rPr>
          <w:sz w:val="16"/>
          <w:lang w:val="pl-PL"/>
        </w:rPr>
        <w:t>a] (skarga nr 20261/12, wyrok z dnia 23 czerwca 2016 r.), pkt 151–152 i 171.</w:t>
      </w:r>
    </w:p>
    <w:p w:rsidR="001C4F8C" w:rsidRPr="00893336" w:rsidRDefault="001C4F8C">
      <w:pPr>
        <w:jc w:val="both"/>
        <w:rPr>
          <w:sz w:val="16"/>
          <w:lang w:val="pl-PL"/>
        </w:rPr>
        <w:sectPr w:rsidR="001C4F8C" w:rsidRPr="00893336">
          <w:pgSz w:w="11900" w:h="16850"/>
          <w:pgMar w:top="1000" w:right="920" w:bottom="520" w:left="1680" w:header="259" w:footer="330" w:gutter="0"/>
          <w:cols w:space="708"/>
        </w:sectPr>
      </w:pPr>
    </w:p>
    <w:p w:rsidR="001C4F8C" w:rsidRDefault="00225A2B">
      <w:pPr>
        <w:pStyle w:val="Nagwek1"/>
        <w:numPr>
          <w:ilvl w:val="0"/>
          <w:numId w:val="1"/>
        </w:numPr>
        <w:tabs>
          <w:tab w:val="left" w:pos="1297"/>
        </w:tabs>
        <w:spacing w:before="1"/>
        <w:ind w:hanging="566"/>
        <w:jc w:val="both"/>
      </w:pPr>
      <w:bookmarkStart w:id="47" w:name="_bookmark47"/>
      <w:bookmarkEnd w:id="47"/>
      <w:r>
        <w:t>Uwagi</w:t>
      </w:r>
      <w:r>
        <w:rPr>
          <w:spacing w:val="-1"/>
        </w:rPr>
        <w:t xml:space="preserve"> </w:t>
      </w:r>
      <w:r>
        <w:t>dodatkowe</w:t>
      </w:r>
    </w:p>
    <w:p w:rsidR="001C4F8C" w:rsidRDefault="001C4F8C">
      <w:pPr>
        <w:pStyle w:val="Tekstpodstawowy"/>
        <w:spacing w:before="3"/>
        <w:rPr>
          <w:b/>
          <w:sz w:val="31"/>
        </w:rPr>
      </w:pPr>
    </w:p>
    <w:p w:rsidR="001C4F8C" w:rsidRPr="00DB72EB" w:rsidRDefault="00225A2B">
      <w:pPr>
        <w:pStyle w:val="Nagwek2"/>
        <w:numPr>
          <w:ilvl w:val="1"/>
          <w:numId w:val="1"/>
        </w:numPr>
        <w:tabs>
          <w:tab w:val="left" w:pos="1297"/>
        </w:tabs>
        <w:ind w:hanging="566"/>
        <w:jc w:val="both"/>
        <w:rPr>
          <w:lang w:val="pl-PL"/>
        </w:rPr>
      </w:pPr>
      <w:bookmarkStart w:id="48" w:name="_bookmark48"/>
      <w:bookmarkEnd w:id="48"/>
      <w:r w:rsidRPr="00DB72EB">
        <w:rPr>
          <w:lang w:val="pl-PL"/>
        </w:rPr>
        <w:t>Nadmierna rola władzy wykonawczej w sprawowaniu wymiaru</w:t>
      </w:r>
      <w:r w:rsidRPr="00DB72EB">
        <w:rPr>
          <w:spacing w:val="-15"/>
          <w:lang w:val="pl-PL"/>
        </w:rPr>
        <w:t xml:space="preserve"> </w:t>
      </w:r>
      <w:r w:rsidRPr="00DB72EB">
        <w:rPr>
          <w:lang w:val="pl-PL"/>
        </w:rPr>
        <w:t>sprawiedliwości</w:t>
      </w:r>
    </w:p>
    <w:p w:rsidR="001C4F8C" w:rsidRPr="00DB72EB" w:rsidRDefault="001C4F8C">
      <w:pPr>
        <w:pStyle w:val="Tekstpodstawowy"/>
        <w:spacing w:before="11"/>
        <w:rPr>
          <w:b/>
          <w:i/>
          <w:sz w:val="23"/>
          <w:lang w:val="pl-PL"/>
        </w:rPr>
      </w:pPr>
    </w:p>
    <w:p w:rsidR="001C4F8C" w:rsidRPr="00DB72EB" w:rsidRDefault="00225A2B">
      <w:pPr>
        <w:pStyle w:val="Akapitzlist"/>
        <w:numPr>
          <w:ilvl w:val="0"/>
          <w:numId w:val="5"/>
        </w:numPr>
        <w:tabs>
          <w:tab w:val="left" w:pos="730"/>
        </w:tabs>
        <w:ind w:right="116"/>
        <w:jc w:val="both"/>
        <w:rPr>
          <w:sz w:val="24"/>
          <w:lang w:val="pl-PL"/>
        </w:rPr>
      </w:pPr>
      <w:bookmarkStart w:id="49" w:name="_bookmark49"/>
      <w:bookmarkEnd w:id="49"/>
      <w:r w:rsidRPr="00DB72EB">
        <w:rPr>
          <w:sz w:val="24"/>
          <w:lang w:val="pl-PL"/>
        </w:rPr>
        <w:t>Ustawa wydaje się zwiększać rolę władzy wykonawczej w sprawowaniu wymia</w:t>
      </w:r>
      <w:r w:rsidRPr="00DB72EB">
        <w:rPr>
          <w:sz w:val="24"/>
          <w:lang w:val="pl-PL"/>
        </w:rPr>
        <w:t>ru sprawiedliwości,</w:t>
      </w:r>
      <w:r w:rsidRPr="00DB72EB">
        <w:rPr>
          <w:spacing w:val="-8"/>
          <w:sz w:val="24"/>
          <w:lang w:val="pl-PL"/>
        </w:rPr>
        <w:t xml:space="preserve"> </w:t>
      </w:r>
      <w:r w:rsidRPr="00DB72EB">
        <w:rPr>
          <w:sz w:val="24"/>
          <w:lang w:val="pl-PL"/>
        </w:rPr>
        <w:t>co</w:t>
      </w:r>
      <w:r w:rsidRPr="00DB72EB">
        <w:rPr>
          <w:spacing w:val="-9"/>
          <w:sz w:val="24"/>
          <w:lang w:val="pl-PL"/>
        </w:rPr>
        <w:t xml:space="preserve"> </w:t>
      </w:r>
      <w:r w:rsidRPr="00DB72EB">
        <w:rPr>
          <w:sz w:val="24"/>
          <w:lang w:val="pl-PL"/>
        </w:rPr>
        <w:t>zostało</w:t>
      </w:r>
      <w:r w:rsidRPr="00DB72EB">
        <w:rPr>
          <w:spacing w:val="-9"/>
          <w:sz w:val="24"/>
          <w:lang w:val="pl-PL"/>
        </w:rPr>
        <w:t xml:space="preserve"> </w:t>
      </w:r>
      <w:r w:rsidRPr="00DB72EB">
        <w:rPr>
          <w:sz w:val="24"/>
          <w:lang w:val="pl-PL"/>
        </w:rPr>
        <w:t>już</w:t>
      </w:r>
      <w:r w:rsidRPr="00DB72EB">
        <w:rPr>
          <w:spacing w:val="-7"/>
          <w:sz w:val="24"/>
          <w:lang w:val="pl-PL"/>
        </w:rPr>
        <w:t xml:space="preserve"> </w:t>
      </w:r>
      <w:r w:rsidRPr="00DB72EB">
        <w:rPr>
          <w:sz w:val="24"/>
          <w:lang w:val="pl-PL"/>
        </w:rPr>
        <w:t>poddane</w:t>
      </w:r>
      <w:r w:rsidRPr="00DB72EB">
        <w:rPr>
          <w:spacing w:val="-10"/>
          <w:sz w:val="24"/>
          <w:lang w:val="pl-PL"/>
        </w:rPr>
        <w:t xml:space="preserve"> </w:t>
      </w:r>
      <w:r w:rsidRPr="00DB72EB">
        <w:rPr>
          <w:sz w:val="24"/>
          <w:lang w:val="pl-PL"/>
        </w:rPr>
        <w:t>krytyce</w:t>
      </w:r>
      <w:r w:rsidRPr="00DB72EB">
        <w:rPr>
          <w:spacing w:val="-10"/>
          <w:sz w:val="24"/>
          <w:lang w:val="pl-PL"/>
        </w:rPr>
        <w:t xml:space="preserve"> </w:t>
      </w:r>
      <w:r w:rsidRPr="00DB72EB">
        <w:rPr>
          <w:sz w:val="24"/>
          <w:lang w:val="pl-PL"/>
        </w:rPr>
        <w:t>przez</w:t>
      </w:r>
      <w:r w:rsidRPr="00DB72EB">
        <w:rPr>
          <w:spacing w:val="-7"/>
          <w:sz w:val="24"/>
          <w:lang w:val="pl-PL"/>
        </w:rPr>
        <w:t xml:space="preserve"> </w:t>
      </w:r>
      <w:r w:rsidRPr="00DB72EB">
        <w:rPr>
          <w:sz w:val="24"/>
          <w:lang w:val="pl-PL"/>
        </w:rPr>
        <w:t>ODIHR</w:t>
      </w:r>
      <w:r w:rsidRPr="00DB72EB">
        <w:rPr>
          <w:spacing w:val="-8"/>
          <w:sz w:val="24"/>
          <w:lang w:val="pl-PL"/>
        </w:rPr>
        <w:t xml:space="preserve"> </w:t>
      </w:r>
      <w:r w:rsidRPr="00DB72EB">
        <w:rPr>
          <w:sz w:val="24"/>
          <w:lang w:val="pl-PL"/>
        </w:rPr>
        <w:t>w</w:t>
      </w:r>
      <w:r w:rsidRPr="00DB72EB">
        <w:rPr>
          <w:spacing w:val="-9"/>
          <w:sz w:val="24"/>
          <w:lang w:val="pl-PL"/>
        </w:rPr>
        <w:t xml:space="preserve"> </w:t>
      </w:r>
      <w:r w:rsidRPr="00DB72EB">
        <w:rPr>
          <w:sz w:val="24"/>
          <w:lang w:val="pl-PL"/>
        </w:rPr>
        <w:t>opinii</w:t>
      </w:r>
      <w:r w:rsidRPr="00DB72EB">
        <w:rPr>
          <w:spacing w:val="-8"/>
          <w:sz w:val="24"/>
          <w:lang w:val="pl-PL"/>
        </w:rPr>
        <w:t xml:space="preserve"> </w:t>
      </w:r>
      <w:r w:rsidRPr="00DB72EB">
        <w:rPr>
          <w:sz w:val="24"/>
          <w:lang w:val="pl-PL"/>
        </w:rPr>
        <w:t>z</w:t>
      </w:r>
      <w:r w:rsidRPr="00DB72EB">
        <w:rPr>
          <w:spacing w:val="-7"/>
          <w:sz w:val="24"/>
          <w:lang w:val="pl-PL"/>
        </w:rPr>
        <w:t xml:space="preserve"> </w:t>
      </w:r>
      <w:r w:rsidRPr="00DB72EB">
        <w:rPr>
          <w:sz w:val="24"/>
          <w:lang w:val="pl-PL"/>
        </w:rPr>
        <w:t>listopada</w:t>
      </w:r>
      <w:r w:rsidRPr="00DB72EB">
        <w:rPr>
          <w:spacing w:val="-10"/>
          <w:sz w:val="24"/>
          <w:lang w:val="pl-PL"/>
        </w:rPr>
        <w:t xml:space="preserve"> </w:t>
      </w:r>
      <w:r w:rsidRPr="00DB72EB">
        <w:rPr>
          <w:sz w:val="24"/>
          <w:lang w:val="pl-PL"/>
        </w:rPr>
        <w:t>2017</w:t>
      </w:r>
    </w:p>
    <w:p w:rsidR="001C4F8C" w:rsidRPr="00DB72EB" w:rsidRDefault="00225A2B">
      <w:pPr>
        <w:pStyle w:val="Tekstpodstawowy"/>
        <w:spacing w:before="3" w:line="276" w:lineRule="exact"/>
        <w:ind w:left="730" w:right="107"/>
        <w:jc w:val="both"/>
        <w:rPr>
          <w:lang w:val="pl-PL"/>
        </w:rPr>
      </w:pPr>
      <w:r w:rsidRPr="00DB72EB">
        <w:rPr>
          <w:lang w:val="pl-PL"/>
        </w:rPr>
        <w:t>r.</w:t>
      </w:r>
      <w:r w:rsidRPr="00DB72EB">
        <w:rPr>
          <w:position w:val="9"/>
          <w:sz w:val="16"/>
          <w:lang w:val="pl-PL"/>
        </w:rPr>
        <w:t xml:space="preserve">170 </w:t>
      </w:r>
      <w:r w:rsidRPr="00DB72EB">
        <w:rPr>
          <w:lang w:val="pl-PL"/>
        </w:rPr>
        <w:t>W szczególności, zgodnie ze zmianami wprowadzanymi w art. 37h par. 2 ustawy – Prawo o ustroju sądów powszechnych (na mocy art. 1 pkt 17 Ustawy), Minister Sprawiedliwości będzie oceniać informacje roczne o działalności sądów sporządzane przez prezesów sądów</w:t>
      </w:r>
      <w:r w:rsidRPr="00DB72EB">
        <w:rPr>
          <w:lang w:val="pl-PL"/>
        </w:rPr>
        <w:t xml:space="preserve"> apelacyjnych i będzie dysponować uprawnieniami do przyjęcia lub odmowy przyjęcia tych informacji. Na mocy par. 6 tego samego artykułu odmowa przyjęcia informacji rocznej przez Ministra Sprawiedliwości oznacza rażące niewywiązywanie się przez prezesa sądu</w:t>
      </w:r>
      <w:r w:rsidR="00893336">
        <w:rPr>
          <w:lang w:val="pl-PL"/>
        </w:rPr>
        <w:t xml:space="preserve"> </w:t>
      </w:r>
      <w:r w:rsidRPr="00DB72EB">
        <w:rPr>
          <w:lang w:val="pl-PL"/>
        </w:rPr>
        <w:t>apelacyjnego z obowiązków służbowych</w:t>
      </w:r>
      <w:r w:rsidR="00893336">
        <w:rPr>
          <w:lang w:val="pl-PL"/>
        </w:rPr>
        <w:t xml:space="preserve"> </w:t>
      </w:r>
      <w:r w:rsidRPr="00DB72EB">
        <w:rPr>
          <w:lang w:val="pl-PL"/>
        </w:rPr>
        <w:t xml:space="preserve"> w</w:t>
      </w:r>
    </w:p>
    <w:p w:rsidR="001C4F8C" w:rsidRPr="00DB72EB" w:rsidRDefault="00225A2B">
      <w:pPr>
        <w:pStyle w:val="Tekstpodstawowy"/>
        <w:ind w:left="730" w:right="111"/>
        <w:jc w:val="both"/>
        <w:rPr>
          <w:lang w:val="pl-PL"/>
        </w:rPr>
      </w:pPr>
      <w:r w:rsidRPr="00DB72EB">
        <w:rPr>
          <w:lang w:val="pl-PL"/>
        </w:rPr>
        <w:t>rozumieniu</w:t>
      </w:r>
      <w:r w:rsidRPr="00DB72EB">
        <w:rPr>
          <w:spacing w:val="-8"/>
          <w:lang w:val="pl-PL"/>
        </w:rPr>
        <w:t xml:space="preserve"> </w:t>
      </w:r>
      <w:r w:rsidRPr="00DB72EB">
        <w:rPr>
          <w:lang w:val="pl-PL"/>
        </w:rPr>
        <w:t>art.</w:t>
      </w:r>
      <w:r w:rsidRPr="00DB72EB">
        <w:rPr>
          <w:spacing w:val="-9"/>
          <w:lang w:val="pl-PL"/>
        </w:rPr>
        <w:t xml:space="preserve"> </w:t>
      </w:r>
      <w:r w:rsidRPr="00DB72EB">
        <w:rPr>
          <w:lang w:val="pl-PL"/>
        </w:rPr>
        <w:t>27</w:t>
      </w:r>
      <w:r w:rsidRPr="00DB72EB">
        <w:rPr>
          <w:spacing w:val="-9"/>
          <w:lang w:val="pl-PL"/>
        </w:rPr>
        <w:t xml:space="preserve"> </w:t>
      </w:r>
      <w:r w:rsidRPr="00DB72EB">
        <w:rPr>
          <w:lang w:val="pl-PL"/>
        </w:rPr>
        <w:t>par.</w:t>
      </w:r>
      <w:r w:rsidRPr="00DB72EB">
        <w:rPr>
          <w:spacing w:val="-9"/>
          <w:lang w:val="pl-PL"/>
        </w:rPr>
        <w:t xml:space="preserve"> </w:t>
      </w:r>
      <w:r w:rsidRPr="00DB72EB">
        <w:rPr>
          <w:lang w:val="pl-PL"/>
        </w:rPr>
        <w:t>1</w:t>
      </w:r>
      <w:r w:rsidRPr="00DB72EB">
        <w:rPr>
          <w:spacing w:val="-6"/>
          <w:lang w:val="pl-PL"/>
        </w:rPr>
        <w:t xml:space="preserve"> </w:t>
      </w:r>
      <w:r w:rsidRPr="00DB72EB">
        <w:rPr>
          <w:lang w:val="pl-PL"/>
        </w:rPr>
        <w:t>pkt</w:t>
      </w:r>
      <w:r w:rsidRPr="00DB72EB">
        <w:rPr>
          <w:spacing w:val="-8"/>
          <w:lang w:val="pl-PL"/>
        </w:rPr>
        <w:t xml:space="preserve"> </w:t>
      </w:r>
      <w:r w:rsidRPr="00DB72EB">
        <w:rPr>
          <w:lang w:val="pl-PL"/>
        </w:rPr>
        <w:t>1</w:t>
      </w:r>
      <w:r w:rsidRPr="00DB72EB">
        <w:rPr>
          <w:spacing w:val="-9"/>
          <w:lang w:val="pl-PL"/>
        </w:rPr>
        <w:t xml:space="preserve"> </w:t>
      </w:r>
      <w:r w:rsidRPr="00DB72EB">
        <w:rPr>
          <w:lang w:val="pl-PL"/>
        </w:rPr>
        <w:t>ustawy.</w:t>
      </w:r>
      <w:r w:rsidRPr="00DB72EB">
        <w:rPr>
          <w:spacing w:val="-9"/>
          <w:lang w:val="pl-PL"/>
        </w:rPr>
        <w:t xml:space="preserve"> </w:t>
      </w:r>
      <w:r w:rsidRPr="00DB72EB">
        <w:rPr>
          <w:lang w:val="pl-PL"/>
        </w:rPr>
        <w:t>Chociaż</w:t>
      </w:r>
      <w:r w:rsidRPr="00DB72EB">
        <w:rPr>
          <w:spacing w:val="-8"/>
          <w:lang w:val="pl-PL"/>
        </w:rPr>
        <w:t xml:space="preserve"> </w:t>
      </w:r>
      <w:r w:rsidRPr="00DB72EB">
        <w:rPr>
          <w:lang w:val="pl-PL"/>
        </w:rPr>
        <w:t>odmowa</w:t>
      </w:r>
      <w:r w:rsidRPr="00DB72EB">
        <w:rPr>
          <w:spacing w:val="-10"/>
          <w:lang w:val="pl-PL"/>
        </w:rPr>
        <w:t xml:space="preserve"> </w:t>
      </w:r>
      <w:r w:rsidRPr="00DB72EB">
        <w:rPr>
          <w:lang w:val="pl-PL"/>
        </w:rPr>
        <w:t>ministra</w:t>
      </w:r>
      <w:r w:rsidRPr="00DB72EB">
        <w:rPr>
          <w:spacing w:val="-10"/>
          <w:lang w:val="pl-PL"/>
        </w:rPr>
        <w:t xml:space="preserve"> </w:t>
      </w:r>
      <w:r w:rsidRPr="00DB72EB">
        <w:rPr>
          <w:lang w:val="pl-PL"/>
        </w:rPr>
        <w:t>musi</w:t>
      </w:r>
      <w:r w:rsidRPr="00DB72EB">
        <w:rPr>
          <w:spacing w:val="-8"/>
          <w:lang w:val="pl-PL"/>
        </w:rPr>
        <w:t xml:space="preserve"> </w:t>
      </w:r>
      <w:r w:rsidRPr="00DB72EB">
        <w:rPr>
          <w:lang w:val="pl-PL"/>
        </w:rPr>
        <w:t>być</w:t>
      </w:r>
      <w:r w:rsidRPr="00DB72EB">
        <w:rPr>
          <w:spacing w:val="-7"/>
          <w:lang w:val="pl-PL"/>
        </w:rPr>
        <w:t xml:space="preserve"> </w:t>
      </w:r>
      <w:r w:rsidRPr="00DB72EB">
        <w:rPr>
          <w:lang w:val="pl-PL"/>
        </w:rPr>
        <w:t>uzasadniona, uzasadnienie</w:t>
      </w:r>
      <w:r w:rsidRPr="00DB72EB">
        <w:rPr>
          <w:spacing w:val="-15"/>
          <w:lang w:val="pl-PL"/>
        </w:rPr>
        <w:t xml:space="preserve"> </w:t>
      </w:r>
      <w:r w:rsidRPr="00DB72EB">
        <w:rPr>
          <w:lang w:val="pl-PL"/>
        </w:rPr>
        <w:t>to</w:t>
      </w:r>
      <w:r w:rsidRPr="00DB72EB">
        <w:rPr>
          <w:spacing w:val="-14"/>
          <w:lang w:val="pl-PL"/>
        </w:rPr>
        <w:t xml:space="preserve"> </w:t>
      </w:r>
      <w:r w:rsidRPr="00DB72EB">
        <w:rPr>
          <w:lang w:val="pl-PL"/>
        </w:rPr>
        <w:t>nie</w:t>
      </w:r>
      <w:r w:rsidRPr="00DB72EB">
        <w:rPr>
          <w:spacing w:val="-15"/>
          <w:lang w:val="pl-PL"/>
        </w:rPr>
        <w:t xml:space="preserve"> </w:t>
      </w:r>
      <w:r w:rsidRPr="00DB72EB">
        <w:rPr>
          <w:lang w:val="pl-PL"/>
        </w:rPr>
        <w:t>podlega</w:t>
      </w:r>
      <w:r w:rsidRPr="00DB72EB">
        <w:rPr>
          <w:spacing w:val="-15"/>
          <w:lang w:val="pl-PL"/>
        </w:rPr>
        <w:t xml:space="preserve"> </w:t>
      </w:r>
      <w:r w:rsidRPr="00DB72EB">
        <w:rPr>
          <w:lang w:val="pl-PL"/>
        </w:rPr>
        <w:t>kontroli</w:t>
      </w:r>
      <w:r w:rsidRPr="00DB72EB">
        <w:rPr>
          <w:spacing w:val="-14"/>
          <w:lang w:val="pl-PL"/>
        </w:rPr>
        <w:t xml:space="preserve"> </w:t>
      </w:r>
      <w:r w:rsidRPr="00DB72EB">
        <w:rPr>
          <w:lang w:val="pl-PL"/>
        </w:rPr>
        <w:t>sądowej.</w:t>
      </w:r>
      <w:r w:rsidRPr="00DB72EB">
        <w:rPr>
          <w:spacing w:val="-14"/>
          <w:lang w:val="pl-PL"/>
        </w:rPr>
        <w:t xml:space="preserve"> </w:t>
      </w:r>
      <w:r w:rsidRPr="00DB72EB">
        <w:rPr>
          <w:lang w:val="pl-PL"/>
        </w:rPr>
        <w:t>Ponadto</w:t>
      </w:r>
      <w:r w:rsidRPr="00DB72EB">
        <w:rPr>
          <w:spacing w:val="-14"/>
          <w:lang w:val="pl-PL"/>
        </w:rPr>
        <w:t xml:space="preserve"> </w:t>
      </w:r>
      <w:r w:rsidRPr="00DB72EB">
        <w:rPr>
          <w:lang w:val="pl-PL"/>
        </w:rPr>
        <w:t>przepis</w:t>
      </w:r>
      <w:r w:rsidRPr="00DB72EB">
        <w:rPr>
          <w:spacing w:val="-14"/>
          <w:lang w:val="pl-PL"/>
        </w:rPr>
        <w:t xml:space="preserve"> </w:t>
      </w:r>
      <w:r w:rsidRPr="00DB72EB">
        <w:rPr>
          <w:lang w:val="pl-PL"/>
        </w:rPr>
        <w:t>ten</w:t>
      </w:r>
      <w:r w:rsidRPr="00DB72EB">
        <w:rPr>
          <w:spacing w:val="-17"/>
          <w:lang w:val="pl-PL"/>
        </w:rPr>
        <w:t xml:space="preserve"> </w:t>
      </w:r>
      <w:r w:rsidRPr="00DB72EB">
        <w:rPr>
          <w:lang w:val="pl-PL"/>
        </w:rPr>
        <w:t>wydaje</w:t>
      </w:r>
      <w:r w:rsidRPr="00DB72EB">
        <w:rPr>
          <w:spacing w:val="-15"/>
          <w:lang w:val="pl-PL"/>
        </w:rPr>
        <w:t xml:space="preserve"> </w:t>
      </w:r>
      <w:r w:rsidRPr="00DB72EB">
        <w:rPr>
          <w:lang w:val="pl-PL"/>
        </w:rPr>
        <w:t>się</w:t>
      </w:r>
      <w:r w:rsidRPr="00DB72EB">
        <w:rPr>
          <w:spacing w:val="-13"/>
          <w:lang w:val="pl-PL"/>
        </w:rPr>
        <w:t xml:space="preserve"> </w:t>
      </w:r>
      <w:r w:rsidRPr="00DB72EB">
        <w:rPr>
          <w:lang w:val="pl-PL"/>
        </w:rPr>
        <w:t>szczególnie problematyczny w świetle art. 27 par.</w:t>
      </w:r>
      <w:r w:rsidRPr="00DB72EB">
        <w:rPr>
          <w:lang w:val="pl-PL"/>
        </w:rPr>
        <w:t xml:space="preserve"> 1, zgodnie z którym prezes i wiceprezes sądu apelacyjnego mogą zostać odwołani przez Ministra Sprawiedliwości w trakcie swojej kadencji z powodu właśnie takiego rażącego niewywiązywania się z obowiązków służbowych. Kolejnym przykładem jest zwiększone zaan</w:t>
      </w:r>
      <w:r w:rsidRPr="00DB72EB">
        <w:rPr>
          <w:lang w:val="pl-PL"/>
        </w:rPr>
        <w:t xml:space="preserve">gażowanie Prezydenta RP w postępowania dyscyplinarne wobec sędziów sądów administracyjnych, o którym mowa w pkt </w:t>
      </w:r>
      <w:hyperlink w:anchor="_bookmark42" w:history="1">
        <w:r w:rsidRPr="00DB72EB">
          <w:rPr>
            <w:lang w:val="pl-PL"/>
          </w:rPr>
          <w:t>82</w:t>
        </w:r>
      </w:hyperlink>
      <w:r w:rsidRPr="00DB72EB">
        <w:rPr>
          <w:lang w:val="pl-PL"/>
        </w:rPr>
        <w:t>–</w:t>
      </w:r>
      <w:hyperlink w:anchor="_bookmark43" w:history="1">
        <w:r w:rsidRPr="00DB72EB">
          <w:rPr>
            <w:lang w:val="pl-PL"/>
          </w:rPr>
          <w:t>83</w:t>
        </w:r>
      </w:hyperlink>
      <w:r w:rsidRPr="00DB72EB">
        <w:rPr>
          <w:lang w:val="pl-PL"/>
        </w:rPr>
        <w:t xml:space="preserve"> powyżej. Co do zasady władza wykonawcza nie powinna mieć</w:t>
      </w:r>
      <w:r w:rsidRPr="00DB72EB">
        <w:rPr>
          <w:spacing w:val="-34"/>
          <w:lang w:val="pl-PL"/>
        </w:rPr>
        <w:t xml:space="preserve"> </w:t>
      </w:r>
      <w:r w:rsidRPr="00DB72EB">
        <w:rPr>
          <w:lang w:val="pl-PL"/>
        </w:rPr>
        <w:t>możliwości ingerowania w sprawowanie wymiaru sprawiedliwości, aby nie naruszać niezależności sądownictwa</w:t>
      </w:r>
      <w:r w:rsidRPr="00DB72EB">
        <w:rPr>
          <w:position w:val="9"/>
          <w:sz w:val="16"/>
          <w:lang w:val="pl-PL"/>
        </w:rPr>
        <w:t>171</w:t>
      </w:r>
      <w:r w:rsidRPr="00DB72EB">
        <w:rPr>
          <w:lang w:val="pl-PL"/>
        </w:rPr>
        <w:t xml:space="preserve">. W związku z tym </w:t>
      </w:r>
      <w:r w:rsidRPr="00DB72EB">
        <w:rPr>
          <w:b/>
          <w:lang w:val="pl-PL"/>
        </w:rPr>
        <w:t xml:space="preserve">należy usunąć zmiany wprowadzane w art. 37h par. 6, a ogólniej wszystkie przepisy Ustawy dające władzy wykonawczej nadmierny wpływ </w:t>
      </w:r>
      <w:r w:rsidRPr="00DB72EB">
        <w:rPr>
          <w:b/>
          <w:lang w:val="pl-PL"/>
        </w:rPr>
        <w:t>na sprawowanie wymiaru</w:t>
      </w:r>
      <w:r w:rsidRPr="00DB72EB">
        <w:rPr>
          <w:b/>
          <w:spacing w:val="-11"/>
          <w:lang w:val="pl-PL"/>
        </w:rPr>
        <w:t xml:space="preserve"> </w:t>
      </w:r>
      <w:r w:rsidRPr="00DB72EB">
        <w:rPr>
          <w:b/>
          <w:lang w:val="pl-PL"/>
        </w:rPr>
        <w:t>sprawiedliwości</w:t>
      </w:r>
      <w:r w:rsidRPr="00DB72EB">
        <w:rPr>
          <w:lang w:val="pl-PL"/>
        </w:rPr>
        <w:t>.</w:t>
      </w:r>
    </w:p>
    <w:p w:rsidR="001C4F8C" w:rsidRPr="00DB72EB" w:rsidRDefault="00225A2B">
      <w:pPr>
        <w:pStyle w:val="Akapitzlist"/>
        <w:numPr>
          <w:ilvl w:val="0"/>
          <w:numId w:val="5"/>
        </w:numPr>
        <w:tabs>
          <w:tab w:val="left" w:pos="730"/>
        </w:tabs>
        <w:spacing w:before="122"/>
        <w:ind w:right="109"/>
        <w:jc w:val="both"/>
        <w:rPr>
          <w:sz w:val="24"/>
          <w:lang w:val="pl-PL"/>
        </w:rPr>
      </w:pPr>
      <w:r w:rsidRPr="00DB72EB">
        <w:rPr>
          <w:sz w:val="24"/>
          <w:lang w:val="pl-PL"/>
        </w:rPr>
        <w:t>W</w:t>
      </w:r>
      <w:r w:rsidRPr="00DB72EB">
        <w:rPr>
          <w:spacing w:val="-13"/>
          <w:sz w:val="24"/>
          <w:lang w:val="pl-PL"/>
        </w:rPr>
        <w:t xml:space="preserve"> </w:t>
      </w:r>
      <w:r w:rsidRPr="00DB72EB">
        <w:rPr>
          <w:sz w:val="24"/>
          <w:lang w:val="pl-PL"/>
        </w:rPr>
        <w:t>Ustawie</w:t>
      </w:r>
      <w:r w:rsidRPr="00DB72EB">
        <w:rPr>
          <w:spacing w:val="-14"/>
          <w:sz w:val="24"/>
          <w:lang w:val="pl-PL"/>
        </w:rPr>
        <w:t xml:space="preserve"> </w:t>
      </w:r>
      <w:r w:rsidRPr="00DB72EB">
        <w:rPr>
          <w:sz w:val="24"/>
          <w:lang w:val="pl-PL"/>
        </w:rPr>
        <w:t>wprowadza</w:t>
      </w:r>
      <w:r w:rsidRPr="00DB72EB">
        <w:rPr>
          <w:spacing w:val="-14"/>
          <w:sz w:val="24"/>
          <w:lang w:val="pl-PL"/>
        </w:rPr>
        <w:t xml:space="preserve"> </w:t>
      </w:r>
      <w:r w:rsidRPr="00DB72EB">
        <w:rPr>
          <w:sz w:val="24"/>
          <w:lang w:val="pl-PL"/>
        </w:rPr>
        <w:t>się</w:t>
      </w:r>
      <w:r w:rsidRPr="00DB72EB">
        <w:rPr>
          <w:spacing w:val="-14"/>
          <w:sz w:val="24"/>
          <w:lang w:val="pl-PL"/>
        </w:rPr>
        <w:t xml:space="preserve"> </w:t>
      </w:r>
      <w:r w:rsidRPr="00DB72EB">
        <w:rPr>
          <w:sz w:val="24"/>
          <w:lang w:val="pl-PL"/>
        </w:rPr>
        <w:t>zmiany</w:t>
      </w:r>
      <w:r w:rsidRPr="00DB72EB">
        <w:rPr>
          <w:spacing w:val="-21"/>
          <w:sz w:val="24"/>
          <w:lang w:val="pl-PL"/>
        </w:rPr>
        <w:t xml:space="preserve"> </w:t>
      </w:r>
      <w:r w:rsidRPr="00DB72EB">
        <w:rPr>
          <w:sz w:val="24"/>
          <w:lang w:val="pl-PL"/>
        </w:rPr>
        <w:t>w</w:t>
      </w:r>
      <w:r w:rsidRPr="00DB72EB">
        <w:rPr>
          <w:spacing w:val="-14"/>
          <w:sz w:val="24"/>
          <w:lang w:val="pl-PL"/>
        </w:rPr>
        <w:t xml:space="preserve"> </w:t>
      </w:r>
      <w:r w:rsidRPr="00DB72EB">
        <w:rPr>
          <w:sz w:val="24"/>
          <w:lang w:val="pl-PL"/>
        </w:rPr>
        <w:t>kształcie</w:t>
      </w:r>
      <w:r w:rsidRPr="00DB72EB">
        <w:rPr>
          <w:spacing w:val="-14"/>
          <w:sz w:val="24"/>
          <w:lang w:val="pl-PL"/>
        </w:rPr>
        <w:t xml:space="preserve"> </w:t>
      </w:r>
      <w:r w:rsidRPr="00DB72EB">
        <w:rPr>
          <w:sz w:val="24"/>
          <w:lang w:val="pl-PL"/>
        </w:rPr>
        <w:t>kolegiów</w:t>
      </w:r>
      <w:r w:rsidRPr="00DB72EB">
        <w:rPr>
          <w:spacing w:val="-13"/>
          <w:sz w:val="24"/>
          <w:lang w:val="pl-PL"/>
        </w:rPr>
        <w:t xml:space="preserve"> </w:t>
      </w:r>
      <w:r w:rsidRPr="00DB72EB">
        <w:rPr>
          <w:sz w:val="24"/>
          <w:lang w:val="pl-PL"/>
        </w:rPr>
        <w:t>sądów</w:t>
      </w:r>
      <w:r w:rsidRPr="00DB72EB">
        <w:rPr>
          <w:spacing w:val="-14"/>
          <w:sz w:val="24"/>
          <w:lang w:val="pl-PL"/>
        </w:rPr>
        <w:t xml:space="preserve"> </w:t>
      </w:r>
      <w:r w:rsidRPr="00DB72EB">
        <w:rPr>
          <w:sz w:val="24"/>
          <w:lang w:val="pl-PL"/>
        </w:rPr>
        <w:t>okręgowych,</w:t>
      </w:r>
      <w:r w:rsidRPr="00DB72EB">
        <w:rPr>
          <w:spacing w:val="-12"/>
          <w:sz w:val="24"/>
          <w:lang w:val="pl-PL"/>
        </w:rPr>
        <w:t xml:space="preserve"> </w:t>
      </w:r>
      <w:r w:rsidRPr="00DB72EB">
        <w:rPr>
          <w:sz w:val="24"/>
          <w:lang w:val="pl-PL"/>
        </w:rPr>
        <w:t>a</w:t>
      </w:r>
      <w:r w:rsidRPr="00DB72EB">
        <w:rPr>
          <w:spacing w:val="-14"/>
          <w:sz w:val="24"/>
          <w:lang w:val="pl-PL"/>
        </w:rPr>
        <w:t xml:space="preserve"> </w:t>
      </w:r>
      <w:r w:rsidRPr="00DB72EB">
        <w:rPr>
          <w:sz w:val="24"/>
          <w:lang w:val="pl-PL"/>
        </w:rPr>
        <w:t xml:space="preserve">zwłaszcza w ich składzie. Na mocy art. 1 pkt 10 Ustawy kolegia te mają w przyszłości składać się wyłącznie z prezesa sądu okręgowego i prezesów </w:t>
      </w:r>
      <w:r w:rsidRPr="00DB72EB">
        <w:rPr>
          <w:sz w:val="24"/>
          <w:lang w:val="pl-PL"/>
        </w:rPr>
        <w:t>sądów rejonowych z obszaru właściwości sądu okręgowego, w przeciwieństwie do obecnego kolegium złożonego z ośmiu sędziów mianowanych przez zgromadzenie ogólne sędziów okręgu. Wspomniani prezesi</w:t>
      </w:r>
      <w:r w:rsidRPr="00DB72EB">
        <w:rPr>
          <w:spacing w:val="-7"/>
          <w:sz w:val="24"/>
          <w:lang w:val="pl-PL"/>
        </w:rPr>
        <w:t xml:space="preserve"> </w:t>
      </w:r>
      <w:r w:rsidRPr="00DB72EB">
        <w:rPr>
          <w:sz w:val="24"/>
          <w:lang w:val="pl-PL"/>
        </w:rPr>
        <w:t>są</w:t>
      </w:r>
      <w:r w:rsidRPr="00DB72EB">
        <w:rPr>
          <w:spacing w:val="-8"/>
          <w:sz w:val="24"/>
          <w:lang w:val="pl-PL"/>
        </w:rPr>
        <w:t xml:space="preserve"> </w:t>
      </w:r>
      <w:r w:rsidRPr="00DB72EB">
        <w:rPr>
          <w:sz w:val="24"/>
          <w:lang w:val="pl-PL"/>
        </w:rPr>
        <w:t>jednak</w:t>
      </w:r>
      <w:r w:rsidRPr="00DB72EB">
        <w:rPr>
          <w:spacing w:val="-7"/>
          <w:sz w:val="24"/>
          <w:lang w:val="pl-PL"/>
        </w:rPr>
        <w:t xml:space="preserve"> </w:t>
      </w:r>
      <w:r w:rsidRPr="00DB72EB">
        <w:rPr>
          <w:sz w:val="24"/>
          <w:lang w:val="pl-PL"/>
        </w:rPr>
        <w:t>powoływani</w:t>
      </w:r>
      <w:r w:rsidRPr="00DB72EB">
        <w:rPr>
          <w:spacing w:val="-7"/>
          <w:sz w:val="24"/>
          <w:lang w:val="pl-PL"/>
        </w:rPr>
        <w:t xml:space="preserve"> </w:t>
      </w:r>
      <w:r w:rsidRPr="00DB72EB">
        <w:rPr>
          <w:sz w:val="24"/>
          <w:lang w:val="pl-PL"/>
        </w:rPr>
        <w:t>bezpośrednio</w:t>
      </w:r>
      <w:r w:rsidRPr="00DB72EB">
        <w:rPr>
          <w:spacing w:val="-7"/>
          <w:sz w:val="24"/>
          <w:lang w:val="pl-PL"/>
        </w:rPr>
        <w:t xml:space="preserve"> </w:t>
      </w:r>
      <w:r w:rsidRPr="00DB72EB">
        <w:rPr>
          <w:sz w:val="24"/>
          <w:lang w:val="pl-PL"/>
        </w:rPr>
        <w:t>przez</w:t>
      </w:r>
      <w:r w:rsidRPr="00DB72EB">
        <w:rPr>
          <w:spacing w:val="-8"/>
          <w:sz w:val="24"/>
          <w:lang w:val="pl-PL"/>
        </w:rPr>
        <w:t xml:space="preserve"> </w:t>
      </w:r>
      <w:r w:rsidRPr="00DB72EB">
        <w:rPr>
          <w:sz w:val="24"/>
          <w:lang w:val="pl-PL"/>
        </w:rPr>
        <w:t>Ministra</w:t>
      </w:r>
      <w:r w:rsidRPr="00DB72EB">
        <w:rPr>
          <w:spacing w:val="-8"/>
          <w:sz w:val="24"/>
          <w:lang w:val="pl-PL"/>
        </w:rPr>
        <w:t xml:space="preserve"> </w:t>
      </w:r>
      <w:r w:rsidRPr="00DB72EB">
        <w:rPr>
          <w:sz w:val="24"/>
          <w:lang w:val="pl-PL"/>
        </w:rPr>
        <w:t>Sprawiedliwoś</w:t>
      </w:r>
      <w:r w:rsidRPr="00DB72EB">
        <w:rPr>
          <w:sz w:val="24"/>
          <w:lang w:val="pl-PL"/>
        </w:rPr>
        <w:t>ci</w:t>
      </w:r>
      <w:r w:rsidRPr="00DB72EB">
        <w:rPr>
          <w:spacing w:val="-7"/>
          <w:sz w:val="24"/>
          <w:lang w:val="pl-PL"/>
        </w:rPr>
        <w:t xml:space="preserve"> </w:t>
      </w:r>
      <w:r w:rsidRPr="00DB72EB">
        <w:rPr>
          <w:sz w:val="24"/>
          <w:lang w:val="pl-PL"/>
        </w:rPr>
        <w:t>(art.</w:t>
      </w:r>
      <w:r w:rsidRPr="00DB72EB">
        <w:rPr>
          <w:spacing w:val="-8"/>
          <w:sz w:val="24"/>
          <w:lang w:val="pl-PL"/>
        </w:rPr>
        <w:t xml:space="preserve"> </w:t>
      </w:r>
      <w:r w:rsidRPr="00DB72EB">
        <w:rPr>
          <w:sz w:val="24"/>
          <w:lang w:val="pl-PL"/>
        </w:rPr>
        <w:t>24</w:t>
      </w:r>
      <w:r w:rsidRPr="00DB72EB">
        <w:rPr>
          <w:spacing w:val="-7"/>
          <w:sz w:val="24"/>
          <w:lang w:val="pl-PL"/>
        </w:rPr>
        <w:t xml:space="preserve"> </w:t>
      </w:r>
      <w:r w:rsidRPr="00DB72EB">
        <w:rPr>
          <w:sz w:val="24"/>
          <w:lang w:val="pl-PL"/>
        </w:rPr>
        <w:t>i</w:t>
      </w:r>
      <w:r w:rsidRPr="00DB72EB">
        <w:rPr>
          <w:spacing w:val="-7"/>
          <w:sz w:val="24"/>
          <w:lang w:val="pl-PL"/>
        </w:rPr>
        <w:t xml:space="preserve"> </w:t>
      </w:r>
      <w:r w:rsidRPr="00DB72EB">
        <w:rPr>
          <w:sz w:val="24"/>
          <w:lang w:val="pl-PL"/>
        </w:rPr>
        <w:t>25 ustawy – Prawo o ustroju sądów powszechnych), co ostatecznie daje bezpośrednim nominatom rządu większy wpływ m.in. na opiniowanie kandydatów na sędziów. W zaleceniach opracowanych na poziomie regionalnym podkreśla się, że nadmiernego wpływ</w:t>
      </w:r>
      <w:r w:rsidRPr="00DB72EB">
        <w:rPr>
          <w:sz w:val="24"/>
          <w:lang w:val="pl-PL"/>
        </w:rPr>
        <w:t>u interesów politycznych na proces powoływania sędziów należy unikać, zapewniając, aby organy odpowiedzialne za wybór oraz przebieg kariery sędziów były niezależne od władzy wykonawczej i ustawodawczej.</w:t>
      </w:r>
      <w:r w:rsidRPr="00DB72EB">
        <w:rPr>
          <w:position w:val="9"/>
          <w:sz w:val="16"/>
          <w:lang w:val="pl-PL"/>
        </w:rPr>
        <w:t xml:space="preserve">172 </w:t>
      </w:r>
      <w:r w:rsidRPr="00DB72EB">
        <w:rPr>
          <w:b/>
          <w:sz w:val="24"/>
          <w:lang w:val="pl-PL"/>
        </w:rPr>
        <w:t>Zmiany takie są sprzeczne z tą zasadą i dlatego ic</w:t>
      </w:r>
      <w:r w:rsidRPr="00DB72EB">
        <w:rPr>
          <w:b/>
          <w:sz w:val="24"/>
          <w:lang w:val="pl-PL"/>
        </w:rPr>
        <w:t>h wprowadzenie powinno zostać w całości ponownie rozpatrzone</w:t>
      </w:r>
      <w:r w:rsidRPr="00DB72EB">
        <w:rPr>
          <w:sz w:val="24"/>
          <w:lang w:val="pl-PL"/>
        </w:rPr>
        <w:t>.</w:t>
      </w:r>
    </w:p>
    <w:p w:rsidR="001C4F8C" w:rsidRDefault="00225A2B">
      <w:pPr>
        <w:pStyle w:val="Akapitzlist"/>
        <w:numPr>
          <w:ilvl w:val="0"/>
          <w:numId w:val="5"/>
        </w:numPr>
        <w:tabs>
          <w:tab w:val="left" w:pos="730"/>
        </w:tabs>
        <w:spacing w:before="119"/>
        <w:ind w:right="114"/>
        <w:jc w:val="both"/>
        <w:rPr>
          <w:sz w:val="24"/>
        </w:rPr>
      </w:pPr>
      <w:bookmarkStart w:id="50" w:name="_bookmark50"/>
      <w:bookmarkEnd w:id="50"/>
      <w:r w:rsidRPr="00DB72EB">
        <w:rPr>
          <w:sz w:val="24"/>
          <w:lang w:val="pl-PL"/>
        </w:rPr>
        <w:t>Inne przepisy Ustawy mają również na celu ograniczenie niezależności instytucjonalnej sądów</w:t>
      </w:r>
      <w:r w:rsidRPr="00DB72EB">
        <w:rPr>
          <w:spacing w:val="-12"/>
          <w:sz w:val="24"/>
          <w:lang w:val="pl-PL"/>
        </w:rPr>
        <w:t xml:space="preserve"> </w:t>
      </w:r>
      <w:r w:rsidRPr="00DB72EB">
        <w:rPr>
          <w:sz w:val="24"/>
          <w:lang w:val="pl-PL"/>
        </w:rPr>
        <w:t>przez</w:t>
      </w:r>
      <w:r w:rsidRPr="00DB72EB">
        <w:rPr>
          <w:spacing w:val="-10"/>
          <w:sz w:val="24"/>
          <w:lang w:val="pl-PL"/>
        </w:rPr>
        <w:t xml:space="preserve"> </w:t>
      </w:r>
      <w:r w:rsidRPr="00DB72EB">
        <w:rPr>
          <w:sz w:val="24"/>
          <w:lang w:val="pl-PL"/>
        </w:rPr>
        <w:t>odebranie</w:t>
      </w:r>
      <w:r w:rsidRPr="00DB72EB">
        <w:rPr>
          <w:spacing w:val="-12"/>
          <w:sz w:val="24"/>
          <w:lang w:val="pl-PL"/>
        </w:rPr>
        <w:t xml:space="preserve"> </w:t>
      </w:r>
      <w:r w:rsidRPr="00DB72EB">
        <w:rPr>
          <w:sz w:val="24"/>
          <w:lang w:val="pl-PL"/>
        </w:rPr>
        <w:t>im</w:t>
      </w:r>
      <w:r w:rsidRPr="00DB72EB">
        <w:rPr>
          <w:spacing w:val="-11"/>
          <w:sz w:val="24"/>
          <w:lang w:val="pl-PL"/>
        </w:rPr>
        <w:t xml:space="preserve"> </w:t>
      </w:r>
      <w:r w:rsidRPr="00DB72EB">
        <w:rPr>
          <w:sz w:val="24"/>
          <w:lang w:val="pl-PL"/>
        </w:rPr>
        <w:t>niektórych</w:t>
      </w:r>
      <w:r w:rsidRPr="00DB72EB">
        <w:rPr>
          <w:spacing w:val="-11"/>
          <w:sz w:val="24"/>
          <w:lang w:val="pl-PL"/>
        </w:rPr>
        <w:t xml:space="preserve"> </w:t>
      </w:r>
      <w:r w:rsidRPr="00DB72EB">
        <w:rPr>
          <w:sz w:val="24"/>
          <w:lang w:val="pl-PL"/>
        </w:rPr>
        <w:t>uprawnień</w:t>
      </w:r>
      <w:r w:rsidRPr="00DB72EB">
        <w:rPr>
          <w:spacing w:val="-11"/>
          <w:sz w:val="24"/>
          <w:lang w:val="pl-PL"/>
        </w:rPr>
        <w:t xml:space="preserve"> </w:t>
      </w:r>
      <w:r w:rsidRPr="00DB72EB">
        <w:rPr>
          <w:sz w:val="24"/>
          <w:lang w:val="pl-PL"/>
        </w:rPr>
        <w:t>i</w:t>
      </w:r>
      <w:r w:rsidRPr="00DB72EB">
        <w:rPr>
          <w:spacing w:val="-11"/>
          <w:sz w:val="24"/>
          <w:lang w:val="pl-PL"/>
        </w:rPr>
        <w:t xml:space="preserve"> </w:t>
      </w:r>
      <w:r w:rsidRPr="00DB72EB">
        <w:rPr>
          <w:sz w:val="24"/>
          <w:lang w:val="pl-PL"/>
        </w:rPr>
        <w:t>przekazanie</w:t>
      </w:r>
      <w:r w:rsidRPr="00DB72EB">
        <w:rPr>
          <w:spacing w:val="-12"/>
          <w:sz w:val="24"/>
          <w:lang w:val="pl-PL"/>
        </w:rPr>
        <w:t xml:space="preserve"> </w:t>
      </w:r>
      <w:r w:rsidRPr="00DB72EB">
        <w:rPr>
          <w:sz w:val="24"/>
          <w:lang w:val="pl-PL"/>
        </w:rPr>
        <w:t>ich</w:t>
      </w:r>
      <w:r w:rsidRPr="00DB72EB">
        <w:rPr>
          <w:spacing w:val="-12"/>
          <w:sz w:val="24"/>
          <w:lang w:val="pl-PL"/>
        </w:rPr>
        <w:t xml:space="preserve"> </w:t>
      </w:r>
      <w:r w:rsidRPr="00DB72EB">
        <w:rPr>
          <w:sz w:val="24"/>
          <w:lang w:val="pl-PL"/>
        </w:rPr>
        <w:t>władzy</w:t>
      </w:r>
      <w:r w:rsidRPr="00DB72EB">
        <w:rPr>
          <w:spacing w:val="-13"/>
          <w:sz w:val="24"/>
          <w:lang w:val="pl-PL"/>
        </w:rPr>
        <w:t xml:space="preserve"> </w:t>
      </w:r>
      <w:r w:rsidRPr="00DB72EB">
        <w:rPr>
          <w:sz w:val="24"/>
          <w:lang w:val="pl-PL"/>
        </w:rPr>
        <w:t xml:space="preserve">wykonawczej. </w:t>
      </w:r>
      <w:r>
        <w:rPr>
          <w:sz w:val="24"/>
        </w:rPr>
        <w:t>Przykładowo</w:t>
      </w:r>
      <w:r w:rsidR="00893336">
        <w:rPr>
          <w:sz w:val="24"/>
        </w:rPr>
        <w:t xml:space="preserve"> </w:t>
      </w:r>
      <w:r>
        <w:rPr>
          <w:sz w:val="24"/>
        </w:rPr>
        <w:t>na</w:t>
      </w:r>
      <w:r w:rsidR="00893336">
        <w:rPr>
          <w:sz w:val="24"/>
        </w:rPr>
        <w:t xml:space="preserve"> </w:t>
      </w:r>
      <w:r>
        <w:rPr>
          <w:sz w:val="24"/>
        </w:rPr>
        <w:t>mocy art.</w:t>
      </w:r>
      <w:r w:rsidR="00893336">
        <w:rPr>
          <w:sz w:val="24"/>
        </w:rPr>
        <w:t xml:space="preserve"> </w:t>
      </w:r>
      <w:r>
        <w:rPr>
          <w:sz w:val="24"/>
        </w:rPr>
        <w:t>4</w:t>
      </w:r>
      <w:r w:rsidR="00893336">
        <w:rPr>
          <w:sz w:val="24"/>
        </w:rPr>
        <w:t xml:space="preserve"> </w:t>
      </w:r>
      <w:r>
        <w:rPr>
          <w:sz w:val="24"/>
        </w:rPr>
        <w:t>pkt</w:t>
      </w:r>
      <w:r w:rsidR="00893336">
        <w:rPr>
          <w:sz w:val="24"/>
        </w:rPr>
        <w:t xml:space="preserve"> </w:t>
      </w:r>
      <w:r>
        <w:rPr>
          <w:sz w:val="24"/>
        </w:rPr>
        <w:t>7</w:t>
      </w:r>
      <w:r w:rsidR="00893336">
        <w:rPr>
          <w:sz w:val="24"/>
        </w:rPr>
        <w:t xml:space="preserve"> </w:t>
      </w:r>
      <w:r>
        <w:rPr>
          <w:sz w:val="24"/>
        </w:rPr>
        <w:t>Ustawy Prezydent</w:t>
      </w:r>
      <w:r w:rsidR="00893336">
        <w:rPr>
          <w:sz w:val="24"/>
        </w:rPr>
        <w:t xml:space="preserve"> </w:t>
      </w:r>
      <w:r>
        <w:rPr>
          <w:sz w:val="24"/>
        </w:rPr>
        <w:t>Rzeczypospolitej</w:t>
      </w:r>
      <w:r w:rsidR="00893336">
        <w:rPr>
          <w:sz w:val="24"/>
        </w:rPr>
        <w:t xml:space="preserve"> </w:t>
      </w:r>
      <w:r>
        <w:rPr>
          <w:sz w:val="24"/>
        </w:rPr>
        <w:t>Polskiej</w:t>
      </w:r>
      <w:r>
        <w:rPr>
          <w:spacing w:val="-4"/>
          <w:sz w:val="24"/>
        </w:rPr>
        <w:t xml:space="preserve"> </w:t>
      </w:r>
      <w:r>
        <w:rPr>
          <w:sz w:val="24"/>
        </w:rPr>
        <w:t>ma</w:t>
      </w:r>
    </w:p>
    <w:p w:rsidR="001C4F8C" w:rsidRDefault="00DB72EB">
      <w:pPr>
        <w:pStyle w:val="Tekstpodstawowy"/>
        <w:spacing w:before="7"/>
        <w:rPr>
          <w:sz w:val="16"/>
        </w:rPr>
      </w:pPr>
      <w:r>
        <w:rPr>
          <w:noProof/>
          <w:lang w:val="pl-PL" w:eastAsia="pl-PL"/>
        </w:rPr>
        <mc:AlternateContent>
          <mc:Choice Requires="wps">
            <w:drawing>
              <wp:anchor distT="0" distB="0" distL="0" distR="0" simplePos="0" relativeHeight="1864" behindDoc="0" locked="0" layoutInCell="1" allowOverlap="1">
                <wp:simplePos x="0" y="0"/>
                <wp:positionH relativeFrom="page">
                  <wp:posOffset>1170940</wp:posOffset>
                </wp:positionH>
                <wp:positionV relativeFrom="paragraph">
                  <wp:posOffset>151130</wp:posOffset>
                </wp:positionV>
                <wp:extent cx="1828800" cy="0"/>
                <wp:effectExtent l="8890" t="11430" r="10160" b="762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8E1A1" id="Line 6"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1.9pt" to="236.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Y9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" strokeweight=".72pt">
                <w10:wrap type="topAndBottom" anchorx="page"/>
              </v:line>
            </w:pict>
          </mc:Fallback>
        </mc:AlternateContent>
      </w:r>
    </w:p>
    <w:p w:rsidR="001C4F8C" w:rsidRPr="00DB72EB" w:rsidRDefault="00225A2B">
      <w:pPr>
        <w:spacing w:before="64" w:line="185" w:lineRule="exact"/>
        <w:ind w:left="163"/>
        <w:rPr>
          <w:sz w:val="16"/>
          <w:lang w:val="pl-PL"/>
        </w:rPr>
      </w:pPr>
      <w:r w:rsidRPr="00DB72EB">
        <w:rPr>
          <w:position w:val="6"/>
          <w:sz w:val="10"/>
          <w:lang w:val="pl-PL"/>
        </w:rPr>
        <w:t>170</w:t>
      </w:r>
      <w:r w:rsidR="00893336">
        <w:rPr>
          <w:position w:val="6"/>
          <w:sz w:val="10"/>
          <w:lang w:val="pl-PL"/>
        </w:rPr>
        <w:t xml:space="preserve"> </w:t>
      </w:r>
      <w:r w:rsidRPr="00DB72EB">
        <w:rPr>
          <w:i/>
          <w:sz w:val="16"/>
          <w:lang w:val="pl-PL"/>
        </w:rPr>
        <w:t>Op. cit.</w:t>
      </w:r>
      <w:r w:rsidRPr="00DB72EB">
        <w:rPr>
          <w:sz w:val="16"/>
          <w:lang w:val="pl-PL"/>
        </w:rPr>
        <w:t xml:space="preserve">, przypis </w:t>
      </w:r>
      <w:hyperlink w:anchor="_bookmark1" w:history="1">
        <w:r w:rsidRPr="00DB72EB">
          <w:rPr>
            <w:sz w:val="16"/>
            <w:lang w:val="pl-PL"/>
          </w:rPr>
          <w:t>1,</w:t>
        </w:r>
      </w:hyperlink>
      <w:r w:rsidRPr="00DB72EB">
        <w:rPr>
          <w:sz w:val="16"/>
          <w:lang w:val="pl-PL"/>
        </w:rPr>
        <w:t xml:space="preserve"> m.in. pkt 86–89 („Opinia ODIHR z listopada 2017 r.”); oraz część 3 („Opinia ODIHR z sierpnia 2017 r.”).</w:t>
      </w:r>
    </w:p>
    <w:p w:rsidR="001C4F8C" w:rsidRPr="00DB72EB" w:rsidRDefault="00225A2B">
      <w:pPr>
        <w:ind w:left="446" w:right="514" w:hanging="284"/>
        <w:jc w:val="both"/>
        <w:rPr>
          <w:sz w:val="16"/>
          <w:lang w:val="pl-PL"/>
        </w:rPr>
      </w:pPr>
      <w:r w:rsidRPr="00DB72EB">
        <w:rPr>
          <w:position w:val="6"/>
          <w:sz w:val="10"/>
          <w:lang w:val="pl-PL"/>
        </w:rPr>
        <w:t xml:space="preserve">171 </w:t>
      </w:r>
      <w:r w:rsidRPr="00DB72EB">
        <w:rPr>
          <w:i/>
          <w:sz w:val="16"/>
          <w:lang w:val="pl-PL"/>
        </w:rPr>
        <w:t>Op. cit.</w:t>
      </w:r>
      <w:r w:rsidRPr="00DB72EB">
        <w:rPr>
          <w:sz w:val="16"/>
          <w:lang w:val="pl-PL"/>
        </w:rPr>
        <w:t xml:space="preserve">, przypis 37, pkt 26 lit. c) </w:t>
      </w:r>
      <w:hyperlink r:id="rId297">
        <w:r w:rsidRPr="00DB72EB">
          <w:rPr>
            <w:sz w:val="16"/>
            <w:lang w:val="pl-PL"/>
          </w:rPr>
          <w:t>(</w:t>
        </w:r>
        <w:r w:rsidRPr="00DB72EB">
          <w:rPr>
            <w:color w:val="0000FF"/>
            <w:sz w:val="16"/>
            <w:lang w:val="pl-PL"/>
          </w:rPr>
          <w:t>„Komentarz UNODC z 2007 r. do zasad z Bengaluru dotyczących postępowania sędziów”</w:t>
        </w:r>
        <w:r w:rsidRPr="00DB72EB">
          <w:rPr>
            <w:sz w:val="16"/>
            <w:lang w:val="pl-PL"/>
          </w:rPr>
          <w:t>)</w:t>
        </w:r>
      </w:hyperlink>
      <w:r w:rsidRPr="00DB72EB">
        <w:rPr>
          <w:sz w:val="16"/>
          <w:lang w:val="pl-PL"/>
        </w:rPr>
        <w:t xml:space="preserve">. Zob. też </w:t>
      </w:r>
      <w:r w:rsidRPr="00DB72EB">
        <w:rPr>
          <w:i/>
          <w:sz w:val="16"/>
          <w:lang w:val="pl-PL"/>
        </w:rPr>
        <w:t>op. cit.</w:t>
      </w:r>
      <w:r w:rsidRPr="00DB72EB">
        <w:rPr>
          <w:sz w:val="16"/>
          <w:lang w:val="pl-PL"/>
        </w:rPr>
        <w:t xml:space="preserve">, przypis </w:t>
      </w:r>
      <w:hyperlink w:anchor="_bookmark1" w:history="1">
        <w:r w:rsidRPr="00DB72EB">
          <w:rPr>
            <w:sz w:val="16"/>
            <w:lang w:val="pl-PL"/>
          </w:rPr>
          <w:t>1,</w:t>
        </w:r>
      </w:hyperlink>
      <w:r w:rsidRPr="00DB72EB">
        <w:rPr>
          <w:sz w:val="16"/>
          <w:lang w:val="pl-PL"/>
        </w:rPr>
        <w:t xml:space="preserve"> pkt 40 („Opinia ODIHR z sierpnia 2017 r.”).</w:t>
      </w:r>
    </w:p>
    <w:p w:rsidR="001C4F8C" w:rsidRPr="00DB72EB" w:rsidRDefault="00225A2B">
      <w:pPr>
        <w:ind w:left="446" w:right="515" w:hanging="284"/>
        <w:jc w:val="both"/>
        <w:rPr>
          <w:sz w:val="16"/>
          <w:lang w:val="pl-PL"/>
        </w:rPr>
      </w:pPr>
      <w:r w:rsidRPr="00DB72EB">
        <w:rPr>
          <w:position w:val="6"/>
          <w:sz w:val="10"/>
          <w:lang w:val="pl-PL"/>
        </w:rPr>
        <w:t xml:space="preserve">172 </w:t>
      </w:r>
      <w:r w:rsidRPr="00DB72EB">
        <w:rPr>
          <w:sz w:val="16"/>
          <w:lang w:val="pl-PL"/>
        </w:rPr>
        <w:t xml:space="preserve">Zob. np. </w:t>
      </w:r>
      <w:r w:rsidRPr="00DB72EB">
        <w:rPr>
          <w:i/>
          <w:sz w:val="16"/>
          <w:lang w:val="pl-PL"/>
        </w:rPr>
        <w:t>op. cit.</w:t>
      </w:r>
      <w:r w:rsidRPr="00DB72EB">
        <w:rPr>
          <w:sz w:val="16"/>
          <w:lang w:val="pl-PL"/>
        </w:rPr>
        <w:t xml:space="preserve">, przypis </w:t>
      </w:r>
      <w:hyperlink w:anchor="_bookmark11" w:history="1">
        <w:r w:rsidRPr="00DB72EB">
          <w:rPr>
            <w:sz w:val="16"/>
            <w:lang w:val="pl-PL"/>
          </w:rPr>
          <w:t>16,</w:t>
        </w:r>
      </w:hyperlink>
      <w:r w:rsidRPr="00DB72EB">
        <w:rPr>
          <w:sz w:val="16"/>
          <w:lang w:val="pl-PL"/>
        </w:rPr>
        <w:t xml:space="preserve"> pkt 46 („Rekomendacja CM/Rec(2010)12 Rady Europy z 2010 r. dotycząca sędziów i ich: niezawisłości, odpowiedzialności i efektywności”); </w:t>
      </w:r>
      <w:r w:rsidRPr="00DB72EB">
        <w:rPr>
          <w:i/>
          <w:sz w:val="16"/>
          <w:lang w:val="pl-PL"/>
        </w:rPr>
        <w:t>op. cit.</w:t>
      </w:r>
      <w:r w:rsidRPr="00DB72EB">
        <w:rPr>
          <w:sz w:val="16"/>
          <w:lang w:val="pl-PL"/>
        </w:rPr>
        <w:t xml:space="preserve">, przypis 30, pkt 8 (2010 ODIHR Kyiv Recommendations on Judicial Independence [„Zalecenia ODIHR </w:t>
      </w:r>
      <w:r w:rsidRPr="00DB72EB">
        <w:rPr>
          <w:sz w:val="16"/>
          <w:lang w:val="pl-PL"/>
        </w:rPr>
        <w:t xml:space="preserve">z Kijowa z 2010 r. dotyczące niezależności sądów”]); </w:t>
      </w:r>
      <w:r w:rsidRPr="00DB72EB">
        <w:rPr>
          <w:i/>
          <w:sz w:val="16"/>
          <w:lang w:val="pl-PL"/>
        </w:rPr>
        <w:t>op. cit.</w:t>
      </w:r>
      <w:r w:rsidRPr="00DB72EB">
        <w:rPr>
          <w:sz w:val="16"/>
          <w:lang w:val="pl-PL"/>
        </w:rPr>
        <w:t xml:space="preserve">, przypis </w:t>
      </w:r>
      <w:hyperlink w:anchor="_bookmark14" w:history="1">
        <w:r w:rsidRPr="00DB72EB">
          <w:rPr>
            <w:sz w:val="16"/>
            <w:lang w:val="pl-PL"/>
          </w:rPr>
          <w:t>26,</w:t>
        </w:r>
      </w:hyperlink>
      <w:r w:rsidRPr="00DB72EB">
        <w:rPr>
          <w:sz w:val="16"/>
          <w:lang w:val="pl-PL"/>
        </w:rPr>
        <w:t xml:space="preserve"> pkt 1.3 (1998 European Charter on the Statute for Judges [„Europejska Karta Ustawowych Zasad Dotyczących Sędziów z 1998 r.”]); </w:t>
      </w:r>
      <w:r w:rsidRPr="00DB72EB">
        <w:rPr>
          <w:i/>
          <w:sz w:val="16"/>
          <w:lang w:val="pl-PL"/>
        </w:rPr>
        <w:t>op. cit.</w:t>
      </w:r>
      <w:r w:rsidRPr="00DB72EB">
        <w:rPr>
          <w:sz w:val="16"/>
          <w:lang w:val="pl-PL"/>
        </w:rPr>
        <w:t xml:space="preserve">, przypis </w:t>
      </w:r>
      <w:hyperlink w:anchor="_bookmark21" w:history="1">
        <w:r w:rsidRPr="00DB72EB">
          <w:rPr>
            <w:sz w:val="16"/>
            <w:lang w:val="pl-PL"/>
          </w:rPr>
          <w:t>47,</w:t>
        </w:r>
      </w:hyperlink>
      <w:r w:rsidRPr="00DB72EB">
        <w:rPr>
          <w:sz w:val="16"/>
          <w:lang w:val="pl-PL"/>
        </w:rPr>
        <w:t xml:space="preserve"> pkt 48 (2007 CCJE Opinion no. 10 on the Council for the Judiciary at the Service of Society [„Opinia Rady Konsultacyjnej</w:t>
      </w:r>
      <w:r w:rsidRPr="00DB72EB">
        <w:rPr>
          <w:spacing w:val="-9"/>
          <w:sz w:val="16"/>
          <w:lang w:val="pl-PL"/>
        </w:rPr>
        <w:t xml:space="preserve"> </w:t>
      </w:r>
      <w:r w:rsidRPr="00DB72EB">
        <w:rPr>
          <w:sz w:val="16"/>
          <w:lang w:val="pl-PL"/>
        </w:rPr>
        <w:t>Sędziów</w:t>
      </w:r>
      <w:r w:rsidRPr="00DB72EB">
        <w:rPr>
          <w:spacing w:val="-13"/>
          <w:sz w:val="16"/>
          <w:lang w:val="pl-PL"/>
        </w:rPr>
        <w:t xml:space="preserve"> </w:t>
      </w:r>
      <w:r w:rsidRPr="00DB72EB">
        <w:rPr>
          <w:sz w:val="16"/>
          <w:lang w:val="pl-PL"/>
        </w:rPr>
        <w:t>Europejskich</w:t>
      </w:r>
      <w:r w:rsidRPr="00DB72EB">
        <w:rPr>
          <w:spacing w:val="-11"/>
          <w:sz w:val="16"/>
          <w:lang w:val="pl-PL"/>
        </w:rPr>
        <w:t xml:space="preserve"> </w:t>
      </w:r>
      <w:r w:rsidRPr="00DB72EB">
        <w:rPr>
          <w:sz w:val="16"/>
          <w:lang w:val="pl-PL"/>
        </w:rPr>
        <w:t>nr</w:t>
      </w:r>
      <w:r w:rsidRPr="00DB72EB">
        <w:rPr>
          <w:spacing w:val="-13"/>
          <w:sz w:val="16"/>
          <w:lang w:val="pl-PL"/>
        </w:rPr>
        <w:t xml:space="preserve"> </w:t>
      </w:r>
      <w:r w:rsidRPr="00DB72EB">
        <w:rPr>
          <w:sz w:val="16"/>
          <w:lang w:val="pl-PL"/>
        </w:rPr>
        <w:t>10</w:t>
      </w:r>
      <w:r w:rsidRPr="00DB72EB">
        <w:rPr>
          <w:spacing w:val="-9"/>
          <w:sz w:val="16"/>
          <w:lang w:val="pl-PL"/>
        </w:rPr>
        <w:t xml:space="preserve"> </w:t>
      </w:r>
      <w:r w:rsidRPr="00DB72EB">
        <w:rPr>
          <w:sz w:val="16"/>
          <w:lang w:val="pl-PL"/>
        </w:rPr>
        <w:t>z</w:t>
      </w:r>
      <w:r w:rsidRPr="00DB72EB">
        <w:rPr>
          <w:spacing w:val="-14"/>
          <w:sz w:val="16"/>
          <w:lang w:val="pl-PL"/>
        </w:rPr>
        <w:t xml:space="preserve"> </w:t>
      </w:r>
      <w:r w:rsidRPr="00DB72EB">
        <w:rPr>
          <w:sz w:val="16"/>
          <w:lang w:val="pl-PL"/>
        </w:rPr>
        <w:t>2007</w:t>
      </w:r>
      <w:r w:rsidRPr="00DB72EB">
        <w:rPr>
          <w:spacing w:val="-9"/>
          <w:sz w:val="16"/>
          <w:lang w:val="pl-PL"/>
        </w:rPr>
        <w:t xml:space="preserve"> </w:t>
      </w:r>
      <w:r w:rsidRPr="00DB72EB">
        <w:rPr>
          <w:sz w:val="16"/>
          <w:lang w:val="pl-PL"/>
        </w:rPr>
        <w:t>r.</w:t>
      </w:r>
      <w:r w:rsidRPr="00DB72EB">
        <w:rPr>
          <w:spacing w:val="-12"/>
          <w:sz w:val="16"/>
          <w:lang w:val="pl-PL"/>
        </w:rPr>
        <w:t xml:space="preserve"> </w:t>
      </w:r>
      <w:r w:rsidRPr="00DB72EB">
        <w:rPr>
          <w:sz w:val="16"/>
          <w:lang w:val="pl-PL"/>
        </w:rPr>
        <w:t>na</w:t>
      </w:r>
      <w:r w:rsidRPr="00DB72EB">
        <w:rPr>
          <w:spacing w:val="-12"/>
          <w:sz w:val="16"/>
          <w:lang w:val="pl-PL"/>
        </w:rPr>
        <w:t xml:space="preserve"> </w:t>
      </w:r>
      <w:r w:rsidRPr="00DB72EB">
        <w:rPr>
          <w:sz w:val="16"/>
          <w:lang w:val="pl-PL"/>
        </w:rPr>
        <w:t>temat</w:t>
      </w:r>
      <w:r w:rsidRPr="00DB72EB">
        <w:rPr>
          <w:spacing w:val="-11"/>
          <w:sz w:val="16"/>
          <w:lang w:val="pl-PL"/>
        </w:rPr>
        <w:t xml:space="preserve"> </w:t>
      </w:r>
      <w:r w:rsidRPr="00DB72EB">
        <w:rPr>
          <w:sz w:val="16"/>
          <w:lang w:val="pl-PL"/>
        </w:rPr>
        <w:t>Rady</w:t>
      </w:r>
      <w:r w:rsidRPr="00DB72EB">
        <w:rPr>
          <w:spacing w:val="-13"/>
          <w:sz w:val="16"/>
          <w:lang w:val="pl-PL"/>
        </w:rPr>
        <w:t xml:space="preserve"> </w:t>
      </w:r>
      <w:r w:rsidRPr="00DB72EB">
        <w:rPr>
          <w:sz w:val="16"/>
          <w:lang w:val="pl-PL"/>
        </w:rPr>
        <w:t>Sądownictwa</w:t>
      </w:r>
      <w:r w:rsidRPr="00DB72EB">
        <w:rPr>
          <w:spacing w:val="-9"/>
          <w:sz w:val="16"/>
          <w:lang w:val="pl-PL"/>
        </w:rPr>
        <w:t xml:space="preserve"> </w:t>
      </w:r>
      <w:r w:rsidRPr="00DB72EB">
        <w:rPr>
          <w:sz w:val="16"/>
          <w:lang w:val="pl-PL"/>
        </w:rPr>
        <w:t>w</w:t>
      </w:r>
      <w:r w:rsidRPr="00DB72EB">
        <w:rPr>
          <w:spacing w:val="-13"/>
          <w:sz w:val="16"/>
          <w:lang w:val="pl-PL"/>
        </w:rPr>
        <w:t xml:space="preserve"> </w:t>
      </w:r>
      <w:r w:rsidRPr="00DB72EB">
        <w:rPr>
          <w:sz w:val="16"/>
          <w:lang w:val="pl-PL"/>
        </w:rPr>
        <w:t>służbie</w:t>
      </w:r>
      <w:r w:rsidRPr="00DB72EB">
        <w:rPr>
          <w:spacing w:val="-12"/>
          <w:sz w:val="16"/>
          <w:lang w:val="pl-PL"/>
        </w:rPr>
        <w:t xml:space="preserve"> </w:t>
      </w:r>
      <w:r w:rsidRPr="00DB72EB">
        <w:rPr>
          <w:sz w:val="16"/>
          <w:lang w:val="pl-PL"/>
        </w:rPr>
        <w:t>społeczeństwa”]);</w:t>
      </w:r>
      <w:r w:rsidRPr="00DB72EB">
        <w:rPr>
          <w:spacing w:val="-9"/>
          <w:sz w:val="16"/>
          <w:lang w:val="pl-PL"/>
        </w:rPr>
        <w:t xml:space="preserve"> </w:t>
      </w:r>
      <w:r w:rsidRPr="00DB72EB">
        <w:rPr>
          <w:sz w:val="16"/>
          <w:lang w:val="pl-PL"/>
        </w:rPr>
        <w:t>oraz</w:t>
      </w:r>
      <w:r w:rsidRPr="00DB72EB">
        <w:rPr>
          <w:spacing w:val="-12"/>
          <w:sz w:val="16"/>
          <w:lang w:val="pl-PL"/>
        </w:rPr>
        <w:t xml:space="preserve"> </w:t>
      </w:r>
      <w:r w:rsidRPr="00DB72EB">
        <w:rPr>
          <w:i/>
          <w:sz w:val="16"/>
          <w:lang w:val="pl-PL"/>
        </w:rPr>
        <w:t>op.</w:t>
      </w:r>
      <w:r w:rsidRPr="00DB72EB">
        <w:rPr>
          <w:i/>
          <w:spacing w:val="-9"/>
          <w:sz w:val="16"/>
          <w:lang w:val="pl-PL"/>
        </w:rPr>
        <w:t xml:space="preserve"> </w:t>
      </w:r>
      <w:r w:rsidRPr="00DB72EB">
        <w:rPr>
          <w:i/>
          <w:sz w:val="16"/>
          <w:lang w:val="pl-PL"/>
        </w:rPr>
        <w:t>cit.</w:t>
      </w:r>
      <w:r w:rsidRPr="00DB72EB">
        <w:rPr>
          <w:sz w:val="16"/>
          <w:lang w:val="pl-PL"/>
        </w:rPr>
        <w:t>,</w:t>
      </w:r>
      <w:r w:rsidRPr="00DB72EB">
        <w:rPr>
          <w:spacing w:val="-12"/>
          <w:sz w:val="16"/>
          <w:lang w:val="pl-PL"/>
        </w:rPr>
        <w:t xml:space="preserve"> </w:t>
      </w:r>
      <w:r w:rsidRPr="00DB72EB">
        <w:rPr>
          <w:sz w:val="16"/>
          <w:lang w:val="pl-PL"/>
        </w:rPr>
        <w:t xml:space="preserve">przypis 22, pkt 25 i 32 (Venice Commission [Komisja Wenecka] </w:t>
      </w:r>
      <w:hyperlink r:id="rId298">
        <w:r w:rsidRPr="00DB72EB">
          <w:rPr>
            <w:i/>
            <w:color w:val="0000FF"/>
            <w:sz w:val="16"/>
            <w:u w:val="single" w:color="0000FF"/>
            <w:lang w:val="pl-PL"/>
          </w:rPr>
          <w:t xml:space="preserve">Report on Judicial Appointments </w:t>
        </w:r>
      </w:hyperlink>
      <w:r w:rsidRPr="00DB72EB">
        <w:rPr>
          <w:sz w:val="16"/>
          <w:lang w:val="pl-PL"/>
        </w:rPr>
        <w:t>[„Sprawozdanie dotyczące powołań sędziów”] z 2007</w:t>
      </w:r>
      <w:r w:rsidRPr="00DB72EB">
        <w:rPr>
          <w:spacing w:val="-8"/>
          <w:sz w:val="16"/>
          <w:lang w:val="pl-PL"/>
        </w:rPr>
        <w:t xml:space="preserve"> </w:t>
      </w:r>
      <w:r w:rsidRPr="00DB72EB">
        <w:rPr>
          <w:sz w:val="16"/>
          <w:lang w:val="pl-PL"/>
        </w:rPr>
        <w:t>r.).</w:t>
      </w:r>
    </w:p>
    <w:p w:rsidR="001C4F8C" w:rsidRPr="00DB72EB" w:rsidRDefault="001C4F8C">
      <w:pPr>
        <w:jc w:val="both"/>
        <w:rPr>
          <w:sz w:val="16"/>
          <w:lang w:val="pl-PL"/>
        </w:rPr>
        <w:sectPr w:rsidR="001C4F8C" w:rsidRPr="00DB72EB">
          <w:pgSz w:w="11900" w:h="16850"/>
          <w:pgMar w:top="1000" w:right="920" w:bottom="520" w:left="1680" w:header="259" w:footer="330" w:gutter="0"/>
          <w:cols w:space="708"/>
        </w:sectPr>
      </w:pPr>
    </w:p>
    <w:p w:rsidR="001C4F8C" w:rsidRDefault="00225A2B">
      <w:pPr>
        <w:pStyle w:val="Tekstpodstawowy"/>
        <w:spacing w:line="237" w:lineRule="auto"/>
        <w:ind w:left="730" w:right="107"/>
        <w:jc w:val="both"/>
      </w:pPr>
      <w:r w:rsidRPr="00DB72EB">
        <w:rPr>
          <w:lang w:val="pl-PL"/>
        </w:rPr>
        <w:t>otrzymać uprawnienie do określania regulaminu Naczelnego Sądu Administracyjnego. W swojej opinii z listopada 2017 r. ODIHR poddał ostrej krytyce podobne przepisy przyznające Prezydentowi uprawnienia do określenia regulaminu Sądu</w:t>
      </w:r>
      <w:r w:rsidRPr="00DB72EB">
        <w:rPr>
          <w:spacing w:val="-21"/>
          <w:lang w:val="pl-PL"/>
        </w:rPr>
        <w:t xml:space="preserve"> </w:t>
      </w:r>
      <w:r w:rsidRPr="00DB72EB">
        <w:rPr>
          <w:lang w:val="pl-PL"/>
        </w:rPr>
        <w:t>Najwyższ</w:t>
      </w:r>
      <w:r w:rsidRPr="00DB72EB">
        <w:rPr>
          <w:lang w:val="pl-PL"/>
        </w:rPr>
        <w:t>ego.</w:t>
      </w:r>
      <w:r w:rsidRPr="00DB72EB">
        <w:rPr>
          <w:position w:val="9"/>
          <w:sz w:val="16"/>
          <w:lang w:val="pl-PL"/>
        </w:rPr>
        <w:t xml:space="preserve">173 </w:t>
      </w:r>
      <w:r w:rsidRPr="00DB72EB">
        <w:rPr>
          <w:lang w:val="pl-PL"/>
        </w:rPr>
        <w:t>W istocie, umożliwienie członkom władzy wykonawczej regulowania tak szerokiego zakresu spraw może pozbawić strony postępowania sądowego prawa do „</w:t>
      </w:r>
      <w:r w:rsidRPr="00DB72EB">
        <w:rPr>
          <w:i/>
          <w:lang w:val="pl-PL"/>
        </w:rPr>
        <w:t>niezawisłego</w:t>
      </w:r>
      <w:r w:rsidRPr="00DB72EB">
        <w:rPr>
          <w:i/>
          <w:spacing w:val="-15"/>
          <w:lang w:val="pl-PL"/>
        </w:rPr>
        <w:t xml:space="preserve"> </w:t>
      </w:r>
      <w:r w:rsidRPr="00DB72EB">
        <w:rPr>
          <w:i/>
          <w:lang w:val="pl-PL"/>
        </w:rPr>
        <w:t>i bezstronnego sądu ustanowionego ustawą</w:t>
      </w:r>
      <w:r w:rsidRPr="00DB72EB">
        <w:rPr>
          <w:lang w:val="pl-PL"/>
        </w:rPr>
        <w:t>” na mocy art. 6 EKPC.</w:t>
      </w:r>
      <w:r w:rsidRPr="00DB72EB">
        <w:rPr>
          <w:position w:val="9"/>
          <w:sz w:val="16"/>
          <w:lang w:val="pl-PL"/>
        </w:rPr>
        <w:t xml:space="preserve">174 </w:t>
      </w:r>
      <w:r w:rsidRPr="00DB72EB">
        <w:rPr>
          <w:lang w:val="pl-PL"/>
        </w:rPr>
        <w:t>Mianowicie przyznanie w</w:t>
      </w:r>
      <w:r w:rsidRPr="00DB72EB">
        <w:rPr>
          <w:lang w:val="pl-PL"/>
        </w:rPr>
        <w:t>ładzy wykonawczej nadmiernych uprawnień regulacyjnych może jej umożliwiać „ingerencję w sprawy bezpośrednio związane z funkcją orzekania”, co w dokumencie „Komentarz Biura Narodów Zjednoczonych ds. Narkotyków i Przestępczości do zasad z Bengaluru” [</w:t>
      </w:r>
      <w:r w:rsidRPr="00DB72EB">
        <w:rPr>
          <w:i/>
          <w:lang w:val="pl-PL"/>
        </w:rPr>
        <w:t>UNODC C</w:t>
      </w:r>
      <w:r w:rsidRPr="00DB72EB">
        <w:rPr>
          <w:i/>
          <w:lang w:val="pl-PL"/>
        </w:rPr>
        <w:t>ommentary on the Bangalore Principles</w:t>
      </w:r>
      <w:r w:rsidRPr="00DB72EB">
        <w:rPr>
          <w:lang w:val="pl-PL"/>
        </w:rPr>
        <w:t>] określono jako naruszenie minimalnego warunku niezależności instytucjonalnej sądownictwa.</w:t>
      </w:r>
      <w:r w:rsidRPr="00DB72EB">
        <w:rPr>
          <w:position w:val="9"/>
          <w:sz w:val="16"/>
          <w:lang w:val="pl-PL"/>
        </w:rPr>
        <w:t xml:space="preserve">175 </w:t>
      </w:r>
      <w:r w:rsidRPr="00DB72EB">
        <w:rPr>
          <w:lang w:val="pl-PL"/>
        </w:rPr>
        <w:t>Ponadto, jako że w sądach administracyjnych pozwanym jest zazwyczaj organ władzy wykonawczej, przepis ten dałby również</w:t>
      </w:r>
      <w:r w:rsidRPr="00DB72EB">
        <w:rPr>
          <w:spacing w:val="-40"/>
          <w:lang w:val="pl-PL"/>
        </w:rPr>
        <w:t xml:space="preserve"> </w:t>
      </w:r>
      <w:r w:rsidRPr="00DB72EB">
        <w:rPr>
          <w:lang w:val="pl-PL"/>
        </w:rPr>
        <w:t>jedn</w:t>
      </w:r>
      <w:r w:rsidRPr="00DB72EB">
        <w:rPr>
          <w:lang w:val="pl-PL"/>
        </w:rPr>
        <w:t xml:space="preserve">ej ze stron sporów administracyjnych wpływ na stosowane procedury. </w:t>
      </w:r>
      <w:r>
        <w:rPr>
          <w:b/>
        </w:rPr>
        <w:t>Zaleca się zatem całkowite usunięcie art. 4 pkt 7</w:t>
      </w:r>
      <w:r>
        <w:rPr>
          <w:b/>
          <w:spacing w:val="-6"/>
        </w:rPr>
        <w:t xml:space="preserve"> </w:t>
      </w:r>
      <w:r>
        <w:rPr>
          <w:b/>
        </w:rPr>
        <w:t>Ustawy</w:t>
      </w:r>
      <w:r>
        <w:t>.</w:t>
      </w:r>
    </w:p>
    <w:p w:rsidR="001C4F8C" w:rsidRDefault="001C4F8C">
      <w:pPr>
        <w:pStyle w:val="Tekstpodstawowy"/>
        <w:spacing w:before="9"/>
        <w:rPr>
          <w:sz w:val="31"/>
        </w:rPr>
      </w:pPr>
    </w:p>
    <w:p w:rsidR="001C4F8C" w:rsidRPr="00DB72EB" w:rsidRDefault="00225A2B">
      <w:pPr>
        <w:pStyle w:val="Nagwek2"/>
        <w:numPr>
          <w:ilvl w:val="1"/>
          <w:numId w:val="1"/>
        </w:numPr>
        <w:tabs>
          <w:tab w:val="left" w:pos="1297"/>
        </w:tabs>
        <w:ind w:hanging="566"/>
        <w:jc w:val="both"/>
        <w:rPr>
          <w:lang w:val="pl-PL"/>
        </w:rPr>
      </w:pPr>
      <w:bookmarkStart w:id="51" w:name="_bookmark51"/>
      <w:bookmarkEnd w:id="51"/>
      <w:r w:rsidRPr="00DB72EB">
        <w:rPr>
          <w:lang w:val="pl-PL"/>
        </w:rPr>
        <w:t>Zmiana zasad powoływania Pierwszego Prezesa Sądu</w:t>
      </w:r>
      <w:r w:rsidRPr="00DB72EB">
        <w:rPr>
          <w:spacing w:val="-8"/>
          <w:lang w:val="pl-PL"/>
        </w:rPr>
        <w:t xml:space="preserve"> </w:t>
      </w:r>
      <w:r w:rsidRPr="00DB72EB">
        <w:rPr>
          <w:lang w:val="pl-PL"/>
        </w:rPr>
        <w:t>Najwyższego</w:t>
      </w:r>
    </w:p>
    <w:p w:rsidR="001C4F8C" w:rsidRPr="00DB72EB" w:rsidRDefault="001C4F8C">
      <w:pPr>
        <w:pStyle w:val="Tekstpodstawowy"/>
        <w:spacing w:before="9"/>
        <w:rPr>
          <w:b/>
          <w:i/>
          <w:sz w:val="30"/>
          <w:lang w:val="pl-PL"/>
        </w:rPr>
      </w:pPr>
    </w:p>
    <w:p w:rsidR="001C4F8C" w:rsidRPr="00DB72EB" w:rsidRDefault="00225A2B">
      <w:pPr>
        <w:pStyle w:val="Akapitzlist"/>
        <w:numPr>
          <w:ilvl w:val="0"/>
          <w:numId w:val="5"/>
        </w:numPr>
        <w:tabs>
          <w:tab w:val="left" w:pos="730"/>
        </w:tabs>
        <w:ind w:right="114"/>
        <w:jc w:val="both"/>
        <w:rPr>
          <w:sz w:val="24"/>
          <w:lang w:val="pl-PL"/>
        </w:rPr>
      </w:pPr>
      <w:r w:rsidRPr="00DB72EB">
        <w:rPr>
          <w:sz w:val="24"/>
          <w:lang w:val="pl-PL"/>
        </w:rPr>
        <w:t>Jeżeli</w:t>
      </w:r>
      <w:r w:rsidRPr="00DB72EB">
        <w:rPr>
          <w:spacing w:val="-12"/>
          <w:sz w:val="24"/>
          <w:lang w:val="pl-PL"/>
        </w:rPr>
        <w:t xml:space="preserve"> </w:t>
      </w:r>
      <w:r w:rsidRPr="00DB72EB">
        <w:rPr>
          <w:sz w:val="24"/>
          <w:lang w:val="pl-PL"/>
        </w:rPr>
        <w:t>chodzi</w:t>
      </w:r>
      <w:r w:rsidRPr="00DB72EB">
        <w:rPr>
          <w:spacing w:val="-13"/>
          <w:sz w:val="24"/>
          <w:lang w:val="pl-PL"/>
        </w:rPr>
        <w:t xml:space="preserve"> </w:t>
      </w:r>
      <w:r w:rsidRPr="00DB72EB">
        <w:rPr>
          <w:sz w:val="24"/>
          <w:lang w:val="pl-PL"/>
        </w:rPr>
        <w:t>o</w:t>
      </w:r>
      <w:r w:rsidRPr="00DB72EB">
        <w:rPr>
          <w:spacing w:val="-13"/>
          <w:sz w:val="24"/>
          <w:lang w:val="pl-PL"/>
        </w:rPr>
        <w:t xml:space="preserve"> </w:t>
      </w:r>
      <w:r w:rsidRPr="00DB72EB">
        <w:rPr>
          <w:sz w:val="24"/>
          <w:lang w:val="pl-PL"/>
        </w:rPr>
        <w:t>modyfikację</w:t>
      </w:r>
      <w:r w:rsidRPr="00DB72EB">
        <w:rPr>
          <w:spacing w:val="-14"/>
          <w:sz w:val="24"/>
          <w:lang w:val="pl-PL"/>
        </w:rPr>
        <w:t xml:space="preserve"> </w:t>
      </w:r>
      <w:r w:rsidRPr="00DB72EB">
        <w:rPr>
          <w:sz w:val="24"/>
          <w:lang w:val="pl-PL"/>
        </w:rPr>
        <w:t>zasad</w:t>
      </w:r>
      <w:r w:rsidRPr="00DB72EB">
        <w:rPr>
          <w:spacing w:val="-13"/>
          <w:sz w:val="24"/>
          <w:lang w:val="pl-PL"/>
        </w:rPr>
        <w:t xml:space="preserve"> </w:t>
      </w:r>
      <w:r w:rsidRPr="00DB72EB">
        <w:rPr>
          <w:sz w:val="24"/>
          <w:lang w:val="pl-PL"/>
        </w:rPr>
        <w:t>powoływania</w:t>
      </w:r>
      <w:r w:rsidRPr="00DB72EB">
        <w:rPr>
          <w:spacing w:val="-14"/>
          <w:sz w:val="24"/>
          <w:lang w:val="pl-PL"/>
        </w:rPr>
        <w:t xml:space="preserve"> </w:t>
      </w:r>
      <w:r w:rsidRPr="00DB72EB">
        <w:rPr>
          <w:sz w:val="24"/>
          <w:lang w:val="pl-PL"/>
        </w:rPr>
        <w:t>Pierwszego</w:t>
      </w:r>
      <w:r w:rsidRPr="00DB72EB">
        <w:rPr>
          <w:spacing w:val="-13"/>
          <w:sz w:val="24"/>
          <w:lang w:val="pl-PL"/>
        </w:rPr>
        <w:t xml:space="preserve"> </w:t>
      </w:r>
      <w:r w:rsidRPr="00DB72EB">
        <w:rPr>
          <w:sz w:val="24"/>
          <w:lang w:val="pl-PL"/>
        </w:rPr>
        <w:t>Prezesa</w:t>
      </w:r>
      <w:r w:rsidRPr="00DB72EB">
        <w:rPr>
          <w:spacing w:val="-14"/>
          <w:sz w:val="24"/>
          <w:lang w:val="pl-PL"/>
        </w:rPr>
        <w:t xml:space="preserve"> </w:t>
      </w:r>
      <w:r w:rsidRPr="00DB72EB">
        <w:rPr>
          <w:sz w:val="24"/>
          <w:lang w:val="pl-PL"/>
        </w:rPr>
        <w:t>Sądu</w:t>
      </w:r>
      <w:r w:rsidRPr="00DB72EB">
        <w:rPr>
          <w:spacing w:val="-13"/>
          <w:sz w:val="24"/>
          <w:lang w:val="pl-PL"/>
        </w:rPr>
        <w:t xml:space="preserve"> </w:t>
      </w:r>
      <w:r w:rsidRPr="00DB72EB">
        <w:rPr>
          <w:sz w:val="24"/>
          <w:lang w:val="pl-PL"/>
        </w:rPr>
        <w:t>Najwyższego, najważniejszą</w:t>
      </w:r>
      <w:r w:rsidRPr="00DB72EB">
        <w:rPr>
          <w:spacing w:val="-9"/>
          <w:sz w:val="24"/>
          <w:lang w:val="pl-PL"/>
        </w:rPr>
        <w:t xml:space="preserve"> </w:t>
      </w:r>
      <w:r w:rsidRPr="00DB72EB">
        <w:rPr>
          <w:sz w:val="24"/>
          <w:lang w:val="pl-PL"/>
        </w:rPr>
        <w:t>zmianą</w:t>
      </w:r>
      <w:r w:rsidRPr="00DB72EB">
        <w:rPr>
          <w:spacing w:val="-9"/>
          <w:sz w:val="24"/>
          <w:lang w:val="pl-PL"/>
        </w:rPr>
        <w:t xml:space="preserve"> </w:t>
      </w:r>
      <w:r w:rsidRPr="00DB72EB">
        <w:rPr>
          <w:sz w:val="24"/>
          <w:lang w:val="pl-PL"/>
        </w:rPr>
        <w:t>wprowadzoną</w:t>
      </w:r>
      <w:r w:rsidRPr="00DB72EB">
        <w:rPr>
          <w:spacing w:val="-9"/>
          <w:sz w:val="24"/>
          <w:lang w:val="pl-PL"/>
        </w:rPr>
        <w:t xml:space="preserve"> </w:t>
      </w:r>
      <w:r w:rsidRPr="00DB72EB">
        <w:rPr>
          <w:sz w:val="24"/>
          <w:lang w:val="pl-PL"/>
        </w:rPr>
        <w:t>na</w:t>
      </w:r>
      <w:r w:rsidRPr="00DB72EB">
        <w:rPr>
          <w:spacing w:val="-6"/>
          <w:sz w:val="24"/>
          <w:lang w:val="pl-PL"/>
        </w:rPr>
        <w:t xml:space="preserve"> </w:t>
      </w:r>
      <w:r w:rsidRPr="00DB72EB">
        <w:rPr>
          <w:sz w:val="24"/>
          <w:lang w:val="pl-PL"/>
        </w:rPr>
        <w:t>mocy</w:t>
      </w:r>
      <w:r w:rsidRPr="00DB72EB">
        <w:rPr>
          <w:spacing w:val="-10"/>
          <w:sz w:val="24"/>
          <w:lang w:val="pl-PL"/>
        </w:rPr>
        <w:t xml:space="preserve"> </w:t>
      </w:r>
      <w:r w:rsidRPr="00DB72EB">
        <w:rPr>
          <w:sz w:val="24"/>
          <w:lang w:val="pl-PL"/>
        </w:rPr>
        <w:t>art.</w:t>
      </w:r>
      <w:r w:rsidRPr="00DB72EB">
        <w:rPr>
          <w:spacing w:val="-6"/>
          <w:sz w:val="24"/>
          <w:lang w:val="pl-PL"/>
        </w:rPr>
        <w:t xml:space="preserve"> </w:t>
      </w:r>
      <w:r w:rsidRPr="00DB72EB">
        <w:rPr>
          <w:sz w:val="24"/>
          <w:lang w:val="pl-PL"/>
        </w:rPr>
        <w:t>2</w:t>
      </w:r>
      <w:r w:rsidRPr="00DB72EB">
        <w:rPr>
          <w:spacing w:val="-8"/>
          <w:sz w:val="24"/>
          <w:lang w:val="pl-PL"/>
        </w:rPr>
        <w:t xml:space="preserve"> </w:t>
      </w:r>
      <w:r w:rsidRPr="00DB72EB">
        <w:rPr>
          <w:sz w:val="24"/>
          <w:lang w:val="pl-PL"/>
        </w:rPr>
        <w:t>pkt</w:t>
      </w:r>
      <w:r w:rsidRPr="00DB72EB">
        <w:rPr>
          <w:spacing w:val="-7"/>
          <w:sz w:val="24"/>
          <w:lang w:val="pl-PL"/>
        </w:rPr>
        <w:t xml:space="preserve"> </w:t>
      </w:r>
      <w:r w:rsidRPr="00DB72EB">
        <w:rPr>
          <w:sz w:val="24"/>
          <w:lang w:val="pl-PL"/>
        </w:rPr>
        <w:t>1</w:t>
      </w:r>
      <w:r w:rsidRPr="00DB72EB">
        <w:rPr>
          <w:spacing w:val="-5"/>
          <w:sz w:val="24"/>
          <w:lang w:val="pl-PL"/>
        </w:rPr>
        <w:t xml:space="preserve"> </w:t>
      </w:r>
      <w:r w:rsidRPr="00DB72EB">
        <w:rPr>
          <w:sz w:val="24"/>
          <w:lang w:val="pl-PL"/>
        </w:rPr>
        <w:t>Ustawy</w:t>
      </w:r>
      <w:r w:rsidRPr="00DB72EB">
        <w:rPr>
          <w:spacing w:val="-12"/>
          <w:sz w:val="24"/>
          <w:lang w:val="pl-PL"/>
        </w:rPr>
        <w:t xml:space="preserve"> </w:t>
      </w:r>
      <w:r w:rsidRPr="00DB72EB">
        <w:rPr>
          <w:sz w:val="24"/>
          <w:lang w:val="pl-PL"/>
        </w:rPr>
        <w:t>jest</w:t>
      </w:r>
      <w:r w:rsidRPr="00DB72EB">
        <w:rPr>
          <w:spacing w:val="-7"/>
          <w:sz w:val="24"/>
          <w:lang w:val="pl-PL"/>
        </w:rPr>
        <w:t xml:space="preserve"> </w:t>
      </w:r>
      <w:r w:rsidRPr="00DB72EB">
        <w:rPr>
          <w:sz w:val="24"/>
          <w:lang w:val="pl-PL"/>
        </w:rPr>
        <w:t>to,</w:t>
      </w:r>
      <w:r w:rsidRPr="00DB72EB">
        <w:rPr>
          <w:spacing w:val="-7"/>
          <w:sz w:val="24"/>
          <w:lang w:val="pl-PL"/>
        </w:rPr>
        <w:t xml:space="preserve"> </w:t>
      </w:r>
      <w:r w:rsidRPr="00DB72EB">
        <w:rPr>
          <w:sz w:val="24"/>
          <w:lang w:val="pl-PL"/>
        </w:rPr>
        <w:t>że</w:t>
      </w:r>
      <w:r w:rsidRPr="00DB72EB">
        <w:rPr>
          <w:spacing w:val="-6"/>
          <w:sz w:val="24"/>
          <w:lang w:val="pl-PL"/>
        </w:rPr>
        <w:t xml:space="preserve"> </w:t>
      </w:r>
      <w:r w:rsidRPr="00DB72EB">
        <w:rPr>
          <w:sz w:val="24"/>
          <w:lang w:val="pl-PL"/>
        </w:rPr>
        <w:t>każdy</w:t>
      </w:r>
      <w:r w:rsidRPr="00DB72EB">
        <w:rPr>
          <w:spacing w:val="-12"/>
          <w:sz w:val="24"/>
          <w:lang w:val="pl-PL"/>
        </w:rPr>
        <w:t xml:space="preserve"> </w:t>
      </w:r>
      <w:r w:rsidRPr="00DB72EB">
        <w:rPr>
          <w:sz w:val="24"/>
          <w:lang w:val="pl-PL"/>
        </w:rPr>
        <w:t>sędzia Sądu Najwyższego ma prawo do zgłoszenia jednego kandydata. Ponadto przewidziano szczegółowe zasady mające na celu uniknięcie sytuacji, w których brak kw</w:t>
      </w:r>
      <w:r w:rsidRPr="00DB72EB">
        <w:rPr>
          <w:sz w:val="24"/>
          <w:lang w:val="pl-PL"/>
        </w:rPr>
        <w:t>orum/wystarczającej większości uniemożliwiłby wybranie pięciu kandydatów. Wybór tych kandydatów pozostawia się Zgromadzeniu Ogólnemu Sędziów Sądu Najwyższego.</w:t>
      </w:r>
    </w:p>
    <w:p w:rsidR="001C4F8C" w:rsidRPr="00DB72EB" w:rsidRDefault="00225A2B">
      <w:pPr>
        <w:pStyle w:val="Akapitzlist"/>
        <w:numPr>
          <w:ilvl w:val="0"/>
          <w:numId w:val="5"/>
        </w:numPr>
        <w:tabs>
          <w:tab w:val="left" w:pos="730"/>
        </w:tabs>
        <w:spacing w:before="122" w:line="276" w:lineRule="exact"/>
        <w:ind w:right="109"/>
        <w:jc w:val="both"/>
        <w:rPr>
          <w:sz w:val="16"/>
          <w:lang w:val="pl-PL"/>
        </w:rPr>
      </w:pPr>
      <w:r w:rsidRPr="00DB72EB">
        <w:rPr>
          <w:sz w:val="24"/>
          <w:lang w:val="pl-PL"/>
        </w:rPr>
        <w:t>Po pierwsze, alternatywnym rozwiązaniem byłoby umożliwienie sędziom Sądu Najwyższego nie zapropon</w:t>
      </w:r>
      <w:r w:rsidRPr="00DB72EB">
        <w:rPr>
          <w:sz w:val="24"/>
          <w:lang w:val="pl-PL"/>
        </w:rPr>
        <w:t xml:space="preserve">owanie jednego kandydata, lecz uszeregowanie kilku kandydatów w kolejności zgodnej z preferencjami. Jest bardziej prawdopodobne, że system taki zapewniłby szersze poparcie (nawet jeżeli tylko w ramach drugiej lub kolejnej preferencji) dla osoby mianowanej </w:t>
      </w:r>
      <w:r w:rsidRPr="00DB72EB">
        <w:rPr>
          <w:sz w:val="24"/>
          <w:lang w:val="pl-PL"/>
        </w:rPr>
        <w:t>na stanowisko Pierwszego Prezesa, co jest generalnie</w:t>
      </w:r>
      <w:r w:rsidRPr="00DB72EB">
        <w:rPr>
          <w:spacing w:val="1"/>
          <w:sz w:val="24"/>
          <w:lang w:val="pl-PL"/>
        </w:rPr>
        <w:t xml:space="preserve"> </w:t>
      </w:r>
      <w:r w:rsidRPr="00DB72EB">
        <w:rPr>
          <w:sz w:val="24"/>
          <w:lang w:val="pl-PL"/>
        </w:rPr>
        <w:t>zalecan</w:t>
      </w:r>
      <w:bookmarkStart w:id="52" w:name="_bookmark52"/>
      <w:bookmarkEnd w:id="52"/>
      <w:r w:rsidRPr="00DB72EB">
        <w:rPr>
          <w:sz w:val="24"/>
          <w:lang w:val="pl-PL"/>
        </w:rPr>
        <w:t>e.</w:t>
      </w:r>
      <w:r w:rsidRPr="00DB72EB">
        <w:rPr>
          <w:position w:val="9"/>
          <w:sz w:val="16"/>
          <w:lang w:val="pl-PL"/>
        </w:rPr>
        <w:t>176</w:t>
      </w:r>
    </w:p>
    <w:p w:rsidR="001C4F8C" w:rsidRPr="00DB72EB" w:rsidRDefault="00225A2B">
      <w:pPr>
        <w:pStyle w:val="Akapitzlist"/>
        <w:numPr>
          <w:ilvl w:val="0"/>
          <w:numId w:val="5"/>
        </w:numPr>
        <w:tabs>
          <w:tab w:val="left" w:pos="730"/>
        </w:tabs>
        <w:spacing w:before="118" w:line="237" w:lineRule="auto"/>
        <w:ind w:right="109"/>
        <w:jc w:val="both"/>
        <w:rPr>
          <w:i/>
          <w:sz w:val="24"/>
          <w:lang w:val="pl-PL"/>
        </w:rPr>
      </w:pPr>
      <w:r w:rsidRPr="00DB72EB">
        <w:rPr>
          <w:sz w:val="24"/>
          <w:lang w:val="pl-PL"/>
        </w:rPr>
        <w:t>Sam fakt, że prezes sądu najwyższej instancji w danym kraju jest powoływany przez władzę wykonawczą, nie podważa jego niezawisłości pod warunkiem, że po takim powołaniu</w:t>
      </w:r>
      <w:r w:rsidRPr="00DB72EB">
        <w:rPr>
          <w:spacing w:val="-8"/>
          <w:sz w:val="24"/>
          <w:lang w:val="pl-PL"/>
        </w:rPr>
        <w:t xml:space="preserve"> </w:t>
      </w:r>
      <w:r w:rsidRPr="00DB72EB">
        <w:rPr>
          <w:sz w:val="24"/>
          <w:lang w:val="pl-PL"/>
        </w:rPr>
        <w:t>nie</w:t>
      </w:r>
      <w:r w:rsidRPr="00DB72EB">
        <w:rPr>
          <w:spacing w:val="-9"/>
          <w:sz w:val="24"/>
          <w:lang w:val="pl-PL"/>
        </w:rPr>
        <w:t xml:space="preserve"> </w:t>
      </w:r>
      <w:r w:rsidRPr="00DB72EB">
        <w:rPr>
          <w:sz w:val="24"/>
          <w:lang w:val="pl-PL"/>
        </w:rPr>
        <w:t>podlega</w:t>
      </w:r>
      <w:r w:rsidRPr="00DB72EB">
        <w:rPr>
          <w:spacing w:val="-10"/>
          <w:sz w:val="24"/>
          <w:lang w:val="pl-PL"/>
        </w:rPr>
        <w:t xml:space="preserve"> </w:t>
      </w:r>
      <w:r w:rsidRPr="00DB72EB">
        <w:rPr>
          <w:sz w:val="24"/>
          <w:lang w:val="pl-PL"/>
        </w:rPr>
        <w:t>on</w:t>
      </w:r>
      <w:r w:rsidRPr="00DB72EB">
        <w:rPr>
          <w:spacing w:val="-9"/>
          <w:sz w:val="24"/>
          <w:lang w:val="pl-PL"/>
        </w:rPr>
        <w:t xml:space="preserve"> </w:t>
      </w:r>
      <w:r w:rsidRPr="00DB72EB">
        <w:rPr>
          <w:sz w:val="24"/>
          <w:lang w:val="pl-PL"/>
        </w:rPr>
        <w:t>żadnym</w:t>
      </w:r>
      <w:r w:rsidRPr="00DB72EB">
        <w:rPr>
          <w:spacing w:val="-8"/>
          <w:sz w:val="24"/>
          <w:lang w:val="pl-PL"/>
        </w:rPr>
        <w:t xml:space="preserve"> </w:t>
      </w:r>
      <w:r w:rsidRPr="00DB72EB">
        <w:rPr>
          <w:sz w:val="24"/>
          <w:lang w:val="pl-PL"/>
        </w:rPr>
        <w:t>naciskom,</w:t>
      </w:r>
      <w:r w:rsidRPr="00DB72EB">
        <w:rPr>
          <w:spacing w:val="-9"/>
          <w:sz w:val="24"/>
          <w:lang w:val="pl-PL"/>
        </w:rPr>
        <w:t xml:space="preserve"> </w:t>
      </w:r>
      <w:r w:rsidRPr="00DB72EB">
        <w:rPr>
          <w:sz w:val="24"/>
          <w:lang w:val="pl-PL"/>
        </w:rPr>
        <w:t>nie</w:t>
      </w:r>
      <w:r w:rsidRPr="00DB72EB">
        <w:rPr>
          <w:spacing w:val="-9"/>
          <w:sz w:val="24"/>
          <w:lang w:val="pl-PL"/>
        </w:rPr>
        <w:t xml:space="preserve"> </w:t>
      </w:r>
      <w:r w:rsidRPr="00DB72EB">
        <w:rPr>
          <w:sz w:val="24"/>
          <w:lang w:val="pl-PL"/>
        </w:rPr>
        <w:t>otrzymuje</w:t>
      </w:r>
      <w:r w:rsidRPr="00DB72EB">
        <w:rPr>
          <w:spacing w:val="-7"/>
          <w:sz w:val="24"/>
          <w:lang w:val="pl-PL"/>
        </w:rPr>
        <w:t xml:space="preserve"> </w:t>
      </w:r>
      <w:r w:rsidRPr="00DB72EB">
        <w:rPr>
          <w:sz w:val="24"/>
          <w:lang w:val="pl-PL"/>
        </w:rPr>
        <w:t>żadnych</w:t>
      </w:r>
      <w:r w:rsidRPr="00DB72EB">
        <w:rPr>
          <w:spacing w:val="-9"/>
          <w:sz w:val="24"/>
          <w:lang w:val="pl-PL"/>
        </w:rPr>
        <w:t xml:space="preserve"> </w:t>
      </w:r>
      <w:r w:rsidRPr="00DB72EB">
        <w:rPr>
          <w:sz w:val="24"/>
          <w:lang w:val="pl-PL"/>
        </w:rPr>
        <w:t>poleceń</w:t>
      </w:r>
      <w:r w:rsidRPr="00DB72EB">
        <w:rPr>
          <w:spacing w:val="-9"/>
          <w:sz w:val="24"/>
          <w:lang w:val="pl-PL"/>
        </w:rPr>
        <w:t xml:space="preserve"> </w:t>
      </w:r>
      <w:r w:rsidRPr="00DB72EB">
        <w:rPr>
          <w:sz w:val="24"/>
          <w:lang w:val="pl-PL"/>
        </w:rPr>
        <w:t>i</w:t>
      </w:r>
      <w:r w:rsidRPr="00DB72EB">
        <w:rPr>
          <w:spacing w:val="-8"/>
          <w:sz w:val="24"/>
          <w:lang w:val="pl-PL"/>
        </w:rPr>
        <w:t xml:space="preserve"> </w:t>
      </w:r>
      <w:r w:rsidRPr="00DB72EB">
        <w:rPr>
          <w:sz w:val="24"/>
          <w:lang w:val="pl-PL"/>
        </w:rPr>
        <w:t>wykonuje swoje obowiązki w sposób całkowicie niezawisły.</w:t>
      </w:r>
      <w:r w:rsidRPr="00DB72EB">
        <w:rPr>
          <w:position w:val="9"/>
          <w:sz w:val="16"/>
          <w:lang w:val="pl-PL"/>
        </w:rPr>
        <w:t xml:space="preserve">177 </w:t>
      </w:r>
      <w:r w:rsidRPr="00DB72EB">
        <w:rPr>
          <w:sz w:val="24"/>
          <w:lang w:val="pl-PL"/>
        </w:rPr>
        <w:t>Warto tutaj niemniej zauważyć, że rozważana procedura dawałaby Prezydentowi Rzeczypospolitej Polskiej znaczną możliwość wyboru. W tym względzie ODIHR uzn</w:t>
      </w:r>
      <w:r w:rsidRPr="00DB72EB">
        <w:rPr>
          <w:sz w:val="24"/>
          <w:lang w:val="pl-PL"/>
        </w:rPr>
        <w:t>ał wcześniej, że „</w:t>
      </w:r>
      <w:r w:rsidRPr="00DB72EB">
        <w:rPr>
          <w:i/>
          <w:sz w:val="24"/>
          <w:lang w:val="pl-PL"/>
        </w:rPr>
        <w:t>[z]większenie</w:t>
      </w:r>
      <w:r w:rsidRPr="00DB72EB">
        <w:rPr>
          <w:i/>
          <w:spacing w:val="-39"/>
          <w:sz w:val="24"/>
          <w:lang w:val="pl-PL"/>
        </w:rPr>
        <w:t xml:space="preserve"> </w:t>
      </w:r>
      <w:r w:rsidRPr="00DB72EB">
        <w:rPr>
          <w:i/>
          <w:sz w:val="24"/>
          <w:lang w:val="pl-PL"/>
        </w:rPr>
        <w:t>liczby potencjalnych kandydatów na stanowisko Pierwszego Prezesa proponowanych przez Zgromadzenie Ogólne Sędziów Sądu Najwyższego Prezydentowi Rzeczypospolitej z dwóch do pięciu de facto redukuje rolę Zgromadzenia Ogólnego i</w:t>
      </w:r>
      <w:r w:rsidRPr="00DB72EB">
        <w:rPr>
          <w:i/>
          <w:sz w:val="24"/>
          <w:lang w:val="pl-PL"/>
        </w:rPr>
        <w:t xml:space="preserve"> daje Prezydentowi Rzeczypospolitej</w:t>
      </w:r>
      <w:r w:rsidRPr="00DB72EB">
        <w:rPr>
          <w:i/>
          <w:spacing w:val="37"/>
          <w:sz w:val="24"/>
          <w:lang w:val="pl-PL"/>
        </w:rPr>
        <w:t xml:space="preserve"> </w:t>
      </w:r>
      <w:r w:rsidRPr="00DB72EB">
        <w:rPr>
          <w:i/>
          <w:sz w:val="24"/>
          <w:lang w:val="pl-PL"/>
        </w:rPr>
        <w:t>Polskiej</w:t>
      </w:r>
      <w:r w:rsidRPr="00DB72EB">
        <w:rPr>
          <w:i/>
          <w:spacing w:val="37"/>
          <w:sz w:val="24"/>
          <w:lang w:val="pl-PL"/>
        </w:rPr>
        <w:t xml:space="preserve"> </w:t>
      </w:r>
      <w:r w:rsidRPr="00DB72EB">
        <w:rPr>
          <w:i/>
          <w:sz w:val="24"/>
          <w:lang w:val="pl-PL"/>
        </w:rPr>
        <w:t>większy</w:t>
      </w:r>
      <w:r w:rsidRPr="00DB72EB">
        <w:rPr>
          <w:i/>
          <w:spacing w:val="36"/>
          <w:sz w:val="24"/>
          <w:lang w:val="pl-PL"/>
        </w:rPr>
        <w:t xml:space="preserve"> </w:t>
      </w:r>
      <w:r w:rsidRPr="00DB72EB">
        <w:rPr>
          <w:i/>
          <w:sz w:val="24"/>
          <w:lang w:val="pl-PL"/>
        </w:rPr>
        <w:t>wpływ,</w:t>
      </w:r>
      <w:r w:rsidRPr="00DB72EB">
        <w:rPr>
          <w:i/>
          <w:spacing w:val="37"/>
          <w:sz w:val="24"/>
          <w:lang w:val="pl-PL"/>
        </w:rPr>
        <w:t xml:space="preserve"> </w:t>
      </w:r>
      <w:r w:rsidRPr="00DB72EB">
        <w:rPr>
          <w:i/>
          <w:sz w:val="24"/>
          <w:lang w:val="pl-PL"/>
        </w:rPr>
        <w:t>zwłaszcza</w:t>
      </w:r>
      <w:r w:rsidRPr="00DB72EB">
        <w:rPr>
          <w:i/>
          <w:spacing w:val="37"/>
          <w:sz w:val="24"/>
          <w:lang w:val="pl-PL"/>
        </w:rPr>
        <w:t xml:space="preserve"> </w:t>
      </w:r>
      <w:r w:rsidRPr="00DB72EB">
        <w:rPr>
          <w:i/>
          <w:sz w:val="24"/>
          <w:lang w:val="pl-PL"/>
        </w:rPr>
        <w:t>że</w:t>
      </w:r>
      <w:r w:rsidRPr="00DB72EB">
        <w:rPr>
          <w:i/>
          <w:spacing w:val="36"/>
          <w:sz w:val="24"/>
          <w:lang w:val="pl-PL"/>
        </w:rPr>
        <w:t xml:space="preserve"> </w:t>
      </w:r>
      <w:r w:rsidRPr="00DB72EB">
        <w:rPr>
          <w:i/>
          <w:sz w:val="24"/>
          <w:lang w:val="pl-PL"/>
        </w:rPr>
        <w:t>nie</w:t>
      </w:r>
      <w:r w:rsidRPr="00DB72EB">
        <w:rPr>
          <w:i/>
          <w:spacing w:val="36"/>
          <w:sz w:val="24"/>
          <w:lang w:val="pl-PL"/>
        </w:rPr>
        <w:t xml:space="preserve"> </w:t>
      </w:r>
      <w:r w:rsidRPr="00DB72EB">
        <w:rPr>
          <w:i/>
          <w:sz w:val="24"/>
          <w:lang w:val="pl-PL"/>
        </w:rPr>
        <w:t>jest</w:t>
      </w:r>
      <w:r w:rsidRPr="00DB72EB">
        <w:rPr>
          <w:i/>
          <w:spacing w:val="37"/>
          <w:sz w:val="24"/>
          <w:lang w:val="pl-PL"/>
        </w:rPr>
        <w:t xml:space="preserve"> </w:t>
      </w:r>
      <w:r w:rsidRPr="00DB72EB">
        <w:rPr>
          <w:i/>
          <w:sz w:val="24"/>
          <w:lang w:val="pl-PL"/>
        </w:rPr>
        <w:t>on</w:t>
      </w:r>
      <w:r w:rsidRPr="00DB72EB">
        <w:rPr>
          <w:i/>
          <w:spacing w:val="37"/>
          <w:sz w:val="24"/>
          <w:lang w:val="pl-PL"/>
        </w:rPr>
        <w:t xml:space="preserve"> </w:t>
      </w:r>
      <w:r w:rsidRPr="00DB72EB">
        <w:rPr>
          <w:i/>
          <w:sz w:val="24"/>
          <w:lang w:val="pl-PL"/>
        </w:rPr>
        <w:t>w</w:t>
      </w:r>
      <w:r w:rsidRPr="00DB72EB">
        <w:rPr>
          <w:i/>
          <w:spacing w:val="37"/>
          <w:sz w:val="24"/>
          <w:lang w:val="pl-PL"/>
        </w:rPr>
        <w:t xml:space="preserve"> </w:t>
      </w:r>
      <w:r w:rsidRPr="00DB72EB">
        <w:rPr>
          <w:i/>
          <w:sz w:val="24"/>
          <w:lang w:val="pl-PL"/>
        </w:rPr>
        <w:t>swoim</w:t>
      </w:r>
      <w:r w:rsidRPr="00DB72EB">
        <w:rPr>
          <w:i/>
          <w:spacing w:val="37"/>
          <w:sz w:val="24"/>
          <w:lang w:val="pl-PL"/>
        </w:rPr>
        <w:t xml:space="preserve"> </w:t>
      </w:r>
      <w:r w:rsidRPr="00DB72EB">
        <w:rPr>
          <w:i/>
          <w:sz w:val="24"/>
          <w:lang w:val="pl-PL"/>
        </w:rPr>
        <w:t>wyborze</w:t>
      </w:r>
    </w:p>
    <w:p w:rsidR="001C4F8C" w:rsidRPr="00DB72EB" w:rsidRDefault="001C4F8C">
      <w:pPr>
        <w:pStyle w:val="Tekstpodstawowy"/>
        <w:rPr>
          <w:i/>
          <w:sz w:val="20"/>
          <w:lang w:val="pl-PL"/>
        </w:rPr>
      </w:pPr>
    </w:p>
    <w:p w:rsidR="001C4F8C" w:rsidRPr="00DB72EB" w:rsidRDefault="00DB72EB">
      <w:pPr>
        <w:pStyle w:val="Tekstpodstawowy"/>
        <w:spacing w:before="9"/>
        <w:rPr>
          <w:i/>
          <w:sz w:val="13"/>
          <w:lang w:val="pl-PL"/>
        </w:rPr>
      </w:pPr>
      <w:r>
        <w:rPr>
          <w:noProof/>
          <w:lang w:val="pl-PL" w:eastAsia="pl-PL"/>
        </w:rPr>
        <mc:AlternateContent>
          <mc:Choice Requires="wps">
            <w:drawing>
              <wp:anchor distT="0" distB="0" distL="0" distR="0" simplePos="0" relativeHeight="1888" behindDoc="0" locked="0" layoutInCell="1" allowOverlap="1">
                <wp:simplePos x="0" y="0"/>
                <wp:positionH relativeFrom="page">
                  <wp:posOffset>1170940</wp:posOffset>
                </wp:positionH>
                <wp:positionV relativeFrom="paragraph">
                  <wp:posOffset>130810</wp:posOffset>
                </wp:positionV>
                <wp:extent cx="1828800" cy="0"/>
                <wp:effectExtent l="8890" t="5715" r="10160" b="1333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B0467" id="Line 5"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0.3pt" to="236.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zHAIAAEEEAAAOAAAAZHJzL2Uyb0RvYy54bWysU8GO2yAQvVfqPyDuie3Um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" strokeweight=".72pt">
                <w10:wrap type="topAndBottom" anchorx="page"/>
              </v:line>
            </w:pict>
          </mc:Fallback>
        </mc:AlternateContent>
      </w:r>
    </w:p>
    <w:p w:rsidR="001C4F8C" w:rsidRPr="00DB72EB" w:rsidRDefault="00225A2B">
      <w:pPr>
        <w:spacing w:before="64" w:line="185" w:lineRule="exact"/>
        <w:ind w:left="163"/>
        <w:rPr>
          <w:sz w:val="16"/>
          <w:lang w:val="pl-PL"/>
        </w:rPr>
      </w:pPr>
      <w:r w:rsidRPr="00DB72EB">
        <w:rPr>
          <w:position w:val="6"/>
          <w:sz w:val="10"/>
          <w:lang w:val="pl-PL"/>
        </w:rPr>
        <w:t>173</w:t>
      </w:r>
      <w:r w:rsidR="00893336">
        <w:rPr>
          <w:position w:val="6"/>
          <w:sz w:val="10"/>
          <w:lang w:val="pl-PL"/>
        </w:rPr>
        <w:t xml:space="preserve"> </w:t>
      </w:r>
      <w:r w:rsidRPr="00DB72EB">
        <w:rPr>
          <w:position w:val="6"/>
          <w:sz w:val="10"/>
          <w:lang w:val="pl-PL"/>
        </w:rPr>
        <w:t xml:space="preserve"> </w:t>
      </w:r>
      <w:r w:rsidRPr="00DB72EB">
        <w:rPr>
          <w:i/>
          <w:sz w:val="16"/>
          <w:lang w:val="pl-PL"/>
        </w:rPr>
        <w:t>Op. cit.</w:t>
      </w:r>
      <w:r w:rsidRPr="00DB72EB">
        <w:rPr>
          <w:sz w:val="16"/>
          <w:lang w:val="pl-PL"/>
        </w:rPr>
        <w:t xml:space="preserve">, przypis </w:t>
      </w:r>
      <w:hyperlink w:anchor="_bookmark1" w:history="1">
        <w:r w:rsidRPr="00DB72EB">
          <w:rPr>
            <w:sz w:val="16"/>
            <w:lang w:val="pl-PL"/>
          </w:rPr>
          <w:t>1,</w:t>
        </w:r>
      </w:hyperlink>
      <w:r w:rsidRPr="00DB72EB">
        <w:rPr>
          <w:sz w:val="16"/>
          <w:lang w:val="pl-PL"/>
        </w:rPr>
        <w:t xml:space="preserve"> część 3 („Opinia z listopada 2017 r.”).</w:t>
      </w:r>
    </w:p>
    <w:p w:rsidR="001C4F8C" w:rsidRPr="00DB72EB" w:rsidRDefault="00225A2B">
      <w:pPr>
        <w:spacing w:line="184" w:lineRule="exact"/>
        <w:ind w:left="163"/>
        <w:rPr>
          <w:sz w:val="16"/>
          <w:lang w:val="pl-PL"/>
        </w:rPr>
      </w:pPr>
      <w:r w:rsidRPr="00DB72EB">
        <w:rPr>
          <w:position w:val="6"/>
          <w:sz w:val="10"/>
          <w:lang w:val="pl-PL"/>
        </w:rPr>
        <w:t>174</w:t>
      </w:r>
      <w:r w:rsidR="00893336">
        <w:rPr>
          <w:position w:val="6"/>
          <w:sz w:val="10"/>
          <w:lang w:val="pl-PL"/>
        </w:rPr>
        <w:t xml:space="preserve"> </w:t>
      </w:r>
      <w:r w:rsidRPr="00DB72EB">
        <w:rPr>
          <w:position w:val="6"/>
          <w:sz w:val="10"/>
          <w:lang w:val="pl-PL"/>
        </w:rPr>
        <w:t xml:space="preserve"> </w:t>
      </w:r>
      <w:r w:rsidRPr="00DB72EB">
        <w:rPr>
          <w:i/>
          <w:sz w:val="16"/>
          <w:lang w:val="pl-PL"/>
        </w:rPr>
        <w:t>Op. cit.</w:t>
      </w:r>
      <w:r w:rsidRPr="00DB72EB">
        <w:rPr>
          <w:sz w:val="16"/>
          <w:lang w:val="pl-PL"/>
        </w:rPr>
        <w:t xml:space="preserve">, przypis </w:t>
      </w:r>
      <w:hyperlink w:anchor="_bookmark1" w:history="1">
        <w:r w:rsidRPr="00DB72EB">
          <w:rPr>
            <w:sz w:val="16"/>
            <w:lang w:val="pl-PL"/>
          </w:rPr>
          <w:t>1,</w:t>
        </w:r>
      </w:hyperlink>
      <w:r w:rsidRPr="00DB72EB">
        <w:rPr>
          <w:sz w:val="16"/>
          <w:lang w:val="pl-PL"/>
        </w:rPr>
        <w:t xml:space="preserve"> pkt 36 („Opinia z sierpnia 2017 r.”).</w:t>
      </w:r>
    </w:p>
    <w:p w:rsidR="001C4F8C" w:rsidRPr="00893336" w:rsidRDefault="00225A2B">
      <w:pPr>
        <w:ind w:left="446" w:right="515" w:hanging="284"/>
        <w:jc w:val="both"/>
        <w:rPr>
          <w:sz w:val="16"/>
          <w:lang w:val="pl-PL"/>
        </w:rPr>
      </w:pPr>
      <w:r w:rsidRPr="00DB72EB">
        <w:rPr>
          <w:position w:val="6"/>
          <w:sz w:val="10"/>
          <w:lang w:val="pl-PL"/>
        </w:rPr>
        <w:t xml:space="preserve">175 </w:t>
      </w:r>
      <w:r w:rsidRPr="00DB72EB">
        <w:rPr>
          <w:color w:val="212A35"/>
          <w:sz w:val="16"/>
          <w:lang w:val="pl-PL"/>
        </w:rPr>
        <w:t xml:space="preserve">UNODC [Biuro Narodów Zjednoczonych ds. </w:t>
      </w:r>
      <w:r w:rsidRPr="00893336">
        <w:rPr>
          <w:color w:val="212A35"/>
          <w:sz w:val="16"/>
          <w:lang w:val="pl-PL"/>
        </w:rPr>
        <w:t xml:space="preserve">Narkotyków i Przestępczości], </w:t>
      </w:r>
      <w:hyperlink r:id="rId299">
        <w:r w:rsidRPr="00893336">
          <w:rPr>
            <w:i/>
            <w:color w:val="0000FF"/>
            <w:sz w:val="16"/>
            <w:u w:val="single" w:color="0000FF"/>
            <w:lang w:val="pl-PL"/>
          </w:rPr>
          <w:t>Commentary on the Bangalore Principles of Judicial</w:t>
        </w:r>
      </w:hyperlink>
      <w:r w:rsidRPr="00893336">
        <w:rPr>
          <w:i/>
          <w:color w:val="0000FF"/>
          <w:sz w:val="16"/>
          <w:u w:val="single" w:color="0000FF"/>
          <w:lang w:val="pl-PL"/>
        </w:rPr>
        <w:t xml:space="preserve"> </w:t>
      </w:r>
      <w:hyperlink r:id="rId300">
        <w:r w:rsidRPr="00893336">
          <w:rPr>
            <w:i/>
            <w:color w:val="0000FF"/>
            <w:sz w:val="16"/>
            <w:u w:val="single" w:color="0000FF"/>
            <w:lang w:val="pl-PL"/>
          </w:rPr>
          <w:t xml:space="preserve">Conduct </w:t>
        </w:r>
      </w:hyperlink>
      <w:r w:rsidRPr="00893336">
        <w:rPr>
          <w:color w:val="212A35"/>
          <w:sz w:val="16"/>
          <w:lang w:val="pl-PL"/>
        </w:rPr>
        <w:t>[„Komentarz do zasad z Bengaluru dotyczących postępowan</w:t>
      </w:r>
      <w:r w:rsidRPr="00893336">
        <w:rPr>
          <w:color w:val="212A35"/>
          <w:sz w:val="16"/>
          <w:lang w:val="pl-PL"/>
        </w:rPr>
        <w:t>ia sędziów”] z września 2007 r., pkt 26.</w:t>
      </w:r>
    </w:p>
    <w:p w:rsidR="001C4F8C" w:rsidRPr="00893336" w:rsidRDefault="00225A2B">
      <w:pPr>
        <w:ind w:left="446" w:right="515" w:hanging="284"/>
        <w:jc w:val="both"/>
        <w:rPr>
          <w:sz w:val="16"/>
          <w:lang w:val="pl-PL"/>
        </w:rPr>
      </w:pPr>
      <w:r w:rsidRPr="00893336">
        <w:rPr>
          <w:position w:val="6"/>
          <w:sz w:val="10"/>
          <w:lang w:val="pl-PL"/>
        </w:rPr>
        <w:t xml:space="preserve">176 </w:t>
      </w:r>
      <w:r w:rsidRPr="00893336">
        <w:rPr>
          <w:sz w:val="16"/>
          <w:lang w:val="pl-PL"/>
        </w:rPr>
        <w:t xml:space="preserve">Zob. np. Venice Commission [Komisja Wenecka], </w:t>
      </w:r>
      <w:hyperlink r:id="rId301">
        <w:r w:rsidRPr="00893336">
          <w:rPr>
            <w:i/>
            <w:color w:val="0000FF"/>
            <w:sz w:val="16"/>
            <w:u w:val="single" w:color="0000FF"/>
            <w:lang w:val="pl-PL"/>
          </w:rPr>
          <w:t>Opinion on the Bill amending the Act on the National Council of the Judiciary</w:t>
        </w:r>
        <w:r w:rsidRPr="00893336">
          <w:rPr>
            <w:i/>
            <w:color w:val="0000FF"/>
            <w:sz w:val="16"/>
            <w:u w:val="single" w:color="0000FF"/>
            <w:lang w:val="pl-PL"/>
          </w:rPr>
          <w:t>;</w:t>
        </w:r>
      </w:hyperlink>
      <w:r w:rsidRPr="00893336">
        <w:rPr>
          <w:i/>
          <w:color w:val="0000FF"/>
          <w:sz w:val="16"/>
          <w:u w:val="single" w:color="0000FF"/>
          <w:lang w:val="pl-PL"/>
        </w:rPr>
        <w:t xml:space="preserve"> </w:t>
      </w:r>
      <w:hyperlink r:id="rId302">
        <w:r w:rsidRPr="00893336">
          <w:rPr>
            <w:i/>
            <w:color w:val="0000FF"/>
            <w:sz w:val="16"/>
            <w:u w:val="single" w:color="0000FF"/>
            <w:lang w:val="pl-PL"/>
          </w:rPr>
          <w:t>on the Bill amending the Act on the Supreme Court, proposed by the President of Poland, and on the Act on the Organisation of</w:t>
        </w:r>
      </w:hyperlink>
      <w:r w:rsidRPr="00893336">
        <w:rPr>
          <w:i/>
          <w:color w:val="0000FF"/>
          <w:sz w:val="16"/>
          <w:u w:val="single" w:color="0000FF"/>
          <w:lang w:val="pl-PL"/>
        </w:rPr>
        <w:t xml:space="preserve"> </w:t>
      </w:r>
      <w:hyperlink r:id="rId303">
        <w:r w:rsidRPr="00893336">
          <w:rPr>
            <w:i/>
            <w:color w:val="0000FF"/>
            <w:sz w:val="16"/>
            <w:u w:val="single" w:color="0000FF"/>
            <w:lang w:val="pl-PL"/>
          </w:rPr>
          <w:t>Ordinary Courts</w:t>
        </w:r>
        <w:r w:rsidRPr="00893336">
          <w:rPr>
            <w:sz w:val="16"/>
            <w:lang w:val="pl-PL"/>
          </w:rPr>
          <w:t>,</w:t>
        </w:r>
      </w:hyperlink>
      <w:r w:rsidRPr="00893336">
        <w:rPr>
          <w:sz w:val="16"/>
          <w:lang w:val="pl-PL"/>
        </w:rPr>
        <w:t xml:space="preserve"> [„Opinia o projekcie ustawy zmieniającej ustawę o Krajowej Radzie Sądownictwa, o zaproponowanym przez Prezydenta</w:t>
      </w:r>
      <w:r w:rsidRPr="00893336">
        <w:rPr>
          <w:spacing w:val="-12"/>
          <w:sz w:val="16"/>
          <w:lang w:val="pl-PL"/>
        </w:rPr>
        <w:t xml:space="preserve"> </w:t>
      </w:r>
      <w:r w:rsidRPr="00893336">
        <w:rPr>
          <w:sz w:val="16"/>
          <w:lang w:val="pl-PL"/>
        </w:rPr>
        <w:t>Rzeczypospolitej</w:t>
      </w:r>
      <w:r w:rsidRPr="00893336">
        <w:rPr>
          <w:spacing w:val="-11"/>
          <w:sz w:val="16"/>
          <w:lang w:val="pl-PL"/>
        </w:rPr>
        <w:t xml:space="preserve"> </w:t>
      </w:r>
      <w:r w:rsidRPr="00893336">
        <w:rPr>
          <w:sz w:val="16"/>
          <w:lang w:val="pl-PL"/>
        </w:rPr>
        <w:t>Polskiej</w:t>
      </w:r>
      <w:r w:rsidRPr="00893336">
        <w:rPr>
          <w:spacing w:val="-11"/>
          <w:sz w:val="16"/>
          <w:lang w:val="pl-PL"/>
        </w:rPr>
        <w:t xml:space="preserve"> </w:t>
      </w:r>
      <w:r w:rsidRPr="00893336">
        <w:rPr>
          <w:sz w:val="16"/>
          <w:lang w:val="pl-PL"/>
        </w:rPr>
        <w:t>projekcie</w:t>
      </w:r>
      <w:r w:rsidRPr="00893336">
        <w:rPr>
          <w:spacing w:val="-14"/>
          <w:sz w:val="16"/>
          <w:lang w:val="pl-PL"/>
        </w:rPr>
        <w:t xml:space="preserve"> </w:t>
      </w:r>
      <w:r w:rsidRPr="00893336">
        <w:rPr>
          <w:sz w:val="16"/>
          <w:lang w:val="pl-PL"/>
        </w:rPr>
        <w:t>ustawy</w:t>
      </w:r>
      <w:r w:rsidRPr="00893336">
        <w:rPr>
          <w:spacing w:val="-13"/>
          <w:sz w:val="16"/>
          <w:lang w:val="pl-PL"/>
        </w:rPr>
        <w:t xml:space="preserve"> </w:t>
      </w:r>
      <w:r w:rsidRPr="00893336">
        <w:rPr>
          <w:sz w:val="16"/>
          <w:lang w:val="pl-PL"/>
        </w:rPr>
        <w:t>zmieniającej</w:t>
      </w:r>
      <w:r w:rsidRPr="00893336">
        <w:rPr>
          <w:spacing w:val="-11"/>
          <w:sz w:val="16"/>
          <w:lang w:val="pl-PL"/>
        </w:rPr>
        <w:t xml:space="preserve"> </w:t>
      </w:r>
      <w:r w:rsidRPr="00893336">
        <w:rPr>
          <w:sz w:val="16"/>
          <w:lang w:val="pl-PL"/>
        </w:rPr>
        <w:t>ustawę</w:t>
      </w:r>
      <w:r w:rsidRPr="00893336">
        <w:rPr>
          <w:spacing w:val="-14"/>
          <w:sz w:val="16"/>
          <w:lang w:val="pl-PL"/>
        </w:rPr>
        <w:t xml:space="preserve"> </w:t>
      </w:r>
      <w:r w:rsidRPr="00893336">
        <w:rPr>
          <w:sz w:val="16"/>
          <w:lang w:val="pl-PL"/>
        </w:rPr>
        <w:t>o</w:t>
      </w:r>
      <w:r w:rsidRPr="00893336">
        <w:rPr>
          <w:spacing w:val="-13"/>
          <w:sz w:val="16"/>
          <w:lang w:val="pl-PL"/>
        </w:rPr>
        <w:t xml:space="preserve"> </w:t>
      </w:r>
      <w:r w:rsidRPr="00893336">
        <w:rPr>
          <w:sz w:val="16"/>
          <w:lang w:val="pl-PL"/>
        </w:rPr>
        <w:t>Sądzie</w:t>
      </w:r>
      <w:r w:rsidRPr="00893336">
        <w:rPr>
          <w:spacing w:val="-14"/>
          <w:sz w:val="16"/>
          <w:lang w:val="pl-PL"/>
        </w:rPr>
        <w:t xml:space="preserve"> </w:t>
      </w:r>
      <w:r w:rsidRPr="00893336">
        <w:rPr>
          <w:sz w:val="16"/>
          <w:lang w:val="pl-PL"/>
        </w:rPr>
        <w:t>Najwyż</w:t>
      </w:r>
      <w:r w:rsidRPr="00893336">
        <w:rPr>
          <w:sz w:val="16"/>
          <w:lang w:val="pl-PL"/>
        </w:rPr>
        <w:t>szym</w:t>
      </w:r>
      <w:r w:rsidRPr="00893336">
        <w:rPr>
          <w:spacing w:val="-10"/>
          <w:sz w:val="16"/>
          <w:lang w:val="pl-PL"/>
        </w:rPr>
        <w:t xml:space="preserve"> </w:t>
      </w:r>
      <w:r w:rsidRPr="00893336">
        <w:rPr>
          <w:sz w:val="16"/>
          <w:lang w:val="pl-PL"/>
        </w:rPr>
        <w:t>oraz</w:t>
      </w:r>
      <w:r w:rsidRPr="00893336">
        <w:rPr>
          <w:spacing w:val="-12"/>
          <w:sz w:val="16"/>
          <w:lang w:val="pl-PL"/>
        </w:rPr>
        <w:t xml:space="preserve"> </w:t>
      </w:r>
      <w:r w:rsidRPr="00893336">
        <w:rPr>
          <w:sz w:val="16"/>
          <w:lang w:val="pl-PL"/>
        </w:rPr>
        <w:t>o</w:t>
      </w:r>
      <w:r w:rsidRPr="00893336">
        <w:rPr>
          <w:spacing w:val="-13"/>
          <w:sz w:val="16"/>
          <w:lang w:val="pl-PL"/>
        </w:rPr>
        <w:t xml:space="preserve"> </w:t>
      </w:r>
      <w:r w:rsidRPr="00893336">
        <w:rPr>
          <w:sz w:val="16"/>
          <w:lang w:val="pl-PL"/>
        </w:rPr>
        <w:t>ustawie</w:t>
      </w:r>
      <w:r w:rsidRPr="00893336">
        <w:rPr>
          <w:spacing w:val="-10"/>
          <w:sz w:val="16"/>
          <w:lang w:val="pl-PL"/>
        </w:rPr>
        <w:t xml:space="preserve"> </w:t>
      </w:r>
      <w:r w:rsidRPr="00893336">
        <w:rPr>
          <w:sz w:val="16"/>
          <w:lang w:val="pl-PL"/>
        </w:rPr>
        <w:t>–</w:t>
      </w:r>
      <w:r w:rsidRPr="00893336">
        <w:rPr>
          <w:spacing w:val="-11"/>
          <w:sz w:val="16"/>
          <w:lang w:val="pl-PL"/>
        </w:rPr>
        <w:t xml:space="preserve"> </w:t>
      </w:r>
      <w:r w:rsidRPr="00893336">
        <w:rPr>
          <w:sz w:val="16"/>
          <w:lang w:val="pl-PL"/>
        </w:rPr>
        <w:t>Prawo</w:t>
      </w:r>
      <w:r w:rsidRPr="00893336">
        <w:rPr>
          <w:spacing w:val="-11"/>
          <w:sz w:val="16"/>
          <w:lang w:val="pl-PL"/>
        </w:rPr>
        <w:t xml:space="preserve"> </w:t>
      </w:r>
      <w:r w:rsidRPr="00893336">
        <w:rPr>
          <w:sz w:val="16"/>
          <w:lang w:val="pl-PL"/>
        </w:rPr>
        <w:t>o</w:t>
      </w:r>
      <w:r w:rsidRPr="00893336">
        <w:rPr>
          <w:spacing w:val="-13"/>
          <w:sz w:val="16"/>
          <w:lang w:val="pl-PL"/>
        </w:rPr>
        <w:t xml:space="preserve"> </w:t>
      </w:r>
      <w:r w:rsidRPr="00893336">
        <w:rPr>
          <w:sz w:val="16"/>
          <w:lang w:val="pl-PL"/>
        </w:rPr>
        <w:t>ustroju sądów powszechnych”], nr CDL-AD(2017)031, pkt</w:t>
      </w:r>
      <w:r w:rsidRPr="00893336">
        <w:rPr>
          <w:spacing w:val="-25"/>
          <w:sz w:val="16"/>
          <w:lang w:val="pl-PL"/>
        </w:rPr>
        <w:t xml:space="preserve"> </w:t>
      </w:r>
      <w:r w:rsidRPr="00893336">
        <w:rPr>
          <w:sz w:val="16"/>
          <w:lang w:val="pl-PL"/>
        </w:rPr>
        <w:t>75.</w:t>
      </w:r>
    </w:p>
    <w:p w:rsidR="001C4F8C" w:rsidRPr="00DB72EB" w:rsidRDefault="00225A2B">
      <w:pPr>
        <w:ind w:left="446" w:right="512" w:hanging="284"/>
        <w:jc w:val="both"/>
        <w:rPr>
          <w:sz w:val="16"/>
          <w:lang w:val="pl-PL"/>
        </w:rPr>
      </w:pPr>
      <w:r w:rsidRPr="00DB72EB">
        <w:rPr>
          <w:position w:val="6"/>
          <w:sz w:val="10"/>
          <w:lang w:val="pl-PL"/>
        </w:rPr>
        <w:t xml:space="preserve">177 </w:t>
      </w:r>
      <w:r w:rsidRPr="00DB72EB">
        <w:rPr>
          <w:sz w:val="16"/>
          <w:lang w:val="pl-PL"/>
        </w:rPr>
        <w:t xml:space="preserve">Zob. np. ECHR [ETPC], </w:t>
      </w:r>
      <w:hyperlink r:id="rId304">
        <w:r w:rsidRPr="00DB72EB">
          <w:rPr>
            <w:i/>
            <w:color w:val="0000FF"/>
            <w:sz w:val="16"/>
            <w:u w:val="single" w:color="0000FF"/>
            <w:lang w:val="pl-PL"/>
          </w:rPr>
          <w:t xml:space="preserve">Zolotas v. Greece </w:t>
        </w:r>
      </w:hyperlink>
      <w:r w:rsidRPr="00DB72EB">
        <w:rPr>
          <w:sz w:val="16"/>
          <w:lang w:val="pl-PL"/>
        </w:rPr>
        <w:t>[Zolotas przeciwko Grecji] (skarga nr 38240/02, wyrok z dnia 2 czerwca 2005 r.), pkt 24.</w:t>
      </w:r>
    </w:p>
    <w:p w:rsidR="001C4F8C" w:rsidRPr="00DB72EB" w:rsidRDefault="001C4F8C">
      <w:pPr>
        <w:jc w:val="both"/>
        <w:rPr>
          <w:sz w:val="16"/>
          <w:lang w:val="pl-PL"/>
        </w:rPr>
        <w:sectPr w:rsidR="001C4F8C" w:rsidRPr="00DB72EB">
          <w:footerReference w:type="default" r:id="rId305"/>
          <w:pgSz w:w="11900" w:h="16850"/>
          <w:pgMar w:top="1000" w:right="920" w:bottom="520" w:left="1680" w:header="259" w:footer="330" w:gutter="0"/>
          <w:pgNumType w:start="34"/>
          <w:cols w:space="708"/>
        </w:sectPr>
      </w:pPr>
    </w:p>
    <w:p w:rsidR="001C4F8C" w:rsidRPr="00DB72EB" w:rsidRDefault="00225A2B">
      <w:pPr>
        <w:spacing w:before="1" w:line="235" w:lineRule="auto"/>
        <w:ind w:left="730" w:right="109"/>
        <w:jc w:val="both"/>
        <w:rPr>
          <w:sz w:val="16"/>
          <w:lang w:val="pl-PL"/>
        </w:rPr>
      </w:pPr>
      <w:r w:rsidRPr="00DB72EB">
        <w:rPr>
          <w:i/>
          <w:sz w:val="24"/>
          <w:lang w:val="pl-PL"/>
        </w:rPr>
        <w:t>związany liczbą głosów oddanych na każdego z kandydatów. Ponadto fakt, że to Prezydent Rzeczypospolitej Polskiej podejmuje os</w:t>
      </w:r>
      <w:r w:rsidRPr="00DB72EB">
        <w:rPr>
          <w:i/>
          <w:sz w:val="24"/>
          <w:lang w:val="pl-PL"/>
        </w:rPr>
        <w:t>tateczną decyzję w sprawie</w:t>
      </w:r>
      <w:r w:rsidRPr="00DB72EB">
        <w:rPr>
          <w:i/>
          <w:spacing w:val="-20"/>
          <w:sz w:val="24"/>
          <w:lang w:val="pl-PL"/>
        </w:rPr>
        <w:t xml:space="preserve"> </w:t>
      </w:r>
      <w:r w:rsidRPr="00DB72EB">
        <w:rPr>
          <w:i/>
          <w:sz w:val="24"/>
          <w:lang w:val="pl-PL"/>
        </w:rPr>
        <w:t>powołania i ponownego powołania, nie pozwala wykluczyć sytuacji, w której nad zasługami przeważą względy polityczne lub inne”.</w:t>
      </w:r>
      <w:r w:rsidRPr="00DB72EB">
        <w:rPr>
          <w:position w:val="9"/>
          <w:sz w:val="16"/>
          <w:lang w:val="pl-PL"/>
        </w:rPr>
        <w:t xml:space="preserve">178 </w:t>
      </w:r>
      <w:r w:rsidRPr="00DB72EB">
        <w:rPr>
          <w:sz w:val="24"/>
          <w:lang w:val="pl-PL"/>
        </w:rPr>
        <w:t>Ponadto Prezydent nie powinien mieć możliwości</w:t>
      </w:r>
      <w:r w:rsidRPr="00DB72EB">
        <w:rPr>
          <w:spacing w:val="-8"/>
          <w:sz w:val="24"/>
          <w:lang w:val="pl-PL"/>
        </w:rPr>
        <w:t xml:space="preserve"> </w:t>
      </w:r>
      <w:r w:rsidRPr="00DB72EB">
        <w:rPr>
          <w:sz w:val="24"/>
          <w:lang w:val="pl-PL"/>
        </w:rPr>
        <w:t>wyboru</w:t>
      </w:r>
      <w:r w:rsidRPr="00DB72EB">
        <w:rPr>
          <w:spacing w:val="-9"/>
          <w:sz w:val="24"/>
          <w:lang w:val="pl-PL"/>
        </w:rPr>
        <w:t xml:space="preserve"> </w:t>
      </w:r>
      <w:r w:rsidRPr="00DB72EB">
        <w:rPr>
          <w:sz w:val="24"/>
          <w:lang w:val="pl-PL"/>
        </w:rPr>
        <w:t>kandydata</w:t>
      </w:r>
      <w:r w:rsidRPr="00DB72EB">
        <w:rPr>
          <w:spacing w:val="-10"/>
          <w:sz w:val="24"/>
          <w:lang w:val="pl-PL"/>
        </w:rPr>
        <w:t xml:space="preserve"> </w:t>
      </w:r>
      <w:r w:rsidRPr="00DB72EB">
        <w:rPr>
          <w:sz w:val="24"/>
          <w:lang w:val="pl-PL"/>
        </w:rPr>
        <w:t>popieranego</w:t>
      </w:r>
      <w:r w:rsidRPr="00DB72EB">
        <w:rPr>
          <w:spacing w:val="-7"/>
          <w:sz w:val="24"/>
          <w:lang w:val="pl-PL"/>
        </w:rPr>
        <w:t xml:space="preserve"> </w:t>
      </w:r>
      <w:r w:rsidRPr="00DB72EB">
        <w:rPr>
          <w:sz w:val="24"/>
          <w:lang w:val="pl-PL"/>
        </w:rPr>
        <w:t>jedynie</w:t>
      </w:r>
      <w:r w:rsidRPr="00DB72EB">
        <w:rPr>
          <w:spacing w:val="-10"/>
          <w:sz w:val="24"/>
          <w:lang w:val="pl-PL"/>
        </w:rPr>
        <w:t xml:space="preserve"> </w:t>
      </w:r>
      <w:r w:rsidRPr="00DB72EB">
        <w:rPr>
          <w:sz w:val="24"/>
          <w:lang w:val="pl-PL"/>
        </w:rPr>
        <w:t>przez</w:t>
      </w:r>
      <w:r w:rsidRPr="00DB72EB">
        <w:rPr>
          <w:spacing w:val="-7"/>
          <w:sz w:val="24"/>
          <w:lang w:val="pl-PL"/>
        </w:rPr>
        <w:t xml:space="preserve"> </w:t>
      </w:r>
      <w:r w:rsidRPr="00DB72EB">
        <w:rPr>
          <w:sz w:val="24"/>
          <w:lang w:val="pl-PL"/>
        </w:rPr>
        <w:t>niewielką</w:t>
      </w:r>
      <w:r w:rsidRPr="00DB72EB">
        <w:rPr>
          <w:spacing w:val="-7"/>
          <w:sz w:val="24"/>
          <w:lang w:val="pl-PL"/>
        </w:rPr>
        <w:t xml:space="preserve"> </w:t>
      </w:r>
      <w:r w:rsidRPr="00DB72EB">
        <w:rPr>
          <w:sz w:val="24"/>
          <w:lang w:val="pl-PL"/>
        </w:rPr>
        <w:t>mniejszość</w:t>
      </w:r>
      <w:r w:rsidRPr="00DB72EB">
        <w:rPr>
          <w:spacing w:val="-9"/>
          <w:sz w:val="24"/>
          <w:lang w:val="pl-PL"/>
        </w:rPr>
        <w:t xml:space="preserve"> </w:t>
      </w:r>
      <w:r w:rsidRPr="00DB72EB">
        <w:rPr>
          <w:sz w:val="24"/>
          <w:lang w:val="pl-PL"/>
        </w:rPr>
        <w:t>sędziów Sądu Najwyższego.</w:t>
      </w:r>
      <w:r w:rsidRPr="00DB72EB">
        <w:rPr>
          <w:position w:val="9"/>
          <w:sz w:val="16"/>
          <w:lang w:val="pl-PL"/>
        </w:rPr>
        <w:t>179</w:t>
      </w:r>
    </w:p>
    <w:p w:rsidR="001C4F8C" w:rsidRPr="00DB72EB" w:rsidRDefault="00225A2B">
      <w:pPr>
        <w:pStyle w:val="Nagwek1"/>
        <w:numPr>
          <w:ilvl w:val="0"/>
          <w:numId w:val="5"/>
        </w:numPr>
        <w:tabs>
          <w:tab w:val="left" w:pos="730"/>
        </w:tabs>
        <w:spacing w:before="120"/>
        <w:ind w:right="112"/>
        <w:jc w:val="both"/>
        <w:rPr>
          <w:lang w:val="pl-PL"/>
        </w:rPr>
      </w:pPr>
      <w:r w:rsidRPr="00DB72EB">
        <w:rPr>
          <w:b w:val="0"/>
          <w:lang w:val="pl-PL"/>
        </w:rPr>
        <w:t xml:space="preserve">W związku z </w:t>
      </w:r>
      <w:r w:rsidRPr="00DB72EB">
        <w:rPr>
          <w:b w:val="0"/>
          <w:spacing w:val="-2"/>
          <w:lang w:val="pl-PL"/>
        </w:rPr>
        <w:t xml:space="preserve">tym </w:t>
      </w:r>
      <w:r w:rsidRPr="00DB72EB">
        <w:rPr>
          <w:lang w:val="pl-PL"/>
        </w:rPr>
        <w:t xml:space="preserve">Parlament powinien ponownie rozważyć przepisy, które dają sędziom Sądu Najwyższego możliwość oddania tylko jednego głosu, wskazując zamiast tego, że powinni oni wskazać kilku kandydatów w kolejności </w:t>
      </w:r>
      <w:r w:rsidRPr="00DB72EB">
        <w:rPr>
          <w:lang w:val="pl-PL"/>
        </w:rPr>
        <w:t>zgodnej z preferencjami</w:t>
      </w:r>
      <w:r w:rsidRPr="00DB72EB">
        <w:rPr>
          <w:spacing w:val="-5"/>
          <w:lang w:val="pl-PL"/>
        </w:rPr>
        <w:t xml:space="preserve"> </w:t>
      </w:r>
      <w:r w:rsidRPr="00DB72EB">
        <w:rPr>
          <w:lang w:val="pl-PL"/>
        </w:rPr>
        <w:t>i</w:t>
      </w:r>
      <w:r w:rsidRPr="00DB72EB">
        <w:rPr>
          <w:spacing w:val="-5"/>
          <w:lang w:val="pl-PL"/>
        </w:rPr>
        <w:t xml:space="preserve"> </w:t>
      </w:r>
      <w:r w:rsidRPr="00DB72EB">
        <w:rPr>
          <w:lang w:val="pl-PL"/>
        </w:rPr>
        <w:t>ustanawiając</w:t>
      </w:r>
      <w:r w:rsidRPr="00DB72EB">
        <w:rPr>
          <w:spacing w:val="-7"/>
          <w:lang w:val="pl-PL"/>
        </w:rPr>
        <w:t xml:space="preserve"> </w:t>
      </w:r>
      <w:r w:rsidRPr="00DB72EB">
        <w:rPr>
          <w:lang w:val="pl-PL"/>
        </w:rPr>
        <w:t>jednocześnie</w:t>
      </w:r>
      <w:r w:rsidRPr="00DB72EB">
        <w:rPr>
          <w:spacing w:val="-6"/>
          <w:lang w:val="pl-PL"/>
        </w:rPr>
        <w:t xml:space="preserve"> </w:t>
      </w:r>
      <w:r w:rsidRPr="00DB72EB">
        <w:rPr>
          <w:lang w:val="pl-PL"/>
        </w:rPr>
        <w:t>mechanizm</w:t>
      </w:r>
      <w:r w:rsidRPr="00DB72EB">
        <w:rPr>
          <w:spacing w:val="-9"/>
          <w:lang w:val="pl-PL"/>
        </w:rPr>
        <w:t xml:space="preserve"> </w:t>
      </w:r>
      <w:r w:rsidRPr="00DB72EB">
        <w:rPr>
          <w:lang w:val="pl-PL"/>
        </w:rPr>
        <w:t>gwarantujący,</w:t>
      </w:r>
      <w:r w:rsidRPr="00DB72EB">
        <w:rPr>
          <w:spacing w:val="-6"/>
          <w:lang w:val="pl-PL"/>
        </w:rPr>
        <w:t xml:space="preserve"> </w:t>
      </w:r>
      <w:r w:rsidRPr="00DB72EB">
        <w:rPr>
          <w:lang w:val="pl-PL"/>
        </w:rPr>
        <w:t>że</w:t>
      </w:r>
      <w:r w:rsidRPr="00DB72EB">
        <w:rPr>
          <w:spacing w:val="-7"/>
          <w:lang w:val="pl-PL"/>
        </w:rPr>
        <w:t xml:space="preserve"> </w:t>
      </w:r>
      <w:r w:rsidRPr="00DB72EB">
        <w:rPr>
          <w:lang w:val="pl-PL"/>
        </w:rPr>
        <w:t>Prezydent nie</w:t>
      </w:r>
      <w:r w:rsidRPr="00DB72EB">
        <w:rPr>
          <w:spacing w:val="-11"/>
          <w:lang w:val="pl-PL"/>
        </w:rPr>
        <w:t xml:space="preserve"> </w:t>
      </w:r>
      <w:r w:rsidRPr="00DB72EB">
        <w:rPr>
          <w:lang w:val="pl-PL"/>
        </w:rPr>
        <w:t>będzie</w:t>
      </w:r>
      <w:r w:rsidRPr="00DB72EB">
        <w:rPr>
          <w:spacing w:val="-9"/>
          <w:lang w:val="pl-PL"/>
        </w:rPr>
        <w:t xml:space="preserve"> </w:t>
      </w:r>
      <w:r w:rsidRPr="00DB72EB">
        <w:rPr>
          <w:lang w:val="pl-PL"/>
        </w:rPr>
        <w:t>mógł</w:t>
      </w:r>
      <w:r w:rsidRPr="00DB72EB">
        <w:rPr>
          <w:spacing w:val="-10"/>
          <w:lang w:val="pl-PL"/>
        </w:rPr>
        <w:t xml:space="preserve"> </w:t>
      </w:r>
      <w:r w:rsidRPr="00DB72EB">
        <w:rPr>
          <w:lang w:val="pl-PL"/>
        </w:rPr>
        <w:t>wybrać</w:t>
      </w:r>
      <w:r w:rsidRPr="00DB72EB">
        <w:rPr>
          <w:spacing w:val="-9"/>
          <w:lang w:val="pl-PL"/>
        </w:rPr>
        <w:t xml:space="preserve"> </w:t>
      </w:r>
      <w:r w:rsidRPr="00DB72EB">
        <w:rPr>
          <w:lang w:val="pl-PL"/>
        </w:rPr>
        <w:t>kandydata</w:t>
      </w:r>
      <w:r w:rsidRPr="00DB72EB">
        <w:rPr>
          <w:spacing w:val="-11"/>
          <w:lang w:val="pl-PL"/>
        </w:rPr>
        <w:t xml:space="preserve"> </w:t>
      </w:r>
      <w:r w:rsidRPr="00DB72EB">
        <w:rPr>
          <w:lang w:val="pl-PL"/>
        </w:rPr>
        <w:t>popieranego</w:t>
      </w:r>
      <w:r w:rsidRPr="00DB72EB">
        <w:rPr>
          <w:spacing w:val="-11"/>
          <w:lang w:val="pl-PL"/>
        </w:rPr>
        <w:t xml:space="preserve"> </w:t>
      </w:r>
      <w:r w:rsidRPr="00DB72EB">
        <w:rPr>
          <w:lang w:val="pl-PL"/>
        </w:rPr>
        <w:t>jedynie</w:t>
      </w:r>
      <w:r w:rsidRPr="00DB72EB">
        <w:rPr>
          <w:spacing w:val="-11"/>
          <w:lang w:val="pl-PL"/>
        </w:rPr>
        <w:t xml:space="preserve"> </w:t>
      </w:r>
      <w:r w:rsidRPr="00DB72EB">
        <w:rPr>
          <w:lang w:val="pl-PL"/>
        </w:rPr>
        <w:t>przez</w:t>
      </w:r>
      <w:r w:rsidRPr="00DB72EB">
        <w:rPr>
          <w:spacing w:val="-12"/>
          <w:lang w:val="pl-PL"/>
        </w:rPr>
        <w:t xml:space="preserve"> </w:t>
      </w:r>
      <w:r w:rsidRPr="00DB72EB">
        <w:rPr>
          <w:lang w:val="pl-PL"/>
        </w:rPr>
        <w:t>niewielką</w:t>
      </w:r>
      <w:r w:rsidRPr="00DB72EB">
        <w:rPr>
          <w:spacing w:val="-8"/>
          <w:lang w:val="pl-PL"/>
        </w:rPr>
        <w:t xml:space="preserve"> </w:t>
      </w:r>
      <w:r w:rsidRPr="00DB72EB">
        <w:rPr>
          <w:lang w:val="pl-PL"/>
        </w:rPr>
        <w:t>mniejszość sędziów Sądu</w:t>
      </w:r>
      <w:r w:rsidRPr="00DB72EB">
        <w:rPr>
          <w:spacing w:val="-7"/>
          <w:lang w:val="pl-PL"/>
        </w:rPr>
        <w:t xml:space="preserve"> </w:t>
      </w:r>
      <w:r w:rsidRPr="00DB72EB">
        <w:rPr>
          <w:lang w:val="pl-PL"/>
        </w:rPr>
        <w:t>Najwyższego.</w:t>
      </w:r>
    </w:p>
    <w:p w:rsidR="001C4F8C" w:rsidRPr="00DB72EB" w:rsidRDefault="001C4F8C">
      <w:pPr>
        <w:pStyle w:val="Tekstpodstawowy"/>
        <w:rPr>
          <w:b/>
          <w:sz w:val="26"/>
          <w:lang w:val="pl-PL"/>
        </w:rPr>
      </w:pPr>
    </w:p>
    <w:p w:rsidR="001C4F8C" w:rsidRPr="00893336" w:rsidRDefault="00225A2B">
      <w:pPr>
        <w:pStyle w:val="Nagwek1"/>
        <w:spacing w:before="181"/>
        <w:ind w:left="730" w:firstLine="0"/>
        <w:rPr>
          <w:lang w:val="pl-PL"/>
        </w:rPr>
      </w:pPr>
      <w:bookmarkStart w:id="53" w:name="_bookmark53"/>
      <w:bookmarkEnd w:id="53"/>
      <w:r w:rsidRPr="00893336">
        <w:rPr>
          <w:lang w:val="pl-PL"/>
        </w:rPr>
        <w:t>9.</w:t>
      </w:r>
      <w:r w:rsidR="00893336">
        <w:rPr>
          <w:lang w:val="pl-PL"/>
        </w:rPr>
        <w:t xml:space="preserve">  </w:t>
      </w:r>
      <w:r w:rsidRPr="00893336">
        <w:rPr>
          <w:lang w:val="pl-PL"/>
        </w:rPr>
        <w:t>Uwagi końcowe dotyczące procesu opracowywania i przyjmowania Ustawy</w:t>
      </w:r>
    </w:p>
    <w:p w:rsidR="001C4F8C" w:rsidRPr="00893336" w:rsidRDefault="001C4F8C">
      <w:pPr>
        <w:pStyle w:val="Tekstpodstawowy"/>
        <w:spacing w:before="3"/>
        <w:rPr>
          <w:b/>
          <w:sz w:val="31"/>
          <w:lang w:val="pl-PL"/>
        </w:rPr>
      </w:pPr>
    </w:p>
    <w:p w:rsidR="001C4F8C" w:rsidRPr="00DB72EB" w:rsidRDefault="00225A2B">
      <w:pPr>
        <w:pStyle w:val="Akapitzlist"/>
        <w:numPr>
          <w:ilvl w:val="0"/>
          <w:numId w:val="5"/>
        </w:numPr>
        <w:tabs>
          <w:tab w:val="left" w:pos="730"/>
        </w:tabs>
        <w:spacing w:line="232" w:lineRule="auto"/>
        <w:ind w:right="107"/>
        <w:jc w:val="both"/>
        <w:rPr>
          <w:sz w:val="16"/>
          <w:lang w:val="pl-PL"/>
        </w:rPr>
      </w:pPr>
      <w:r w:rsidRPr="00DB72EB">
        <w:rPr>
          <w:sz w:val="24"/>
          <w:lang w:val="pl-PL"/>
        </w:rPr>
        <w:t>Wstępny</w:t>
      </w:r>
      <w:r w:rsidRPr="00DB72EB">
        <w:rPr>
          <w:spacing w:val="-13"/>
          <w:sz w:val="24"/>
          <w:lang w:val="pl-PL"/>
        </w:rPr>
        <w:t xml:space="preserve"> </w:t>
      </w:r>
      <w:r w:rsidRPr="00DB72EB">
        <w:rPr>
          <w:sz w:val="24"/>
          <w:lang w:val="pl-PL"/>
        </w:rPr>
        <w:t>etap</w:t>
      </w:r>
      <w:r w:rsidRPr="00DB72EB">
        <w:rPr>
          <w:spacing w:val="-9"/>
          <w:sz w:val="24"/>
          <w:lang w:val="pl-PL"/>
        </w:rPr>
        <w:t xml:space="preserve"> </w:t>
      </w:r>
      <w:r w:rsidRPr="00DB72EB">
        <w:rPr>
          <w:sz w:val="24"/>
          <w:lang w:val="pl-PL"/>
        </w:rPr>
        <w:t>procesu</w:t>
      </w:r>
      <w:r w:rsidRPr="00DB72EB">
        <w:rPr>
          <w:spacing w:val="-8"/>
          <w:sz w:val="24"/>
          <w:lang w:val="pl-PL"/>
        </w:rPr>
        <w:t xml:space="preserve"> </w:t>
      </w:r>
      <w:r w:rsidRPr="00DB72EB">
        <w:rPr>
          <w:sz w:val="24"/>
          <w:lang w:val="pl-PL"/>
        </w:rPr>
        <w:t>ustawodawczego</w:t>
      </w:r>
      <w:r w:rsidRPr="00DB72EB">
        <w:rPr>
          <w:spacing w:val="-9"/>
          <w:sz w:val="24"/>
          <w:lang w:val="pl-PL"/>
        </w:rPr>
        <w:t xml:space="preserve"> </w:t>
      </w:r>
      <w:r w:rsidRPr="00DB72EB">
        <w:rPr>
          <w:sz w:val="24"/>
          <w:lang w:val="pl-PL"/>
        </w:rPr>
        <w:t>związanego</w:t>
      </w:r>
      <w:r w:rsidRPr="00DB72EB">
        <w:rPr>
          <w:spacing w:val="-9"/>
          <w:sz w:val="24"/>
          <w:lang w:val="pl-PL"/>
        </w:rPr>
        <w:t xml:space="preserve"> </w:t>
      </w:r>
      <w:r w:rsidRPr="00DB72EB">
        <w:rPr>
          <w:sz w:val="24"/>
          <w:lang w:val="pl-PL"/>
        </w:rPr>
        <w:t>z</w:t>
      </w:r>
      <w:r w:rsidRPr="00DB72EB">
        <w:rPr>
          <w:spacing w:val="-7"/>
          <w:sz w:val="24"/>
          <w:lang w:val="pl-PL"/>
        </w:rPr>
        <w:t xml:space="preserve"> </w:t>
      </w:r>
      <w:r w:rsidRPr="00DB72EB">
        <w:rPr>
          <w:sz w:val="24"/>
          <w:lang w:val="pl-PL"/>
        </w:rPr>
        <w:t>opracowaniem</w:t>
      </w:r>
      <w:r w:rsidRPr="00DB72EB">
        <w:rPr>
          <w:spacing w:val="-9"/>
          <w:sz w:val="24"/>
          <w:lang w:val="pl-PL"/>
        </w:rPr>
        <w:t xml:space="preserve"> </w:t>
      </w:r>
      <w:r w:rsidRPr="00DB72EB">
        <w:rPr>
          <w:sz w:val="24"/>
          <w:lang w:val="pl-PL"/>
        </w:rPr>
        <w:t>nowelizacji</w:t>
      </w:r>
      <w:r w:rsidRPr="00DB72EB">
        <w:rPr>
          <w:spacing w:val="-8"/>
          <w:sz w:val="24"/>
          <w:lang w:val="pl-PL"/>
        </w:rPr>
        <w:t xml:space="preserve"> </w:t>
      </w:r>
      <w:r w:rsidRPr="00DB72EB">
        <w:rPr>
          <w:sz w:val="24"/>
          <w:lang w:val="pl-PL"/>
        </w:rPr>
        <w:t>można uznać za niewłaściwy w wielu aspektach. Początkowo zainteresowanym stronom dano bardzo niewiele cza</w:t>
      </w:r>
      <w:r w:rsidRPr="00DB72EB">
        <w:rPr>
          <w:sz w:val="24"/>
          <w:lang w:val="pl-PL"/>
        </w:rPr>
        <w:t>su na sformułowanie opinii na temat Ustawy (chociaż wiele z nich zdążyło to uczynić w tak krótkim czasie).</w:t>
      </w:r>
      <w:r w:rsidRPr="00DB72EB">
        <w:rPr>
          <w:position w:val="9"/>
          <w:sz w:val="16"/>
          <w:lang w:val="pl-PL"/>
        </w:rPr>
        <w:t xml:space="preserve">180 </w:t>
      </w:r>
      <w:r w:rsidRPr="00DB72EB">
        <w:rPr>
          <w:sz w:val="24"/>
          <w:lang w:val="pl-PL"/>
        </w:rPr>
        <w:t>Po drugie, Ustawa została przyjęta w pierwszym czytaniu 19 grudnia, po czym została przedłożona Komisji Sprawiedliwości i Praw Człowieka Sejmu Rze</w:t>
      </w:r>
      <w:r w:rsidRPr="00DB72EB">
        <w:rPr>
          <w:sz w:val="24"/>
          <w:lang w:val="pl-PL"/>
        </w:rPr>
        <w:t>czypospolitej Polskiej, gdzie była przedmiotem debaty do późna w nocy,</w:t>
      </w:r>
      <w:r w:rsidRPr="00DB72EB">
        <w:rPr>
          <w:position w:val="9"/>
          <w:sz w:val="16"/>
          <w:lang w:val="pl-PL"/>
        </w:rPr>
        <w:t xml:space="preserve">181 </w:t>
      </w:r>
      <w:r w:rsidRPr="00DB72EB">
        <w:rPr>
          <w:sz w:val="24"/>
          <w:lang w:val="pl-PL"/>
        </w:rPr>
        <w:t>oraz została przyjęta w drugim i trzecim czytaniu przez Sejm następnego</w:t>
      </w:r>
      <w:r w:rsidRPr="00DB72EB">
        <w:rPr>
          <w:spacing w:val="-11"/>
          <w:sz w:val="24"/>
          <w:lang w:val="pl-PL"/>
        </w:rPr>
        <w:t xml:space="preserve"> </w:t>
      </w:r>
      <w:r w:rsidRPr="00DB72EB">
        <w:rPr>
          <w:sz w:val="24"/>
          <w:lang w:val="pl-PL"/>
        </w:rPr>
        <w:t>dnia</w:t>
      </w:r>
      <w:r w:rsidRPr="00DB72EB">
        <w:rPr>
          <w:spacing w:val="-9"/>
          <w:sz w:val="24"/>
          <w:lang w:val="pl-PL"/>
        </w:rPr>
        <w:t xml:space="preserve"> </w:t>
      </w:r>
      <w:r w:rsidRPr="00DB72EB">
        <w:rPr>
          <w:sz w:val="24"/>
          <w:lang w:val="pl-PL"/>
        </w:rPr>
        <w:t>(20</w:t>
      </w:r>
      <w:r w:rsidRPr="00DB72EB">
        <w:rPr>
          <w:spacing w:val="-9"/>
          <w:sz w:val="24"/>
          <w:lang w:val="pl-PL"/>
        </w:rPr>
        <w:t xml:space="preserve"> </w:t>
      </w:r>
      <w:r w:rsidRPr="00DB72EB">
        <w:rPr>
          <w:sz w:val="24"/>
          <w:lang w:val="pl-PL"/>
        </w:rPr>
        <w:t>grudnia),</w:t>
      </w:r>
      <w:r w:rsidRPr="00DB72EB">
        <w:rPr>
          <w:position w:val="9"/>
          <w:sz w:val="16"/>
          <w:lang w:val="pl-PL"/>
        </w:rPr>
        <w:t>182</w:t>
      </w:r>
      <w:r w:rsidRPr="00DB72EB">
        <w:rPr>
          <w:spacing w:val="10"/>
          <w:position w:val="9"/>
          <w:sz w:val="16"/>
          <w:lang w:val="pl-PL"/>
        </w:rPr>
        <w:t xml:space="preserve"> </w:t>
      </w:r>
      <w:r w:rsidRPr="00DB72EB">
        <w:rPr>
          <w:sz w:val="24"/>
          <w:lang w:val="pl-PL"/>
        </w:rPr>
        <w:t>a</w:t>
      </w:r>
      <w:r w:rsidRPr="00DB72EB">
        <w:rPr>
          <w:spacing w:val="-12"/>
          <w:sz w:val="24"/>
          <w:lang w:val="pl-PL"/>
        </w:rPr>
        <w:t xml:space="preserve"> </w:t>
      </w:r>
      <w:r w:rsidRPr="00DB72EB">
        <w:rPr>
          <w:sz w:val="24"/>
          <w:lang w:val="pl-PL"/>
        </w:rPr>
        <w:t>następnie</w:t>
      </w:r>
      <w:r w:rsidRPr="00DB72EB">
        <w:rPr>
          <w:spacing w:val="-12"/>
          <w:sz w:val="24"/>
          <w:lang w:val="pl-PL"/>
        </w:rPr>
        <w:t xml:space="preserve"> </w:t>
      </w:r>
      <w:r w:rsidRPr="00DB72EB">
        <w:rPr>
          <w:sz w:val="24"/>
          <w:lang w:val="pl-PL"/>
        </w:rPr>
        <w:t>przesłana</w:t>
      </w:r>
      <w:r w:rsidRPr="00DB72EB">
        <w:rPr>
          <w:spacing w:val="-12"/>
          <w:sz w:val="24"/>
          <w:lang w:val="pl-PL"/>
        </w:rPr>
        <w:t xml:space="preserve"> </w:t>
      </w:r>
      <w:r w:rsidRPr="00DB72EB">
        <w:rPr>
          <w:sz w:val="24"/>
          <w:lang w:val="pl-PL"/>
        </w:rPr>
        <w:t>do</w:t>
      </w:r>
      <w:r w:rsidRPr="00DB72EB">
        <w:rPr>
          <w:spacing w:val="-11"/>
          <w:sz w:val="24"/>
          <w:lang w:val="pl-PL"/>
        </w:rPr>
        <w:t xml:space="preserve"> </w:t>
      </w:r>
      <w:r w:rsidRPr="00DB72EB">
        <w:rPr>
          <w:sz w:val="24"/>
          <w:lang w:val="pl-PL"/>
        </w:rPr>
        <w:t>Senatu</w:t>
      </w:r>
      <w:r w:rsidRPr="00DB72EB">
        <w:rPr>
          <w:spacing w:val="-8"/>
          <w:sz w:val="24"/>
          <w:lang w:val="pl-PL"/>
        </w:rPr>
        <w:t xml:space="preserve"> </w:t>
      </w:r>
      <w:r w:rsidRPr="00DB72EB">
        <w:rPr>
          <w:sz w:val="24"/>
          <w:lang w:val="pl-PL"/>
        </w:rPr>
        <w:t>w</w:t>
      </w:r>
      <w:r w:rsidRPr="00DB72EB">
        <w:rPr>
          <w:spacing w:val="-12"/>
          <w:sz w:val="24"/>
          <w:lang w:val="pl-PL"/>
        </w:rPr>
        <w:t xml:space="preserve"> </w:t>
      </w:r>
      <w:r w:rsidRPr="00DB72EB">
        <w:rPr>
          <w:sz w:val="24"/>
          <w:lang w:val="pl-PL"/>
        </w:rPr>
        <w:t>dniu</w:t>
      </w:r>
      <w:r w:rsidRPr="00DB72EB">
        <w:rPr>
          <w:spacing w:val="-11"/>
          <w:sz w:val="24"/>
          <w:lang w:val="pl-PL"/>
        </w:rPr>
        <w:t xml:space="preserve"> </w:t>
      </w:r>
      <w:r w:rsidRPr="00DB72EB">
        <w:rPr>
          <w:sz w:val="24"/>
          <w:lang w:val="pl-PL"/>
        </w:rPr>
        <w:t>23</w:t>
      </w:r>
      <w:r w:rsidRPr="00DB72EB">
        <w:rPr>
          <w:spacing w:val="-9"/>
          <w:sz w:val="24"/>
          <w:lang w:val="pl-PL"/>
        </w:rPr>
        <w:t xml:space="preserve"> </w:t>
      </w:r>
      <w:r w:rsidRPr="00DB72EB">
        <w:rPr>
          <w:sz w:val="24"/>
          <w:lang w:val="pl-PL"/>
        </w:rPr>
        <w:t>grudnia</w:t>
      </w:r>
      <w:r w:rsidRPr="00DB72EB">
        <w:rPr>
          <w:spacing w:val="-11"/>
          <w:sz w:val="24"/>
          <w:lang w:val="pl-PL"/>
        </w:rPr>
        <w:t xml:space="preserve"> </w:t>
      </w:r>
      <w:r w:rsidRPr="00DB72EB">
        <w:rPr>
          <w:sz w:val="24"/>
          <w:lang w:val="pl-PL"/>
        </w:rPr>
        <w:t xml:space="preserve">2019 </w:t>
      </w:r>
      <w:r w:rsidRPr="00DB72EB">
        <w:rPr>
          <w:position w:val="-8"/>
          <w:sz w:val="24"/>
          <w:lang w:val="pl-PL"/>
        </w:rPr>
        <w:t>r.</w:t>
      </w:r>
      <w:r w:rsidRPr="00DB72EB">
        <w:rPr>
          <w:sz w:val="16"/>
          <w:lang w:val="pl-PL"/>
        </w:rPr>
        <w:t>183</w:t>
      </w:r>
    </w:p>
    <w:p w:rsidR="001C4F8C" w:rsidRPr="00DB72EB" w:rsidRDefault="00225A2B">
      <w:pPr>
        <w:pStyle w:val="Akapitzlist"/>
        <w:numPr>
          <w:ilvl w:val="0"/>
          <w:numId w:val="5"/>
        </w:numPr>
        <w:tabs>
          <w:tab w:val="left" w:pos="730"/>
        </w:tabs>
        <w:spacing w:before="126" w:line="276" w:lineRule="exact"/>
        <w:ind w:right="108"/>
        <w:jc w:val="both"/>
        <w:rPr>
          <w:sz w:val="16"/>
          <w:lang w:val="pl-PL"/>
        </w:rPr>
      </w:pPr>
      <w:r w:rsidRPr="00DB72EB">
        <w:rPr>
          <w:sz w:val="24"/>
          <w:lang w:val="pl-PL"/>
        </w:rPr>
        <w:t>Państwa uczestniczące OBWE zobowiązały się do zapewnienia, aby ustawodawstwo było „</w:t>
      </w:r>
      <w:r w:rsidRPr="00DB72EB">
        <w:rPr>
          <w:i/>
          <w:sz w:val="24"/>
          <w:lang w:val="pl-PL"/>
        </w:rPr>
        <w:t>przyjmowane w rezultacie publicznej procedury, a przepisy były publikowane, co jest warunkiem ich stosowania</w:t>
      </w:r>
      <w:r w:rsidRPr="00DB72EB">
        <w:rPr>
          <w:sz w:val="24"/>
          <w:lang w:val="pl-PL"/>
        </w:rPr>
        <w:t>” (Dokument Kopenhaski z 1990 r., pkt 5.8).</w:t>
      </w:r>
      <w:r w:rsidRPr="00DB72EB">
        <w:rPr>
          <w:position w:val="9"/>
          <w:sz w:val="16"/>
          <w:lang w:val="pl-PL"/>
        </w:rPr>
        <w:t xml:space="preserve">184 </w:t>
      </w:r>
      <w:r w:rsidRPr="00DB72EB">
        <w:rPr>
          <w:sz w:val="24"/>
          <w:lang w:val="pl-PL"/>
        </w:rPr>
        <w:t>Ponadto najważniej</w:t>
      </w:r>
      <w:r w:rsidRPr="00DB72EB">
        <w:rPr>
          <w:sz w:val="24"/>
          <w:lang w:val="pl-PL"/>
        </w:rPr>
        <w:t>sze zobowiązania OBWE dotyczą tego, aby „</w:t>
      </w:r>
      <w:r w:rsidRPr="00DB72EB">
        <w:rPr>
          <w:i/>
          <w:sz w:val="24"/>
          <w:lang w:val="pl-PL"/>
        </w:rPr>
        <w:t>[u]stawodawstwo było formułowane i przyjmowane w wyniku otwartego procesu odzwierciedlającego wolę narodu – bezpośrednio lub przez jego wybranych przedstawicieli</w:t>
      </w:r>
      <w:r w:rsidRPr="00DB72EB">
        <w:rPr>
          <w:sz w:val="24"/>
          <w:lang w:val="pl-PL"/>
        </w:rPr>
        <w:t>” (Dokument Moskiewski z 1991 r., pkt</w:t>
      </w:r>
      <w:r w:rsidRPr="00DB72EB">
        <w:rPr>
          <w:spacing w:val="3"/>
          <w:sz w:val="24"/>
          <w:lang w:val="pl-PL"/>
        </w:rPr>
        <w:t xml:space="preserve"> </w:t>
      </w:r>
      <w:r w:rsidRPr="00DB72EB">
        <w:rPr>
          <w:sz w:val="24"/>
          <w:lang w:val="pl-PL"/>
        </w:rPr>
        <w:t>18.1).</w:t>
      </w:r>
      <w:r w:rsidRPr="00DB72EB">
        <w:rPr>
          <w:position w:val="9"/>
          <w:sz w:val="16"/>
          <w:lang w:val="pl-PL"/>
        </w:rPr>
        <w:t>185</w:t>
      </w:r>
    </w:p>
    <w:p w:rsidR="001C4F8C" w:rsidRPr="00DB72EB" w:rsidRDefault="00225A2B">
      <w:pPr>
        <w:pStyle w:val="Akapitzlist"/>
        <w:numPr>
          <w:ilvl w:val="0"/>
          <w:numId w:val="5"/>
        </w:numPr>
        <w:tabs>
          <w:tab w:val="left" w:pos="730"/>
        </w:tabs>
        <w:spacing w:before="101"/>
        <w:ind w:right="107"/>
        <w:jc w:val="both"/>
        <w:rPr>
          <w:sz w:val="24"/>
          <w:lang w:val="pl-PL"/>
        </w:rPr>
      </w:pPr>
      <w:r w:rsidRPr="00DB72EB">
        <w:rPr>
          <w:sz w:val="24"/>
          <w:lang w:val="pl-PL"/>
        </w:rPr>
        <w:t>ODIHR</w:t>
      </w:r>
      <w:r w:rsidRPr="00DB72EB">
        <w:rPr>
          <w:spacing w:val="-8"/>
          <w:sz w:val="24"/>
          <w:lang w:val="pl-PL"/>
        </w:rPr>
        <w:t xml:space="preserve"> </w:t>
      </w:r>
      <w:r w:rsidRPr="00DB72EB">
        <w:rPr>
          <w:sz w:val="24"/>
          <w:lang w:val="pl-PL"/>
        </w:rPr>
        <w:t>pragnie</w:t>
      </w:r>
      <w:r w:rsidRPr="00DB72EB">
        <w:rPr>
          <w:spacing w:val="-10"/>
          <w:sz w:val="24"/>
          <w:lang w:val="pl-PL"/>
        </w:rPr>
        <w:t xml:space="preserve"> </w:t>
      </w:r>
      <w:r w:rsidRPr="00DB72EB">
        <w:rPr>
          <w:sz w:val="24"/>
          <w:lang w:val="pl-PL"/>
        </w:rPr>
        <w:t>przypomnieć</w:t>
      </w:r>
      <w:r w:rsidRPr="00DB72EB">
        <w:rPr>
          <w:spacing w:val="-10"/>
          <w:sz w:val="24"/>
          <w:lang w:val="pl-PL"/>
        </w:rPr>
        <w:t xml:space="preserve"> </w:t>
      </w:r>
      <w:r w:rsidRPr="00DB72EB">
        <w:rPr>
          <w:sz w:val="24"/>
          <w:lang w:val="pl-PL"/>
        </w:rPr>
        <w:t>(podobnie</w:t>
      </w:r>
      <w:r w:rsidRPr="00DB72EB">
        <w:rPr>
          <w:spacing w:val="-9"/>
          <w:sz w:val="24"/>
          <w:lang w:val="pl-PL"/>
        </w:rPr>
        <w:t xml:space="preserve"> </w:t>
      </w:r>
      <w:r w:rsidRPr="00DB72EB">
        <w:rPr>
          <w:sz w:val="24"/>
          <w:lang w:val="pl-PL"/>
        </w:rPr>
        <w:t>jak</w:t>
      </w:r>
      <w:r w:rsidRPr="00DB72EB">
        <w:rPr>
          <w:spacing w:val="-7"/>
          <w:sz w:val="24"/>
          <w:lang w:val="pl-PL"/>
        </w:rPr>
        <w:t xml:space="preserve"> </w:t>
      </w:r>
      <w:r w:rsidRPr="00DB72EB">
        <w:rPr>
          <w:sz w:val="24"/>
          <w:lang w:val="pl-PL"/>
        </w:rPr>
        <w:t>w</w:t>
      </w:r>
      <w:r w:rsidRPr="00DB72EB">
        <w:rPr>
          <w:spacing w:val="-9"/>
          <w:sz w:val="24"/>
          <w:lang w:val="pl-PL"/>
        </w:rPr>
        <w:t xml:space="preserve"> </w:t>
      </w:r>
      <w:r w:rsidRPr="00DB72EB">
        <w:rPr>
          <w:sz w:val="24"/>
          <w:lang w:val="pl-PL"/>
        </w:rPr>
        <w:t>swoich</w:t>
      </w:r>
      <w:r w:rsidRPr="00DB72EB">
        <w:rPr>
          <w:spacing w:val="-9"/>
          <w:sz w:val="24"/>
          <w:lang w:val="pl-PL"/>
        </w:rPr>
        <w:t xml:space="preserve"> </w:t>
      </w:r>
      <w:r w:rsidRPr="00DB72EB">
        <w:rPr>
          <w:sz w:val="24"/>
          <w:lang w:val="pl-PL"/>
        </w:rPr>
        <w:t>Opiniach</w:t>
      </w:r>
      <w:r w:rsidRPr="00DB72EB">
        <w:rPr>
          <w:spacing w:val="-9"/>
          <w:sz w:val="24"/>
          <w:lang w:val="pl-PL"/>
        </w:rPr>
        <w:t xml:space="preserve"> </w:t>
      </w:r>
      <w:r w:rsidRPr="00DB72EB">
        <w:rPr>
          <w:sz w:val="24"/>
          <w:lang w:val="pl-PL"/>
        </w:rPr>
        <w:t>z</w:t>
      </w:r>
      <w:r w:rsidRPr="00DB72EB">
        <w:rPr>
          <w:spacing w:val="-7"/>
          <w:sz w:val="24"/>
          <w:lang w:val="pl-PL"/>
        </w:rPr>
        <w:t xml:space="preserve"> </w:t>
      </w:r>
      <w:r w:rsidRPr="00DB72EB">
        <w:rPr>
          <w:sz w:val="24"/>
          <w:lang w:val="pl-PL"/>
        </w:rPr>
        <w:t>2017</w:t>
      </w:r>
      <w:r w:rsidRPr="00DB72EB">
        <w:rPr>
          <w:spacing w:val="2"/>
          <w:sz w:val="24"/>
          <w:lang w:val="pl-PL"/>
        </w:rPr>
        <w:t xml:space="preserve"> </w:t>
      </w:r>
      <w:r w:rsidRPr="00DB72EB">
        <w:rPr>
          <w:sz w:val="24"/>
          <w:lang w:val="pl-PL"/>
        </w:rPr>
        <w:t>r.),</w:t>
      </w:r>
      <w:r w:rsidRPr="00DB72EB">
        <w:rPr>
          <w:position w:val="9"/>
          <w:sz w:val="16"/>
          <w:lang w:val="pl-PL"/>
        </w:rPr>
        <w:t>186</w:t>
      </w:r>
      <w:r w:rsidRPr="00DB72EB">
        <w:rPr>
          <w:spacing w:val="13"/>
          <w:position w:val="9"/>
          <w:sz w:val="16"/>
          <w:lang w:val="pl-PL"/>
        </w:rPr>
        <w:t xml:space="preserve"> </w:t>
      </w:r>
      <w:r w:rsidRPr="00DB72EB">
        <w:rPr>
          <w:sz w:val="24"/>
          <w:lang w:val="pl-PL"/>
        </w:rPr>
        <w:t>że</w:t>
      </w:r>
      <w:r w:rsidRPr="00DB72EB">
        <w:rPr>
          <w:spacing w:val="-10"/>
          <w:sz w:val="24"/>
          <w:lang w:val="pl-PL"/>
        </w:rPr>
        <w:t xml:space="preserve"> </w:t>
      </w:r>
      <w:r w:rsidRPr="00DB72EB">
        <w:rPr>
          <w:sz w:val="24"/>
          <w:lang w:val="pl-PL"/>
        </w:rPr>
        <w:t>zgodnie z dobrymi praktykami, inicjując fundamentalne reformy wymiaru sprawiedliwości, należy konsultować się z przedstawicielami sądownictwa i społeczeństwa obywatelskiego, a podmioty t</w:t>
      </w:r>
      <w:r w:rsidRPr="00DB72EB">
        <w:rPr>
          <w:sz w:val="24"/>
          <w:lang w:val="pl-PL"/>
        </w:rPr>
        <w:t xml:space="preserve">e powinny odgrywać aktywną rolę w tym procesie. W związku z </w:t>
      </w:r>
      <w:r w:rsidRPr="00DB72EB">
        <w:rPr>
          <w:spacing w:val="-2"/>
          <w:sz w:val="24"/>
          <w:lang w:val="pl-PL"/>
        </w:rPr>
        <w:t xml:space="preserve">tym </w:t>
      </w:r>
      <w:r w:rsidRPr="00DB72EB">
        <w:rPr>
          <w:sz w:val="24"/>
          <w:lang w:val="pl-PL"/>
        </w:rPr>
        <w:t>konsultacje społeczne stanowią narzędzie otwartych i demokratycznych rządów;</w:t>
      </w:r>
      <w:r w:rsidR="00893336">
        <w:rPr>
          <w:sz w:val="24"/>
          <w:lang w:val="pl-PL"/>
        </w:rPr>
        <w:t xml:space="preserve"> </w:t>
      </w:r>
      <w:r w:rsidRPr="00DB72EB">
        <w:rPr>
          <w:sz w:val="24"/>
          <w:lang w:val="pl-PL"/>
        </w:rPr>
        <w:t>prowadzą</w:t>
      </w:r>
      <w:r w:rsidR="00893336">
        <w:rPr>
          <w:sz w:val="24"/>
          <w:lang w:val="pl-PL"/>
        </w:rPr>
        <w:t xml:space="preserve"> </w:t>
      </w:r>
      <w:r w:rsidRPr="00DB72EB">
        <w:rPr>
          <w:sz w:val="24"/>
          <w:lang w:val="pl-PL"/>
        </w:rPr>
        <w:t>one</w:t>
      </w:r>
      <w:r w:rsidR="00893336">
        <w:rPr>
          <w:sz w:val="24"/>
          <w:lang w:val="pl-PL"/>
        </w:rPr>
        <w:t xml:space="preserve"> </w:t>
      </w:r>
      <w:r w:rsidRPr="00DB72EB">
        <w:rPr>
          <w:sz w:val="24"/>
          <w:lang w:val="pl-PL"/>
        </w:rPr>
        <w:t>do</w:t>
      </w:r>
      <w:r w:rsidR="00893336">
        <w:rPr>
          <w:sz w:val="24"/>
          <w:lang w:val="pl-PL"/>
        </w:rPr>
        <w:t xml:space="preserve"> </w:t>
      </w:r>
      <w:r w:rsidRPr="00DB72EB">
        <w:rPr>
          <w:sz w:val="24"/>
          <w:lang w:val="pl-PL"/>
        </w:rPr>
        <w:t>zwiększenia</w:t>
      </w:r>
      <w:r w:rsidR="00893336">
        <w:rPr>
          <w:sz w:val="24"/>
          <w:lang w:val="pl-PL"/>
        </w:rPr>
        <w:t xml:space="preserve"> </w:t>
      </w:r>
      <w:r w:rsidRPr="00DB72EB">
        <w:rPr>
          <w:sz w:val="24"/>
          <w:lang w:val="pl-PL"/>
        </w:rPr>
        <w:t>przejrzystości</w:t>
      </w:r>
      <w:r w:rsidR="00893336">
        <w:rPr>
          <w:sz w:val="24"/>
          <w:lang w:val="pl-PL"/>
        </w:rPr>
        <w:t xml:space="preserve"> </w:t>
      </w:r>
      <w:r w:rsidRPr="00DB72EB">
        <w:rPr>
          <w:sz w:val="24"/>
          <w:lang w:val="pl-PL"/>
        </w:rPr>
        <w:t>i</w:t>
      </w:r>
      <w:r w:rsidR="00893336">
        <w:rPr>
          <w:sz w:val="24"/>
          <w:lang w:val="pl-PL"/>
        </w:rPr>
        <w:t xml:space="preserve"> </w:t>
      </w:r>
      <w:r w:rsidRPr="00DB72EB">
        <w:rPr>
          <w:sz w:val="24"/>
          <w:lang w:val="pl-PL"/>
        </w:rPr>
        <w:t>odpowiedzialności</w:t>
      </w:r>
      <w:r w:rsidRPr="00DB72EB">
        <w:rPr>
          <w:spacing w:val="-18"/>
          <w:sz w:val="24"/>
          <w:lang w:val="pl-PL"/>
        </w:rPr>
        <w:t xml:space="preserve"> </w:t>
      </w:r>
      <w:r w:rsidRPr="00DB72EB">
        <w:rPr>
          <w:sz w:val="24"/>
          <w:lang w:val="pl-PL"/>
        </w:rPr>
        <w:t>instytucji</w:t>
      </w:r>
    </w:p>
    <w:p w:rsidR="001C4F8C" w:rsidRPr="00DB72EB" w:rsidRDefault="00DB72EB">
      <w:pPr>
        <w:pStyle w:val="Tekstpodstawowy"/>
        <w:spacing w:before="11"/>
        <w:rPr>
          <w:sz w:val="28"/>
          <w:lang w:val="pl-PL"/>
        </w:rPr>
      </w:pPr>
      <w:r>
        <w:rPr>
          <w:noProof/>
          <w:lang w:val="pl-PL" w:eastAsia="pl-PL"/>
        </w:rPr>
        <mc:AlternateContent>
          <mc:Choice Requires="wps">
            <w:drawing>
              <wp:anchor distT="0" distB="0" distL="0" distR="0" simplePos="0" relativeHeight="1912" behindDoc="0" locked="0" layoutInCell="1" allowOverlap="1">
                <wp:simplePos x="0" y="0"/>
                <wp:positionH relativeFrom="page">
                  <wp:posOffset>1170940</wp:posOffset>
                </wp:positionH>
                <wp:positionV relativeFrom="paragraph">
                  <wp:posOffset>241300</wp:posOffset>
                </wp:positionV>
                <wp:extent cx="1828800" cy="0"/>
                <wp:effectExtent l="8890" t="7620" r="10160" b="1143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052B9" id="Line 4" o:spid="_x0000_s1026"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9pt" to="23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uI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H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" strokeweight=".72pt">
                <w10:wrap type="topAndBottom" anchorx="page"/>
              </v:line>
            </w:pict>
          </mc:Fallback>
        </mc:AlternateContent>
      </w:r>
    </w:p>
    <w:p w:rsidR="001C4F8C" w:rsidRPr="00DB72EB" w:rsidRDefault="00225A2B">
      <w:pPr>
        <w:spacing w:before="62" w:line="186" w:lineRule="exact"/>
        <w:ind w:left="163"/>
        <w:rPr>
          <w:sz w:val="16"/>
          <w:lang w:val="pl-PL"/>
        </w:rPr>
      </w:pPr>
      <w:r w:rsidRPr="00DB72EB">
        <w:rPr>
          <w:position w:val="6"/>
          <w:sz w:val="10"/>
          <w:lang w:val="pl-PL"/>
        </w:rPr>
        <w:t>178</w:t>
      </w:r>
      <w:r w:rsidR="00893336">
        <w:rPr>
          <w:position w:val="6"/>
          <w:sz w:val="10"/>
          <w:lang w:val="pl-PL"/>
        </w:rPr>
        <w:t xml:space="preserve"> </w:t>
      </w:r>
      <w:r w:rsidRPr="00DB72EB">
        <w:rPr>
          <w:position w:val="6"/>
          <w:sz w:val="10"/>
          <w:lang w:val="pl-PL"/>
        </w:rPr>
        <w:t xml:space="preserve"> </w:t>
      </w:r>
      <w:r w:rsidRPr="00DB72EB">
        <w:rPr>
          <w:i/>
          <w:sz w:val="16"/>
          <w:lang w:val="pl-PL"/>
        </w:rPr>
        <w:t>Op. cit.</w:t>
      </w:r>
      <w:r w:rsidRPr="00DB72EB">
        <w:rPr>
          <w:sz w:val="16"/>
          <w:lang w:val="pl-PL"/>
        </w:rPr>
        <w:t xml:space="preserve">, przypis </w:t>
      </w:r>
      <w:hyperlink w:anchor="_bookmark1" w:history="1">
        <w:r w:rsidRPr="00DB72EB">
          <w:rPr>
            <w:sz w:val="16"/>
            <w:lang w:val="pl-PL"/>
          </w:rPr>
          <w:t>1,</w:t>
        </w:r>
      </w:hyperlink>
      <w:r w:rsidRPr="00DB72EB">
        <w:rPr>
          <w:sz w:val="16"/>
          <w:lang w:val="pl-PL"/>
        </w:rPr>
        <w:t xml:space="preserve"> pkt 104 („Opinia z listopada 2017 r.”).</w:t>
      </w:r>
    </w:p>
    <w:p w:rsidR="001C4F8C" w:rsidRPr="00DB72EB" w:rsidRDefault="00225A2B">
      <w:pPr>
        <w:spacing w:line="185" w:lineRule="exact"/>
        <w:ind w:left="163"/>
        <w:rPr>
          <w:sz w:val="16"/>
          <w:lang w:val="pl-PL"/>
        </w:rPr>
      </w:pPr>
      <w:r w:rsidRPr="00DB72EB">
        <w:rPr>
          <w:position w:val="6"/>
          <w:sz w:val="10"/>
          <w:lang w:val="pl-PL"/>
        </w:rPr>
        <w:t>179</w:t>
      </w:r>
      <w:r w:rsidR="00893336">
        <w:rPr>
          <w:position w:val="6"/>
          <w:sz w:val="10"/>
          <w:lang w:val="pl-PL"/>
        </w:rPr>
        <w:t xml:space="preserve"> </w:t>
      </w:r>
      <w:r w:rsidRPr="00DB72EB">
        <w:rPr>
          <w:sz w:val="16"/>
          <w:lang w:val="pl-PL"/>
        </w:rPr>
        <w:t xml:space="preserve">Zob. np. </w:t>
      </w:r>
      <w:r w:rsidRPr="00DB72EB">
        <w:rPr>
          <w:i/>
          <w:sz w:val="16"/>
          <w:lang w:val="pl-PL"/>
        </w:rPr>
        <w:t>op. cit.</w:t>
      </w:r>
      <w:r w:rsidRPr="00DB72EB">
        <w:rPr>
          <w:sz w:val="16"/>
          <w:lang w:val="pl-PL"/>
        </w:rPr>
        <w:t xml:space="preserve">, przypis </w:t>
      </w:r>
      <w:hyperlink w:anchor="_bookmark52" w:history="1">
        <w:r w:rsidRPr="00DB72EB">
          <w:rPr>
            <w:sz w:val="16"/>
            <w:lang w:val="pl-PL"/>
          </w:rPr>
          <w:t>176,</w:t>
        </w:r>
      </w:hyperlink>
      <w:r w:rsidRPr="00DB72EB">
        <w:rPr>
          <w:sz w:val="16"/>
          <w:lang w:val="pl-PL"/>
        </w:rPr>
        <w:t xml:space="preserve"> pkt 75 („Opinia Komisji Weneckiej z 2017 r. dotycząca Polski”).</w:t>
      </w:r>
    </w:p>
    <w:p w:rsidR="001C4F8C" w:rsidRPr="00DB72EB" w:rsidRDefault="00225A2B">
      <w:pPr>
        <w:tabs>
          <w:tab w:val="left" w:pos="1267"/>
          <w:tab w:val="left" w:pos="5290"/>
          <w:tab w:val="left" w:pos="6087"/>
        </w:tabs>
        <w:ind w:left="446" w:right="517" w:hanging="284"/>
        <w:rPr>
          <w:sz w:val="16"/>
          <w:lang w:val="pl-PL"/>
        </w:rPr>
      </w:pPr>
      <w:r w:rsidRPr="00DB72EB">
        <w:rPr>
          <w:position w:val="6"/>
          <w:sz w:val="10"/>
          <w:lang w:val="pl-PL"/>
        </w:rPr>
        <w:t>180</w:t>
      </w:r>
      <w:r w:rsidR="00893336">
        <w:rPr>
          <w:position w:val="6"/>
          <w:sz w:val="10"/>
          <w:lang w:val="pl-PL"/>
        </w:rPr>
        <w:t xml:space="preserve"> </w:t>
      </w:r>
      <w:r w:rsidRPr="00DB72EB">
        <w:rPr>
          <w:spacing w:val="4"/>
          <w:position w:val="6"/>
          <w:sz w:val="10"/>
          <w:lang w:val="pl-PL"/>
        </w:rPr>
        <w:t xml:space="preserve"> </w:t>
      </w:r>
      <w:r w:rsidRPr="00DB72EB">
        <w:rPr>
          <w:sz w:val="16"/>
          <w:lang w:val="pl-PL"/>
        </w:rPr>
        <w:t>Zob.</w:t>
      </w:r>
      <w:r w:rsidRPr="00DB72EB">
        <w:rPr>
          <w:sz w:val="16"/>
          <w:lang w:val="pl-PL"/>
        </w:rPr>
        <w:tab/>
        <w:t>&lt;</w:t>
      </w:r>
      <w:hyperlink r:id="rId306">
        <w:r w:rsidRPr="00DB72EB">
          <w:rPr>
            <w:color w:val="0000FF"/>
            <w:sz w:val="16"/>
            <w:u w:val="single" w:color="0000FF"/>
            <w:lang w:val="pl-PL"/>
          </w:rPr>
          <w:t>https://www.sejm.gov.pl/Sejm9.nsf/druk.xsp?nr=69</w:t>
        </w:r>
      </w:hyperlink>
      <w:r w:rsidRPr="00DB72EB">
        <w:rPr>
          <w:sz w:val="16"/>
          <w:lang w:val="pl-PL"/>
        </w:rPr>
        <w:t>&gt;</w:t>
      </w:r>
      <w:r w:rsidRPr="00DB72EB">
        <w:rPr>
          <w:sz w:val="16"/>
          <w:lang w:val="pl-PL"/>
        </w:rPr>
        <w:tab/>
        <w:t>oraz</w:t>
      </w:r>
      <w:r w:rsidRPr="00DB72EB">
        <w:rPr>
          <w:sz w:val="16"/>
          <w:lang w:val="pl-PL"/>
        </w:rPr>
        <w:tab/>
      </w:r>
      <w:r w:rsidRPr="00DB72EB">
        <w:rPr>
          <w:spacing w:val="-1"/>
          <w:sz w:val="16"/>
          <w:lang w:val="pl-PL"/>
        </w:rPr>
        <w:t>&lt;</w:t>
      </w:r>
      <w:hyperlink r:id="rId307">
        <w:r w:rsidRPr="00DB72EB">
          <w:rPr>
            <w:color w:val="0000FF"/>
            <w:spacing w:val="-1"/>
            <w:sz w:val="16"/>
            <w:u w:val="single" w:color="0000FF"/>
            <w:lang w:val="pl-PL"/>
          </w:rPr>
          <w:t>https://www.senat.gov.pl/prace/komisje-</w:t>
        </w:r>
      </w:hyperlink>
      <w:r w:rsidRPr="00DB72EB">
        <w:rPr>
          <w:color w:val="0000FF"/>
          <w:spacing w:val="-1"/>
          <w:sz w:val="16"/>
          <w:u w:val="single" w:color="0000FF"/>
          <w:lang w:val="pl-PL"/>
        </w:rPr>
        <w:t xml:space="preserve"> </w:t>
      </w:r>
      <w:hyperlink r:id="rId308">
        <w:r w:rsidRPr="00DB72EB">
          <w:rPr>
            <w:color w:val="0000FF"/>
            <w:sz w:val="16"/>
            <w:u w:val="single" w:color="0000FF"/>
            <w:lang w:val="pl-PL"/>
          </w:rPr>
          <w:t>senackie/posiedzenia,184,1,8489,komisja-ustawodawcza.html</w:t>
        </w:r>
      </w:hyperlink>
      <w:r w:rsidRPr="00DB72EB">
        <w:rPr>
          <w:sz w:val="16"/>
          <w:lang w:val="pl-PL"/>
        </w:rPr>
        <w:t>&gt;.</w:t>
      </w:r>
    </w:p>
    <w:p w:rsidR="001C4F8C" w:rsidRPr="00DB72EB" w:rsidRDefault="00225A2B">
      <w:pPr>
        <w:ind w:left="446" w:right="513" w:hanging="284"/>
        <w:jc w:val="both"/>
        <w:rPr>
          <w:sz w:val="16"/>
          <w:lang w:val="pl-PL"/>
        </w:rPr>
      </w:pPr>
      <w:r w:rsidRPr="00DB72EB">
        <w:rPr>
          <w:position w:val="6"/>
          <w:sz w:val="10"/>
          <w:lang w:val="pl-PL"/>
        </w:rPr>
        <w:t xml:space="preserve">181 </w:t>
      </w:r>
      <w:r w:rsidRPr="00DB72EB">
        <w:rPr>
          <w:sz w:val="16"/>
          <w:lang w:val="pl-PL"/>
        </w:rPr>
        <w:t>Chociaż takiemu sposobowi procedowania nie stoją na przeszkodzie żadne fo</w:t>
      </w:r>
      <w:r w:rsidRPr="00DB72EB">
        <w:rPr>
          <w:sz w:val="16"/>
          <w:lang w:val="pl-PL"/>
        </w:rPr>
        <w:t xml:space="preserve">rmalne przepisy, to Unia Międzyparlamentarna w swoim dokumencie </w:t>
      </w:r>
      <w:hyperlink r:id="rId309">
        <w:r w:rsidRPr="00DB72EB">
          <w:rPr>
            <w:i/>
            <w:color w:val="0000FF"/>
            <w:sz w:val="16"/>
            <w:u w:val="single" w:color="0000FF"/>
            <w:lang w:val="pl-PL"/>
          </w:rPr>
          <w:t xml:space="preserve">Report on “Gender Sensitive Parliaments” </w:t>
        </w:r>
      </w:hyperlink>
      <w:r w:rsidRPr="00DB72EB">
        <w:rPr>
          <w:sz w:val="16"/>
          <w:lang w:val="pl-PL"/>
        </w:rPr>
        <w:t>[„Sprawozdanie na temat parlamentów wrażliwy</w:t>
      </w:r>
      <w:r w:rsidRPr="00DB72EB">
        <w:rPr>
          <w:sz w:val="16"/>
          <w:lang w:val="pl-PL"/>
        </w:rPr>
        <w:t>ch na kwestie płci”] z 2011 r. wzywa do przyjęcia łatwiejszych do pogodzenia z życiem rodzinnym godzin pracy parlamentarzystów w celu zapewnienia równej reprezentacji płci, w tym przez ograniczenie liczby debat trwających długo w nocy (zob. s. 90).</w:t>
      </w:r>
    </w:p>
    <w:p w:rsidR="001C4F8C" w:rsidRPr="00DB72EB" w:rsidRDefault="00225A2B">
      <w:pPr>
        <w:spacing w:before="1" w:line="181" w:lineRule="exact"/>
        <w:ind w:left="163"/>
        <w:rPr>
          <w:sz w:val="16"/>
          <w:lang w:val="pl-PL"/>
        </w:rPr>
      </w:pPr>
      <w:r w:rsidRPr="00DB72EB">
        <w:rPr>
          <w:position w:val="6"/>
          <w:sz w:val="10"/>
          <w:lang w:val="pl-PL"/>
        </w:rPr>
        <w:t>182</w:t>
      </w:r>
      <w:r w:rsidR="00893336">
        <w:rPr>
          <w:position w:val="6"/>
          <w:sz w:val="10"/>
          <w:lang w:val="pl-PL"/>
        </w:rPr>
        <w:t xml:space="preserve"> </w:t>
      </w:r>
      <w:r w:rsidRPr="00DB72EB">
        <w:rPr>
          <w:sz w:val="16"/>
          <w:lang w:val="pl-PL"/>
        </w:rPr>
        <w:t>Zob. &lt;</w:t>
      </w:r>
      <w:hyperlink r:id="rId310">
        <w:r w:rsidRPr="00DB72EB">
          <w:rPr>
            <w:color w:val="0000FF"/>
            <w:sz w:val="16"/>
            <w:u w:val="single" w:color="0000FF"/>
            <w:lang w:val="pl-PL"/>
          </w:rPr>
          <w:t>https://www.sejm.gov.pl/Sejm9.nsf/PrzebiegProc.xsp?id=84CF468EEA95B97EC12584CE006F4282</w:t>
        </w:r>
      </w:hyperlink>
      <w:r w:rsidRPr="00DB72EB">
        <w:rPr>
          <w:sz w:val="16"/>
          <w:lang w:val="pl-PL"/>
        </w:rPr>
        <w:t>&gt;.</w:t>
      </w:r>
    </w:p>
    <w:p w:rsidR="001C4F8C" w:rsidRPr="00DB72EB" w:rsidRDefault="00225A2B">
      <w:pPr>
        <w:tabs>
          <w:tab w:val="left" w:pos="1043"/>
        </w:tabs>
        <w:ind w:left="446" w:right="517" w:hanging="284"/>
        <w:rPr>
          <w:sz w:val="16"/>
          <w:lang w:val="pl-PL"/>
        </w:rPr>
      </w:pPr>
      <w:r w:rsidRPr="00DB72EB">
        <w:rPr>
          <w:position w:val="6"/>
          <w:sz w:val="10"/>
          <w:lang w:val="pl-PL"/>
        </w:rPr>
        <w:t>183</w:t>
      </w:r>
      <w:r w:rsidR="00893336">
        <w:rPr>
          <w:position w:val="6"/>
          <w:sz w:val="10"/>
          <w:lang w:val="pl-PL"/>
        </w:rPr>
        <w:t xml:space="preserve"> </w:t>
      </w:r>
      <w:r w:rsidRPr="00DB72EB">
        <w:rPr>
          <w:spacing w:val="4"/>
          <w:position w:val="6"/>
          <w:sz w:val="10"/>
          <w:lang w:val="pl-PL"/>
        </w:rPr>
        <w:t xml:space="preserve"> </w:t>
      </w:r>
      <w:r w:rsidRPr="00DB72EB">
        <w:rPr>
          <w:sz w:val="16"/>
          <w:lang w:val="pl-PL"/>
        </w:rPr>
        <w:t>Zob.</w:t>
      </w:r>
      <w:r w:rsidRPr="00DB72EB">
        <w:rPr>
          <w:sz w:val="16"/>
          <w:lang w:val="pl-PL"/>
        </w:rPr>
        <w:tab/>
      </w:r>
      <w:r w:rsidRPr="00DB72EB">
        <w:rPr>
          <w:spacing w:val="-1"/>
          <w:sz w:val="16"/>
          <w:lang w:val="pl-PL"/>
        </w:rPr>
        <w:t>&lt;</w:t>
      </w:r>
      <w:hyperlink r:id="rId311">
        <w:r w:rsidRPr="00DB72EB">
          <w:rPr>
            <w:color w:val="0000FF"/>
            <w:spacing w:val="-1"/>
            <w:sz w:val="16"/>
            <w:u w:val="single" w:color="0000FF"/>
            <w:lang w:val="pl-PL"/>
          </w:rPr>
          <w:t>https://www.senat.gov.pl/prace/senat/proces-legislacyjny-w-senacie/ustawy-uchwalone-przez-sejm/ust</w:t>
        </w:r>
        <w:r w:rsidRPr="00DB72EB">
          <w:rPr>
            <w:color w:val="0000FF"/>
            <w:spacing w:val="-1"/>
            <w:sz w:val="16"/>
            <w:u w:val="single" w:color="0000FF"/>
            <w:lang w:val="pl-PL"/>
          </w:rPr>
          <w:t>awy-uchwalone-</w:t>
        </w:r>
      </w:hyperlink>
      <w:r w:rsidRPr="00DB72EB">
        <w:rPr>
          <w:color w:val="0000FF"/>
          <w:spacing w:val="-1"/>
          <w:sz w:val="16"/>
          <w:u w:val="single" w:color="0000FF"/>
          <w:lang w:val="pl-PL"/>
        </w:rPr>
        <w:t xml:space="preserve"> </w:t>
      </w:r>
      <w:hyperlink r:id="rId312">
        <w:r w:rsidRPr="00DB72EB">
          <w:rPr>
            <w:color w:val="0000FF"/>
            <w:sz w:val="16"/>
            <w:u w:val="single" w:color="0000FF"/>
            <w:lang w:val="pl-PL"/>
          </w:rPr>
          <w:t>przez-sejm/ustawa,934.html</w:t>
        </w:r>
      </w:hyperlink>
      <w:r w:rsidRPr="00DB72EB">
        <w:rPr>
          <w:sz w:val="16"/>
          <w:lang w:val="pl-PL"/>
        </w:rPr>
        <w:t>&gt;.</w:t>
      </w:r>
    </w:p>
    <w:p w:rsidR="001C4F8C" w:rsidRPr="00DB72EB" w:rsidRDefault="00225A2B">
      <w:pPr>
        <w:tabs>
          <w:tab w:val="left" w:pos="2645"/>
          <w:tab w:val="left" w:pos="4387"/>
          <w:tab w:val="left" w:pos="6487"/>
          <w:tab w:val="left" w:pos="8249"/>
        </w:tabs>
        <w:spacing w:before="2" w:line="182" w:lineRule="exact"/>
        <w:ind w:left="163"/>
        <w:rPr>
          <w:sz w:val="16"/>
          <w:lang w:val="pl-PL"/>
        </w:rPr>
      </w:pPr>
      <w:r w:rsidRPr="00DB72EB">
        <w:rPr>
          <w:position w:val="6"/>
          <w:sz w:val="10"/>
          <w:lang w:val="pl-PL"/>
        </w:rPr>
        <w:t>184</w:t>
      </w:r>
      <w:r w:rsidR="00893336">
        <w:rPr>
          <w:position w:val="6"/>
          <w:sz w:val="10"/>
          <w:lang w:val="pl-PL"/>
        </w:rPr>
        <w:t xml:space="preserve"> </w:t>
      </w:r>
      <w:r w:rsidRPr="00DB72EB">
        <w:rPr>
          <w:spacing w:val="4"/>
          <w:position w:val="6"/>
          <w:sz w:val="10"/>
          <w:lang w:val="pl-PL"/>
        </w:rPr>
        <w:t xml:space="preserve"> </w:t>
      </w:r>
      <w:r w:rsidRPr="00DB72EB">
        <w:rPr>
          <w:sz w:val="16"/>
          <w:lang w:val="pl-PL"/>
        </w:rPr>
        <w:t>Dokument</w:t>
      </w:r>
      <w:r w:rsidRPr="00DB72EB">
        <w:rPr>
          <w:sz w:val="16"/>
          <w:lang w:val="pl-PL"/>
        </w:rPr>
        <w:tab/>
        <w:t>jest</w:t>
      </w:r>
      <w:r w:rsidRPr="00DB72EB">
        <w:rPr>
          <w:sz w:val="16"/>
          <w:lang w:val="pl-PL"/>
        </w:rPr>
        <w:tab/>
        <w:t>dostępny</w:t>
      </w:r>
      <w:r w:rsidRPr="00DB72EB">
        <w:rPr>
          <w:sz w:val="16"/>
          <w:lang w:val="pl-PL"/>
        </w:rPr>
        <w:tab/>
        <w:t>pod</w:t>
      </w:r>
      <w:r w:rsidRPr="00DB72EB">
        <w:rPr>
          <w:sz w:val="16"/>
          <w:lang w:val="pl-PL"/>
        </w:rPr>
        <w:tab/>
        <w:t>adresem</w:t>
      </w:r>
    </w:p>
    <w:p w:rsidR="001C4F8C" w:rsidRPr="00DB72EB" w:rsidRDefault="00225A2B">
      <w:pPr>
        <w:spacing w:line="182" w:lineRule="exact"/>
        <w:ind w:left="446"/>
        <w:rPr>
          <w:sz w:val="16"/>
          <w:lang w:val="pl-PL"/>
        </w:rPr>
      </w:pPr>
      <w:r w:rsidRPr="00DB72EB">
        <w:rPr>
          <w:sz w:val="16"/>
          <w:lang w:val="pl-PL"/>
        </w:rPr>
        <w:t>&lt;&lt;</w:t>
      </w:r>
      <w:hyperlink r:id="rId313">
        <w:r w:rsidRPr="00DB72EB">
          <w:rPr>
            <w:color w:val="0000FF"/>
            <w:sz w:val="16"/>
            <w:u w:val="single" w:color="0000FF"/>
            <w:lang w:val="pl-PL"/>
          </w:rPr>
          <w:t>http://www.osce.org/fr/odihr/elections/14304</w:t>
        </w:r>
      </w:hyperlink>
      <w:hyperlink r:id="rId314">
        <w:r w:rsidRPr="00DB72EB">
          <w:rPr>
            <w:color w:val="0000FF"/>
            <w:sz w:val="16"/>
            <w:u w:val="single" w:color="0000FF"/>
            <w:lang w:val="pl-PL"/>
          </w:rPr>
          <w:t>http://www.osce.org/fr/odihr/elections/14304</w:t>
        </w:r>
      </w:hyperlink>
      <w:r w:rsidRPr="00DB72EB">
        <w:rPr>
          <w:sz w:val="16"/>
          <w:lang w:val="pl-PL"/>
        </w:rPr>
        <w:t>&gt;.</w:t>
      </w:r>
    </w:p>
    <w:p w:rsidR="001C4F8C" w:rsidRPr="00DB72EB" w:rsidRDefault="00225A2B">
      <w:pPr>
        <w:tabs>
          <w:tab w:val="left" w:pos="2645"/>
          <w:tab w:val="left" w:pos="4387"/>
          <w:tab w:val="left" w:pos="6487"/>
          <w:tab w:val="left" w:pos="8249"/>
        </w:tabs>
        <w:spacing w:line="186" w:lineRule="exact"/>
        <w:ind w:left="163"/>
        <w:rPr>
          <w:sz w:val="16"/>
          <w:lang w:val="pl-PL"/>
        </w:rPr>
      </w:pPr>
      <w:r w:rsidRPr="00DB72EB">
        <w:rPr>
          <w:position w:val="6"/>
          <w:sz w:val="10"/>
          <w:lang w:val="pl-PL"/>
        </w:rPr>
        <w:t>185</w:t>
      </w:r>
      <w:r w:rsidR="00893336">
        <w:rPr>
          <w:position w:val="6"/>
          <w:sz w:val="10"/>
          <w:lang w:val="pl-PL"/>
        </w:rPr>
        <w:t xml:space="preserve"> </w:t>
      </w:r>
      <w:r w:rsidRPr="00DB72EB">
        <w:rPr>
          <w:spacing w:val="4"/>
          <w:position w:val="6"/>
          <w:sz w:val="10"/>
          <w:lang w:val="pl-PL"/>
        </w:rPr>
        <w:t xml:space="preserve"> </w:t>
      </w:r>
      <w:r w:rsidRPr="00DB72EB">
        <w:rPr>
          <w:sz w:val="16"/>
          <w:lang w:val="pl-PL"/>
        </w:rPr>
        <w:t>Dokument</w:t>
      </w:r>
      <w:r w:rsidRPr="00DB72EB">
        <w:rPr>
          <w:sz w:val="16"/>
          <w:lang w:val="pl-PL"/>
        </w:rPr>
        <w:tab/>
        <w:t>jest</w:t>
      </w:r>
      <w:r w:rsidRPr="00DB72EB">
        <w:rPr>
          <w:sz w:val="16"/>
          <w:lang w:val="pl-PL"/>
        </w:rPr>
        <w:tab/>
        <w:t>dostępny</w:t>
      </w:r>
      <w:r w:rsidRPr="00DB72EB">
        <w:rPr>
          <w:sz w:val="16"/>
          <w:lang w:val="pl-PL"/>
        </w:rPr>
        <w:tab/>
        <w:t>pod</w:t>
      </w:r>
      <w:r w:rsidRPr="00DB72EB">
        <w:rPr>
          <w:sz w:val="16"/>
          <w:lang w:val="pl-PL"/>
        </w:rPr>
        <w:tab/>
        <w:t>adre</w:t>
      </w:r>
      <w:r w:rsidRPr="00DB72EB">
        <w:rPr>
          <w:sz w:val="16"/>
          <w:lang w:val="pl-PL"/>
        </w:rPr>
        <w:t>sem</w:t>
      </w:r>
    </w:p>
    <w:p w:rsidR="001C4F8C" w:rsidRPr="00DB72EB" w:rsidRDefault="00225A2B">
      <w:pPr>
        <w:spacing w:line="182" w:lineRule="exact"/>
        <w:ind w:left="446"/>
        <w:rPr>
          <w:sz w:val="16"/>
          <w:lang w:val="pl-PL"/>
        </w:rPr>
      </w:pPr>
      <w:r w:rsidRPr="00DB72EB">
        <w:rPr>
          <w:sz w:val="16"/>
          <w:lang w:val="pl-PL"/>
        </w:rPr>
        <w:t>&lt;&lt;</w:t>
      </w:r>
      <w:hyperlink r:id="rId315">
        <w:r w:rsidRPr="00DB72EB">
          <w:rPr>
            <w:color w:val="0000FF"/>
            <w:sz w:val="16"/>
            <w:u w:val="single" w:color="0000FF"/>
            <w:lang w:val="pl-PL"/>
          </w:rPr>
          <w:t>http://www.osce.org/fr/odihr/elections/14310</w:t>
        </w:r>
      </w:hyperlink>
      <w:hyperlink r:id="rId316">
        <w:r w:rsidRPr="00DB72EB">
          <w:rPr>
            <w:color w:val="0000FF"/>
            <w:sz w:val="16"/>
            <w:u w:val="single" w:color="0000FF"/>
            <w:lang w:val="pl-PL"/>
          </w:rPr>
          <w:t>http://www.osce.org/fr/odihr/elections/14310</w:t>
        </w:r>
      </w:hyperlink>
      <w:r w:rsidRPr="00DB72EB">
        <w:rPr>
          <w:sz w:val="16"/>
          <w:lang w:val="pl-PL"/>
        </w:rPr>
        <w:t>&gt;.</w:t>
      </w:r>
    </w:p>
    <w:p w:rsidR="001C4F8C" w:rsidRPr="00DB72EB" w:rsidRDefault="00225A2B">
      <w:pPr>
        <w:spacing w:line="186" w:lineRule="exact"/>
        <w:ind w:left="163"/>
        <w:rPr>
          <w:sz w:val="16"/>
          <w:lang w:val="pl-PL"/>
        </w:rPr>
      </w:pPr>
      <w:r w:rsidRPr="00DB72EB">
        <w:rPr>
          <w:position w:val="6"/>
          <w:sz w:val="10"/>
          <w:lang w:val="pl-PL"/>
        </w:rPr>
        <w:t>186</w:t>
      </w:r>
      <w:r w:rsidR="00893336">
        <w:rPr>
          <w:position w:val="6"/>
          <w:sz w:val="10"/>
          <w:lang w:val="pl-PL"/>
        </w:rPr>
        <w:t xml:space="preserve"> </w:t>
      </w:r>
      <w:r w:rsidRPr="00DB72EB">
        <w:rPr>
          <w:i/>
          <w:sz w:val="16"/>
          <w:lang w:val="pl-PL"/>
        </w:rPr>
        <w:t>Op. cit.</w:t>
      </w:r>
      <w:r w:rsidRPr="00DB72EB">
        <w:rPr>
          <w:sz w:val="16"/>
          <w:lang w:val="pl-PL"/>
        </w:rPr>
        <w:t xml:space="preserve">, przypis </w:t>
      </w:r>
      <w:hyperlink w:anchor="_bookmark1" w:history="1">
        <w:r w:rsidRPr="00DB72EB">
          <w:rPr>
            <w:sz w:val="16"/>
            <w:lang w:val="pl-PL"/>
          </w:rPr>
          <w:t>1,</w:t>
        </w:r>
      </w:hyperlink>
      <w:r w:rsidRPr="00DB72EB">
        <w:rPr>
          <w:sz w:val="16"/>
          <w:lang w:val="pl-PL"/>
        </w:rPr>
        <w:t xml:space="preserve"> pkt 16 i część 8 („Opinia z listopada 2017 r.”); oraz część 8 („Opinia z sierpnia 2017 r.”).</w:t>
      </w:r>
    </w:p>
    <w:p w:rsidR="001C4F8C" w:rsidRPr="00DB72EB" w:rsidRDefault="001C4F8C">
      <w:pPr>
        <w:spacing w:line="186" w:lineRule="exact"/>
        <w:rPr>
          <w:sz w:val="16"/>
          <w:lang w:val="pl-PL"/>
        </w:rPr>
        <w:sectPr w:rsidR="001C4F8C" w:rsidRPr="00DB72EB">
          <w:pgSz w:w="11900" w:h="16850"/>
          <w:pgMar w:top="1000" w:right="920" w:bottom="520" w:left="1680" w:header="259" w:footer="330" w:gutter="0"/>
          <w:cols w:space="708"/>
        </w:sectPr>
      </w:pPr>
    </w:p>
    <w:p w:rsidR="001C4F8C" w:rsidRPr="00DB72EB" w:rsidRDefault="00225A2B">
      <w:pPr>
        <w:pStyle w:val="Tekstpodstawowy"/>
        <w:spacing w:line="237" w:lineRule="auto"/>
        <w:ind w:left="730" w:right="107"/>
        <w:jc w:val="both"/>
        <w:rPr>
          <w:lang w:val="pl-PL"/>
        </w:rPr>
      </w:pPr>
      <w:r w:rsidRPr="00DB72EB">
        <w:rPr>
          <w:lang w:val="pl-PL"/>
        </w:rPr>
        <w:t>publicznych oraz pomagają zapewnić określenie potencjalnie kontrowersyjnych kwestii przed przyjęciem przepisów prawa.</w:t>
      </w:r>
      <w:r w:rsidRPr="00DB72EB">
        <w:rPr>
          <w:position w:val="9"/>
          <w:sz w:val="16"/>
          <w:lang w:val="pl-PL"/>
        </w:rPr>
        <w:t>18</w:t>
      </w:r>
      <w:r w:rsidRPr="00DB72EB">
        <w:rPr>
          <w:position w:val="9"/>
          <w:sz w:val="16"/>
          <w:lang w:val="pl-PL"/>
        </w:rPr>
        <w:t xml:space="preserve">7 </w:t>
      </w:r>
      <w:r w:rsidRPr="00DB72EB">
        <w:rPr>
          <w:lang w:val="pl-PL"/>
        </w:rPr>
        <w:t>Konsultacje dotyczące projektowanego ustawodawstwa</w:t>
      </w:r>
      <w:r w:rsidRPr="00DB72EB">
        <w:rPr>
          <w:spacing w:val="-11"/>
          <w:lang w:val="pl-PL"/>
        </w:rPr>
        <w:t xml:space="preserve"> </w:t>
      </w:r>
      <w:r w:rsidRPr="00DB72EB">
        <w:rPr>
          <w:lang w:val="pl-PL"/>
        </w:rPr>
        <w:t>i</w:t>
      </w:r>
      <w:r w:rsidRPr="00DB72EB">
        <w:rPr>
          <w:spacing w:val="-10"/>
          <w:lang w:val="pl-PL"/>
        </w:rPr>
        <w:t xml:space="preserve"> </w:t>
      </w:r>
      <w:r w:rsidRPr="00DB72EB">
        <w:rPr>
          <w:lang w:val="pl-PL"/>
        </w:rPr>
        <w:t>polityki,</w:t>
      </w:r>
      <w:r w:rsidRPr="00DB72EB">
        <w:rPr>
          <w:spacing w:val="-10"/>
          <w:lang w:val="pl-PL"/>
        </w:rPr>
        <w:t xml:space="preserve"> </w:t>
      </w:r>
      <w:r w:rsidRPr="00DB72EB">
        <w:rPr>
          <w:lang w:val="pl-PL"/>
        </w:rPr>
        <w:t>aby</w:t>
      </w:r>
      <w:r w:rsidRPr="00DB72EB">
        <w:rPr>
          <w:spacing w:val="-15"/>
          <w:lang w:val="pl-PL"/>
        </w:rPr>
        <w:t xml:space="preserve"> </w:t>
      </w:r>
      <w:r w:rsidRPr="00DB72EB">
        <w:rPr>
          <w:lang w:val="pl-PL"/>
        </w:rPr>
        <w:t>miały</w:t>
      </w:r>
      <w:r w:rsidRPr="00DB72EB">
        <w:rPr>
          <w:spacing w:val="-17"/>
          <w:lang w:val="pl-PL"/>
        </w:rPr>
        <w:t xml:space="preserve"> </w:t>
      </w:r>
      <w:r w:rsidRPr="00DB72EB">
        <w:rPr>
          <w:lang w:val="pl-PL"/>
        </w:rPr>
        <w:t>one</w:t>
      </w:r>
      <w:r w:rsidRPr="00DB72EB">
        <w:rPr>
          <w:spacing w:val="-11"/>
          <w:lang w:val="pl-PL"/>
        </w:rPr>
        <w:t xml:space="preserve"> </w:t>
      </w:r>
      <w:r w:rsidRPr="00DB72EB">
        <w:rPr>
          <w:lang w:val="pl-PL"/>
        </w:rPr>
        <w:t>efektywny</w:t>
      </w:r>
      <w:r w:rsidRPr="00DB72EB">
        <w:rPr>
          <w:spacing w:val="-12"/>
          <w:lang w:val="pl-PL"/>
        </w:rPr>
        <w:t xml:space="preserve"> </w:t>
      </w:r>
      <w:r w:rsidRPr="00DB72EB">
        <w:rPr>
          <w:lang w:val="pl-PL"/>
        </w:rPr>
        <w:t>charakter,</w:t>
      </w:r>
      <w:r w:rsidRPr="00DB72EB">
        <w:rPr>
          <w:spacing w:val="-11"/>
          <w:lang w:val="pl-PL"/>
        </w:rPr>
        <w:t xml:space="preserve"> </w:t>
      </w:r>
      <w:r w:rsidRPr="00DB72EB">
        <w:rPr>
          <w:lang w:val="pl-PL"/>
        </w:rPr>
        <w:t>powinny</w:t>
      </w:r>
      <w:r w:rsidRPr="00DB72EB">
        <w:rPr>
          <w:spacing w:val="-15"/>
          <w:lang w:val="pl-PL"/>
        </w:rPr>
        <w:t xml:space="preserve"> </w:t>
      </w:r>
      <w:r w:rsidRPr="00DB72EB">
        <w:rPr>
          <w:lang w:val="pl-PL"/>
        </w:rPr>
        <w:t>być</w:t>
      </w:r>
      <w:r w:rsidRPr="00DB72EB">
        <w:rPr>
          <w:spacing w:val="-9"/>
          <w:lang w:val="pl-PL"/>
        </w:rPr>
        <w:t xml:space="preserve"> </w:t>
      </w:r>
      <w:r w:rsidRPr="00DB72EB">
        <w:rPr>
          <w:lang w:val="pl-PL"/>
        </w:rPr>
        <w:t>powszechne i</w:t>
      </w:r>
      <w:r w:rsidRPr="00DB72EB">
        <w:rPr>
          <w:spacing w:val="-14"/>
          <w:lang w:val="pl-PL"/>
        </w:rPr>
        <w:t xml:space="preserve"> </w:t>
      </w:r>
      <w:r w:rsidRPr="00DB72EB">
        <w:rPr>
          <w:lang w:val="pl-PL"/>
        </w:rPr>
        <w:t>zapewniać</w:t>
      </w:r>
      <w:r w:rsidRPr="00DB72EB">
        <w:rPr>
          <w:spacing w:val="-15"/>
          <w:lang w:val="pl-PL"/>
        </w:rPr>
        <w:t xml:space="preserve"> </w:t>
      </w:r>
      <w:r w:rsidRPr="00DB72EB">
        <w:rPr>
          <w:lang w:val="pl-PL"/>
        </w:rPr>
        <w:t>stosownym</w:t>
      </w:r>
      <w:r w:rsidRPr="00DB72EB">
        <w:rPr>
          <w:spacing w:val="-14"/>
          <w:lang w:val="pl-PL"/>
        </w:rPr>
        <w:t xml:space="preserve"> </w:t>
      </w:r>
      <w:r w:rsidRPr="00DB72EB">
        <w:rPr>
          <w:lang w:val="pl-PL"/>
        </w:rPr>
        <w:t>zainteresowanym</w:t>
      </w:r>
      <w:r w:rsidRPr="00DB72EB">
        <w:rPr>
          <w:spacing w:val="-12"/>
          <w:lang w:val="pl-PL"/>
        </w:rPr>
        <w:t xml:space="preserve"> </w:t>
      </w:r>
      <w:r w:rsidRPr="00DB72EB">
        <w:rPr>
          <w:lang w:val="pl-PL"/>
        </w:rPr>
        <w:t>stronom</w:t>
      </w:r>
      <w:r w:rsidRPr="00DB72EB">
        <w:rPr>
          <w:spacing w:val="-12"/>
          <w:lang w:val="pl-PL"/>
        </w:rPr>
        <w:t xml:space="preserve"> </w:t>
      </w:r>
      <w:r w:rsidRPr="00DB72EB">
        <w:rPr>
          <w:lang w:val="pl-PL"/>
        </w:rPr>
        <w:t>wystarczający</w:t>
      </w:r>
      <w:r w:rsidRPr="00DB72EB">
        <w:rPr>
          <w:spacing w:val="-19"/>
          <w:lang w:val="pl-PL"/>
        </w:rPr>
        <w:t xml:space="preserve"> </w:t>
      </w:r>
      <w:r w:rsidRPr="00DB72EB">
        <w:rPr>
          <w:lang w:val="pl-PL"/>
        </w:rPr>
        <w:t>czas</w:t>
      </w:r>
      <w:r w:rsidRPr="00DB72EB">
        <w:rPr>
          <w:spacing w:val="-14"/>
          <w:lang w:val="pl-PL"/>
        </w:rPr>
        <w:t xml:space="preserve"> </w:t>
      </w:r>
      <w:r w:rsidRPr="00DB72EB">
        <w:rPr>
          <w:lang w:val="pl-PL"/>
        </w:rPr>
        <w:t>na</w:t>
      </w:r>
      <w:r w:rsidRPr="00DB72EB">
        <w:rPr>
          <w:spacing w:val="-15"/>
          <w:lang w:val="pl-PL"/>
        </w:rPr>
        <w:t xml:space="preserve"> </w:t>
      </w:r>
      <w:r w:rsidRPr="00DB72EB">
        <w:rPr>
          <w:lang w:val="pl-PL"/>
        </w:rPr>
        <w:t>przygotowanie i przedstawienie rekomendacji dotyczących projektowanego ustawodawstwa; państwo powinno również zapewnić odpowiedni i terminowo działający mechanizm informacji zwrotnej, za pośrednictwem którego organy administracji publicznej powinny potwier</w:t>
      </w:r>
      <w:r w:rsidRPr="00DB72EB">
        <w:rPr>
          <w:lang w:val="pl-PL"/>
        </w:rPr>
        <w:t>dzać otrzymanie sugestii oraz reagować na nie,</w:t>
      </w:r>
      <w:r w:rsidRPr="00DB72EB">
        <w:rPr>
          <w:position w:val="9"/>
          <w:sz w:val="16"/>
          <w:lang w:val="pl-PL"/>
        </w:rPr>
        <w:t xml:space="preserve">188 </w:t>
      </w:r>
      <w:r w:rsidRPr="00DB72EB">
        <w:rPr>
          <w:lang w:val="pl-PL"/>
        </w:rPr>
        <w:t xml:space="preserve">chyba że dana sprawa jest nie cierpiąca zwłoki i wymaga pilnych działań. Aby zapewnić skuteczne uczestnictwo, mechanizmy konsultacji powinny umożliwiać zgłaszanie sugestii na wczesnym etapie </w:t>
      </w:r>
      <w:r w:rsidRPr="00DB72EB">
        <w:rPr>
          <w:i/>
          <w:lang w:val="pl-PL"/>
        </w:rPr>
        <w:t xml:space="preserve">oraz w trakcie </w:t>
      </w:r>
      <w:r w:rsidRPr="00DB72EB">
        <w:rPr>
          <w:i/>
          <w:lang w:val="pl-PL"/>
        </w:rPr>
        <w:t>całego procesu,</w:t>
      </w:r>
      <w:r w:rsidRPr="00DB72EB">
        <w:rPr>
          <w:position w:val="9"/>
          <w:sz w:val="16"/>
          <w:lang w:val="pl-PL"/>
        </w:rPr>
        <w:t xml:space="preserve">189 </w:t>
      </w:r>
      <w:r w:rsidRPr="00DB72EB">
        <w:rPr>
          <w:lang w:val="pl-PL"/>
        </w:rPr>
        <w:t>czyli nie tylko wtedy, gdy projekt jest opracowywany, ale także wtedy, gdy jest on omawiany w parlamencie. W ostatecznym rozrachunku zazwyczaj usprawnia to także wdrożenie przyjętych już przepisów i zwiększa ogólnie zaufanie</w:t>
      </w:r>
      <w:r w:rsidRPr="00DB72EB">
        <w:rPr>
          <w:spacing w:val="-5"/>
          <w:lang w:val="pl-PL"/>
        </w:rPr>
        <w:t xml:space="preserve"> </w:t>
      </w:r>
      <w:r w:rsidRPr="00DB72EB">
        <w:rPr>
          <w:lang w:val="pl-PL"/>
        </w:rPr>
        <w:t>opinii</w:t>
      </w:r>
      <w:r w:rsidRPr="00DB72EB">
        <w:rPr>
          <w:spacing w:val="-4"/>
          <w:lang w:val="pl-PL"/>
        </w:rPr>
        <w:t xml:space="preserve"> </w:t>
      </w:r>
      <w:r w:rsidRPr="00DB72EB">
        <w:rPr>
          <w:lang w:val="pl-PL"/>
        </w:rPr>
        <w:t>publi</w:t>
      </w:r>
      <w:r w:rsidRPr="00DB72EB">
        <w:rPr>
          <w:lang w:val="pl-PL"/>
        </w:rPr>
        <w:t>cznej</w:t>
      </w:r>
      <w:r w:rsidRPr="00DB72EB">
        <w:rPr>
          <w:spacing w:val="-4"/>
          <w:lang w:val="pl-PL"/>
        </w:rPr>
        <w:t xml:space="preserve"> </w:t>
      </w:r>
      <w:r w:rsidRPr="00DB72EB">
        <w:rPr>
          <w:lang w:val="pl-PL"/>
        </w:rPr>
        <w:t>do</w:t>
      </w:r>
      <w:r w:rsidRPr="00DB72EB">
        <w:rPr>
          <w:spacing w:val="-5"/>
          <w:lang w:val="pl-PL"/>
        </w:rPr>
        <w:t xml:space="preserve"> </w:t>
      </w:r>
      <w:r w:rsidRPr="00DB72EB">
        <w:rPr>
          <w:lang w:val="pl-PL"/>
        </w:rPr>
        <w:t>instytucji.</w:t>
      </w:r>
      <w:r w:rsidRPr="00DB72EB">
        <w:rPr>
          <w:spacing w:val="-4"/>
          <w:lang w:val="pl-PL"/>
        </w:rPr>
        <w:t xml:space="preserve"> </w:t>
      </w:r>
      <w:r w:rsidRPr="00DB72EB">
        <w:rPr>
          <w:lang w:val="pl-PL"/>
        </w:rPr>
        <w:t>Pod</w:t>
      </w:r>
      <w:r w:rsidRPr="00DB72EB">
        <w:rPr>
          <w:spacing w:val="-5"/>
          <w:lang w:val="pl-PL"/>
        </w:rPr>
        <w:t xml:space="preserve"> </w:t>
      </w:r>
      <w:r w:rsidRPr="00DB72EB">
        <w:rPr>
          <w:spacing w:val="-2"/>
          <w:lang w:val="pl-PL"/>
        </w:rPr>
        <w:t>tym</w:t>
      </w:r>
      <w:r w:rsidRPr="00DB72EB">
        <w:rPr>
          <w:spacing w:val="-4"/>
          <w:lang w:val="pl-PL"/>
        </w:rPr>
        <w:t xml:space="preserve"> </w:t>
      </w:r>
      <w:r w:rsidRPr="00DB72EB">
        <w:rPr>
          <w:lang w:val="pl-PL"/>
        </w:rPr>
        <w:t>względem</w:t>
      </w:r>
      <w:r w:rsidRPr="00DB72EB">
        <w:rPr>
          <w:spacing w:val="-4"/>
          <w:lang w:val="pl-PL"/>
        </w:rPr>
        <w:t xml:space="preserve"> </w:t>
      </w:r>
      <w:r w:rsidRPr="00DB72EB">
        <w:rPr>
          <w:lang w:val="pl-PL"/>
        </w:rPr>
        <w:t>krótki</w:t>
      </w:r>
      <w:r w:rsidRPr="00DB72EB">
        <w:rPr>
          <w:spacing w:val="-5"/>
          <w:lang w:val="pl-PL"/>
        </w:rPr>
        <w:t xml:space="preserve"> </w:t>
      </w:r>
      <w:r w:rsidRPr="00DB72EB">
        <w:rPr>
          <w:lang w:val="pl-PL"/>
        </w:rPr>
        <w:t>czas</w:t>
      </w:r>
      <w:r w:rsidRPr="00DB72EB">
        <w:rPr>
          <w:spacing w:val="-5"/>
          <w:lang w:val="pl-PL"/>
        </w:rPr>
        <w:t xml:space="preserve"> </w:t>
      </w:r>
      <w:r w:rsidRPr="00DB72EB">
        <w:rPr>
          <w:lang w:val="pl-PL"/>
        </w:rPr>
        <w:t>przeznaczony</w:t>
      </w:r>
      <w:r w:rsidRPr="00DB72EB">
        <w:rPr>
          <w:spacing w:val="-10"/>
          <w:lang w:val="pl-PL"/>
        </w:rPr>
        <w:t xml:space="preserve"> </w:t>
      </w:r>
      <w:r w:rsidRPr="00DB72EB">
        <w:rPr>
          <w:spacing w:val="3"/>
          <w:lang w:val="pl-PL"/>
        </w:rPr>
        <w:t xml:space="preserve">na </w:t>
      </w:r>
      <w:r w:rsidRPr="00DB72EB">
        <w:rPr>
          <w:lang w:val="pl-PL"/>
        </w:rPr>
        <w:t>dyskusję i brak konsultacji (pod nieobecność jakichkolwiek wskazań uzasadniających pilność</w:t>
      </w:r>
      <w:r w:rsidRPr="00DB72EB">
        <w:rPr>
          <w:spacing w:val="-9"/>
          <w:lang w:val="pl-PL"/>
        </w:rPr>
        <w:t xml:space="preserve"> </w:t>
      </w:r>
      <w:r w:rsidRPr="00DB72EB">
        <w:rPr>
          <w:lang w:val="pl-PL"/>
        </w:rPr>
        <w:t>działań)</w:t>
      </w:r>
      <w:r w:rsidRPr="00DB72EB">
        <w:rPr>
          <w:spacing w:val="-9"/>
          <w:lang w:val="pl-PL"/>
        </w:rPr>
        <w:t xml:space="preserve"> </w:t>
      </w:r>
      <w:r w:rsidRPr="00DB72EB">
        <w:rPr>
          <w:lang w:val="pl-PL"/>
        </w:rPr>
        <w:t>przy</w:t>
      </w:r>
      <w:r w:rsidRPr="00DB72EB">
        <w:rPr>
          <w:spacing w:val="-11"/>
          <w:lang w:val="pl-PL"/>
        </w:rPr>
        <w:t xml:space="preserve"> </w:t>
      </w:r>
      <w:r w:rsidRPr="00DB72EB">
        <w:rPr>
          <w:lang w:val="pl-PL"/>
        </w:rPr>
        <w:t>opracowywaniu</w:t>
      </w:r>
      <w:r w:rsidRPr="00DB72EB">
        <w:rPr>
          <w:spacing w:val="-6"/>
          <w:lang w:val="pl-PL"/>
        </w:rPr>
        <w:t xml:space="preserve"> </w:t>
      </w:r>
      <w:r w:rsidRPr="00DB72EB">
        <w:rPr>
          <w:lang w:val="pl-PL"/>
        </w:rPr>
        <w:t>Ustawy</w:t>
      </w:r>
      <w:r w:rsidRPr="00DB72EB">
        <w:rPr>
          <w:spacing w:val="-11"/>
          <w:lang w:val="pl-PL"/>
        </w:rPr>
        <w:t xml:space="preserve"> </w:t>
      </w:r>
      <w:r w:rsidRPr="00DB72EB">
        <w:rPr>
          <w:lang w:val="pl-PL"/>
        </w:rPr>
        <w:t>stoją</w:t>
      </w:r>
      <w:r w:rsidRPr="00DB72EB">
        <w:rPr>
          <w:spacing w:val="-10"/>
          <w:lang w:val="pl-PL"/>
        </w:rPr>
        <w:t xml:space="preserve"> </w:t>
      </w:r>
      <w:r w:rsidRPr="00DB72EB">
        <w:rPr>
          <w:lang w:val="pl-PL"/>
        </w:rPr>
        <w:t>w</w:t>
      </w:r>
      <w:r w:rsidRPr="00DB72EB">
        <w:rPr>
          <w:spacing w:val="-9"/>
          <w:lang w:val="pl-PL"/>
        </w:rPr>
        <w:t xml:space="preserve"> </w:t>
      </w:r>
      <w:r w:rsidRPr="00DB72EB">
        <w:rPr>
          <w:lang w:val="pl-PL"/>
        </w:rPr>
        <w:t>sprzeczności</w:t>
      </w:r>
      <w:r w:rsidRPr="00DB72EB">
        <w:rPr>
          <w:spacing w:val="-8"/>
          <w:lang w:val="pl-PL"/>
        </w:rPr>
        <w:t xml:space="preserve"> </w:t>
      </w:r>
      <w:r w:rsidRPr="00DB72EB">
        <w:rPr>
          <w:lang w:val="pl-PL"/>
        </w:rPr>
        <w:t>z</w:t>
      </w:r>
      <w:r w:rsidRPr="00DB72EB">
        <w:rPr>
          <w:spacing w:val="-7"/>
          <w:lang w:val="pl-PL"/>
        </w:rPr>
        <w:t xml:space="preserve"> </w:t>
      </w:r>
      <w:r w:rsidRPr="00DB72EB">
        <w:rPr>
          <w:lang w:val="pl-PL"/>
        </w:rPr>
        <w:t>tymi</w:t>
      </w:r>
      <w:r w:rsidRPr="00DB72EB">
        <w:rPr>
          <w:spacing w:val="-8"/>
          <w:lang w:val="pl-PL"/>
        </w:rPr>
        <w:t xml:space="preserve"> </w:t>
      </w:r>
      <w:r w:rsidRPr="00DB72EB">
        <w:rPr>
          <w:lang w:val="pl-PL"/>
        </w:rPr>
        <w:t>zasadami</w:t>
      </w:r>
      <w:r w:rsidRPr="00DB72EB">
        <w:rPr>
          <w:spacing w:val="-8"/>
          <w:lang w:val="pl-PL"/>
        </w:rPr>
        <w:t xml:space="preserve"> </w:t>
      </w:r>
      <w:r w:rsidRPr="00DB72EB">
        <w:rPr>
          <w:lang w:val="pl-PL"/>
        </w:rPr>
        <w:t>oraz dobrymi</w:t>
      </w:r>
      <w:r w:rsidRPr="00DB72EB">
        <w:rPr>
          <w:spacing w:val="-7"/>
          <w:lang w:val="pl-PL"/>
        </w:rPr>
        <w:t xml:space="preserve"> </w:t>
      </w:r>
      <w:r w:rsidRPr="00DB72EB">
        <w:rPr>
          <w:lang w:val="pl-PL"/>
        </w:rPr>
        <w:t>praktykami.</w:t>
      </w:r>
    </w:p>
    <w:p w:rsidR="001C4F8C" w:rsidRPr="00DB72EB" w:rsidRDefault="00225A2B">
      <w:pPr>
        <w:pStyle w:val="Akapitzlist"/>
        <w:numPr>
          <w:ilvl w:val="0"/>
          <w:numId w:val="5"/>
        </w:numPr>
        <w:tabs>
          <w:tab w:val="left" w:pos="730"/>
        </w:tabs>
        <w:spacing w:before="121"/>
        <w:ind w:right="114"/>
        <w:jc w:val="both"/>
        <w:rPr>
          <w:sz w:val="24"/>
          <w:lang w:val="pl-PL"/>
        </w:rPr>
      </w:pPr>
      <w:r w:rsidRPr="00DB72EB">
        <w:rPr>
          <w:sz w:val="24"/>
          <w:lang w:val="pl-PL"/>
        </w:rPr>
        <w:t>Je</w:t>
      </w:r>
      <w:r w:rsidRPr="00DB72EB">
        <w:rPr>
          <w:sz w:val="24"/>
          <w:lang w:val="pl-PL"/>
        </w:rPr>
        <w:t>żeli chodzi o zaangażowanie władzy sądowniczej w reformy prawne wpływające na jej</w:t>
      </w:r>
      <w:r w:rsidR="00893336">
        <w:rPr>
          <w:sz w:val="24"/>
          <w:lang w:val="pl-PL"/>
        </w:rPr>
        <w:t xml:space="preserve"> </w:t>
      </w:r>
      <w:r w:rsidRPr="00DB72EB">
        <w:rPr>
          <w:sz w:val="24"/>
          <w:lang w:val="pl-PL"/>
        </w:rPr>
        <w:t>działanie,</w:t>
      </w:r>
      <w:r w:rsidR="00893336">
        <w:rPr>
          <w:sz w:val="24"/>
          <w:lang w:val="pl-PL"/>
        </w:rPr>
        <w:t xml:space="preserve"> </w:t>
      </w:r>
      <w:r w:rsidRPr="00DB72EB">
        <w:rPr>
          <w:sz w:val="24"/>
          <w:lang w:val="pl-PL"/>
        </w:rPr>
        <w:t>Rada</w:t>
      </w:r>
      <w:r w:rsidR="00893336">
        <w:rPr>
          <w:sz w:val="24"/>
          <w:lang w:val="pl-PL"/>
        </w:rPr>
        <w:t xml:space="preserve"> </w:t>
      </w:r>
      <w:r w:rsidRPr="00DB72EB">
        <w:rPr>
          <w:sz w:val="24"/>
          <w:lang w:val="pl-PL"/>
        </w:rPr>
        <w:t>Konsultacyjna</w:t>
      </w:r>
      <w:r w:rsidR="00893336">
        <w:rPr>
          <w:sz w:val="24"/>
          <w:lang w:val="pl-PL"/>
        </w:rPr>
        <w:t xml:space="preserve"> </w:t>
      </w:r>
      <w:r w:rsidRPr="00DB72EB">
        <w:rPr>
          <w:sz w:val="24"/>
          <w:lang w:val="pl-PL"/>
        </w:rPr>
        <w:t>Sędziów</w:t>
      </w:r>
      <w:r w:rsidR="00893336">
        <w:rPr>
          <w:sz w:val="24"/>
          <w:lang w:val="pl-PL"/>
        </w:rPr>
        <w:t xml:space="preserve"> </w:t>
      </w:r>
      <w:r w:rsidRPr="00DB72EB">
        <w:rPr>
          <w:sz w:val="24"/>
          <w:lang w:val="pl-PL"/>
        </w:rPr>
        <w:t>Europejskich</w:t>
      </w:r>
      <w:r w:rsidR="00893336">
        <w:rPr>
          <w:sz w:val="24"/>
          <w:lang w:val="pl-PL"/>
        </w:rPr>
        <w:t xml:space="preserve"> </w:t>
      </w:r>
      <w:r w:rsidRPr="00DB72EB">
        <w:rPr>
          <w:sz w:val="24"/>
          <w:lang w:val="pl-PL"/>
        </w:rPr>
        <w:t>wyraźnie</w:t>
      </w:r>
      <w:r w:rsidR="00893336">
        <w:rPr>
          <w:sz w:val="24"/>
          <w:lang w:val="pl-PL"/>
        </w:rPr>
        <w:t xml:space="preserve"> </w:t>
      </w:r>
      <w:r w:rsidRPr="00DB72EB">
        <w:rPr>
          <w:sz w:val="24"/>
          <w:lang w:val="pl-PL"/>
        </w:rPr>
        <w:t>podkreśliła</w:t>
      </w:r>
    </w:p>
    <w:p w:rsidR="001C4F8C" w:rsidRPr="00DB72EB" w:rsidRDefault="00225A2B">
      <w:pPr>
        <w:spacing w:before="4" w:line="235" w:lineRule="auto"/>
        <w:ind w:left="730" w:right="110"/>
        <w:jc w:val="both"/>
        <w:rPr>
          <w:sz w:val="16"/>
          <w:lang w:val="pl-PL"/>
        </w:rPr>
      </w:pPr>
      <w:r w:rsidRPr="00DB72EB">
        <w:rPr>
          <w:sz w:val="24"/>
          <w:lang w:val="pl-PL"/>
        </w:rPr>
        <w:t>„</w:t>
      </w:r>
      <w:r w:rsidRPr="00DB72EB">
        <w:rPr>
          <w:i/>
          <w:sz w:val="24"/>
          <w:lang w:val="pl-PL"/>
        </w:rPr>
        <w:t>znaczenie</w:t>
      </w:r>
      <w:r w:rsidRPr="00DB72EB">
        <w:rPr>
          <w:i/>
          <w:spacing w:val="-8"/>
          <w:sz w:val="24"/>
          <w:lang w:val="pl-PL"/>
        </w:rPr>
        <w:t xml:space="preserve"> </w:t>
      </w:r>
      <w:r w:rsidRPr="00DB72EB">
        <w:rPr>
          <w:i/>
          <w:sz w:val="24"/>
          <w:lang w:val="pl-PL"/>
        </w:rPr>
        <w:t>udziału</w:t>
      </w:r>
      <w:r w:rsidRPr="00DB72EB">
        <w:rPr>
          <w:i/>
          <w:spacing w:val="-7"/>
          <w:sz w:val="24"/>
          <w:lang w:val="pl-PL"/>
        </w:rPr>
        <w:t xml:space="preserve"> </w:t>
      </w:r>
      <w:r w:rsidRPr="00DB72EB">
        <w:rPr>
          <w:i/>
          <w:sz w:val="24"/>
          <w:lang w:val="pl-PL"/>
        </w:rPr>
        <w:t>sędziów</w:t>
      </w:r>
      <w:r w:rsidRPr="00DB72EB">
        <w:rPr>
          <w:i/>
          <w:spacing w:val="-6"/>
          <w:sz w:val="24"/>
          <w:lang w:val="pl-PL"/>
        </w:rPr>
        <w:t xml:space="preserve"> </w:t>
      </w:r>
      <w:r w:rsidRPr="00DB72EB">
        <w:rPr>
          <w:i/>
          <w:sz w:val="24"/>
          <w:lang w:val="pl-PL"/>
        </w:rPr>
        <w:t>w</w:t>
      </w:r>
      <w:r w:rsidRPr="00DB72EB">
        <w:rPr>
          <w:i/>
          <w:spacing w:val="-7"/>
          <w:sz w:val="24"/>
          <w:lang w:val="pl-PL"/>
        </w:rPr>
        <w:t xml:space="preserve"> </w:t>
      </w:r>
      <w:r w:rsidRPr="00DB72EB">
        <w:rPr>
          <w:i/>
          <w:sz w:val="24"/>
          <w:lang w:val="pl-PL"/>
        </w:rPr>
        <w:t>debatach</w:t>
      </w:r>
      <w:r w:rsidRPr="00DB72EB">
        <w:rPr>
          <w:i/>
          <w:spacing w:val="-8"/>
          <w:sz w:val="24"/>
          <w:lang w:val="pl-PL"/>
        </w:rPr>
        <w:t xml:space="preserve"> </w:t>
      </w:r>
      <w:r w:rsidRPr="00DB72EB">
        <w:rPr>
          <w:i/>
          <w:sz w:val="24"/>
          <w:lang w:val="pl-PL"/>
        </w:rPr>
        <w:t>dotyczących</w:t>
      </w:r>
      <w:r w:rsidRPr="00DB72EB">
        <w:rPr>
          <w:i/>
          <w:spacing w:val="-8"/>
          <w:sz w:val="24"/>
          <w:lang w:val="pl-PL"/>
        </w:rPr>
        <w:t xml:space="preserve"> </w:t>
      </w:r>
      <w:r w:rsidRPr="00DB72EB">
        <w:rPr>
          <w:i/>
          <w:sz w:val="24"/>
          <w:lang w:val="pl-PL"/>
        </w:rPr>
        <w:t>krajowej</w:t>
      </w:r>
      <w:r w:rsidRPr="00DB72EB">
        <w:rPr>
          <w:i/>
          <w:spacing w:val="-7"/>
          <w:sz w:val="24"/>
          <w:lang w:val="pl-PL"/>
        </w:rPr>
        <w:t xml:space="preserve"> </w:t>
      </w:r>
      <w:r w:rsidRPr="00DB72EB">
        <w:rPr>
          <w:i/>
          <w:sz w:val="24"/>
          <w:lang w:val="pl-PL"/>
        </w:rPr>
        <w:t>polityki</w:t>
      </w:r>
      <w:r w:rsidRPr="00DB72EB">
        <w:rPr>
          <w:i/>
          <w:spacing w:val="-7"/>
          <w:sz w:val="24"/>
          <w:lang w:val="pl-PL"/>
        </w:rPr>
        <w:t xml:space="preserve"> </w:t>
      </w:r>
      <w:r w:rsidRPr="00DB72EB">
        <w:rPr>
          <w:i/>
          <w:sz w:val="24"/>
          <w:lang w:val="pl-PL"/>
        </w:rPr>
        <w:t>sądowniczej</w:t>
      </w:r>
      <w:r w:rsidRPr="00DB72EB">
        <w:rPr>
          <w:sz w:val="24"/>
          <w:lang w:val="pl-PL"/>
        </w:rPr>
        <w:t>”</w:t>
      </w:r>
      <w:r w:rsidRPr="00DB72EB">
        <w:rPr>
          <w:spacing w:val="-9"/>
          <w:sz w:val="24"/>
          <w:lang w:val="pl-PL"/>
        </w:rPr>
        <w:t xml:space="preserve"> </w:t>
      </w:r>
      <w:r w:rsidRPr="00DB72EB">
        <w:rPr>
          <w:sz w:val="24"/>
          <w:lang w:val="pl-PL"/>
        </w:rPr>
        <w:t>oraz fakt, że „</w:t>
      </w:r>
      <w:r w:rsidRPr="00DB72EB">
        <w:rPr>
          <w:i/>
          <w:sz w:val="24"/>
          <w:lang w:val="pl-PL"/>
        </w:rPr>
        <w:t>z władzą sądowniczą należy się konsultować i powinna ona odgrywać aktywną rolę w opracowywaniu wszelkich przepisów dotyczących statusu sędziów oraz funkcjonowania wymiaru sprawiedliwości</w:t>
      </w:r>
      <w:r w:rsidRPr="00DB72EB">
        <w:rPr>
          <w:sz w:val="24"/>
          <w:lang w:val="pl-PL"/>
        </w:rPr>
        <w:t>”.</w:t>
      </w:r>
      <w:r w:rsidRPr="00DB72EB">
        <w:rPr>
          <w:position w:val="9"/>
          <w:sz w:val="16"/>
          <w:lang w:val="pl-PL"/>
        </w:rPr>
        <w:t xml:space="preserve">190 </w:t>
      </w:r>
      <w:r w:rsidRPr="00DB72EB">
        <w:rPr>
          <w:sz w:val="24"/>
          <w:lang w:val="pl-PL"/>
        </w:rPr>
        <w:t>W Europejskiej Karcie Ustawowych Zasad Dotyczącyc</w:t>
      </w:r>
      <w:r w:rsidRPr="00DB72EB">
        <w:rPr>
          <w:sz w:val="24"/>
          <w:lang w:val="pl-PL"/>
        </w:rPr>
        <w:t>h Sędziów z 1998 r. również zaleca się wyraźnie, aby z sędziami konsultowano się w sprawie każdej proponowanej zmiany dotyczącej ich statusu bądź innych</w:t>
      </w:r>
      <w:r w:rsidRPr="00DB72EB">
        <w:rPr>
          <w:spacing w:val="-5"/>
          <w:sz w:val="24"/>
          <w:lang w:val="pl-PL"/>
        </w:rPr>
        <w:t xml:space="preserve"> </w:t>
      </w:r>
      <w:r w:rsidRPr="00DB72EB">
        <w:rPr>
          <w:sz w:val="24"/>
          <w:lang w:val="pl-PL"/>
        </w:rPr>
        <w:t>kwestii</w:t>
      </w:r>
      <w:r w:rsidRPr="00DB72EB">
        <w:rPr>
          <w:spacing w:val="-4"/>
          <w:sz w:val="24"/>
          <w:lang w:val="pl-PL"/>
        </w:rPr>
        <w:t xml:space="preserve"> </w:t>
      </w:r>
      <w:r w:rsidRPr="00DB72EB">
        <w:rPr>
          <w:sz w:val="24"/>
          <w:lang w:val="pl-PL"/>
        </w:rPr>
        <w:t>mających</w:t>
      </w:r>
      <w:r w:rsidRPr="00DB72EB">
        <w:rPr>
          <w:spacing w:val="-2"/>
          <w:sz w:val="24"/>
          <w:lang w:val="pl-PL"/>
        </w:rPr>
        <w:t xml:space="preserve"> </w:t>
      </w:r>
      <w:r w:rsidRPr="00DB72EB">
        <w:rPr>
          <w:sz w:val="24"/>
          <w:lang w:val="pl-PL"/>
        </w:rPr>
        <w:t>wpływ</w:t>
      </w:r>
      <w:r w:rsidRPr="00DB72EB">
        <w:rPr>
          <w:spacing w:val="-5"/>
          <w:sz w:val="24"/>
          <w:lang w:val="pl-PL"/>
        </w:rPr>
        <w:t xml:space="preserve"> </w:t>
      </w:r>
      <w:r w:rsidRPr="00DB72EB">
        <w:rPr>
          <w:sz w:val="24"/>
          <w:lang w:val="pl-PL"/>
        </w:rPr>
        <w:t>na</w:t>
      </w:r>
      <w:r w:rsidRPr="00DB72EB">
        <w:rPr>
          <w:spacing w:val="-6"/>
          <w:sz w:val="24"/>
          <w:lang w:val="pl-PL"/>
        </w:rPr>
        <w:t xml:space="preserve"> </w:t>
      </w:r>
      <w:r w:rsidRPr="00DB72EB">
        <w:rPr>
          <w:sz w:val="24"/>
          <w:lang w:val="pl-PL"/>
        </w:rPr>
        <w:t>ich</w:t>
      </w:r>
      <w:r w:rsidRPr="00DB72EB">
        <w:rPr>
          <w:spacing w:val="-5"/>
          <w:sz w:val="24"/>
          <w:lang w:val="pl-PL"/>
        </w:rPr>
        <w:t xml:space="preserve"> </w:t>
      </w:r>
      <w:r w:rsidRPr="00DB72EB">
        <w:rPr>
          <w:sz w:val="24"/>
          <w:lang w:val="pl-PL"/>
        </w:rPr>
        <w:t>pracę,</w:t>
      </w:r>
      <w:r w:rsidRPr="00DB72EB">
        <w:rPr>
          <w:spacing w:val="-5"/>
          <w:sz w:val="24"/>
          <w:lang w:val="pl-PL"/>
        </w:rPr>
        <w:t xml:space="preserve"> </w:t>
      </w:r>
      <w:r w:rsidRPr="00DB72EB">
        <w:rPr>
          <w:sz w:val="24"/>
          <w:lang w:val="pl-PL"/>
        </w:rPr>
        <w:t>co</w:t>
      </w:r>
      <w:r w:rsidRPr="00DB72EB">
        <w:rPr>
          <w:spacing w:val="-5"/>
          <w:sz w:val="24"/>
          <w:lang w:val="pl-PL"/>
        </w:rPr>
        <w:t xml:space="preserve"> </w:t>
      </w:r>
      <w:r w:rsidRPr="00DB72EB">
        <w:rPr>
          <w:sz w:val="24"/>
          <w:lang w:val="pl-PL"/>
        </w:rPr>
        <w:t>ma</w:t>
      </w:r>
      <w:r w:rsidRPr="00DB72EB">
        <w:rPr>
          <w:spacing w:val="-6"/>
          <w:sz w:val="24"/>
          <w:lang w:val="pl-PL"/>
        </w:rPr>
        <w:t xml:space="preserve"> </w:t>
      </w:r>
      <w:r w:rsidRPr="00DB72EB">
        <w:rPr>
          <w:sz w:val="24"/>
          <w:lang w:val="pl-PL"/>
        </w:rPr>
        <w:t>służyć</w:t>
      </w:r>
      <w:r w:rsidRPr="00DB72EB">
        <w:rPr>
          <w:spacing w:val="-6"/>
          <w:sz w:val="24"/>
          <w:lang w:val="pl-PL"/>
        </w:rPr>
        <w:t xml:space="preserve"> </w:t>
      </w:r>
      <w:r w:rsidRPr="00DB72EB">
        <w:rPr>
          <w:sz w:val="24"/>
          <w:lang w:val="pl-PL"/>
        </w:rPr>
        <w:t>włączeniu</w:t>
      </w:r>
      <w:r w:rsidRPr="00DB72EB">
        <w:rPr>
          <w:spacing w:val="-4"/>
          <w:sz w:val="24"/>
          <w:lang w:val="pl-PL"/>
        </w:rPr>
        <w:t xml:space="preserve"> </w:t>
      </w:r>
      <w:r w:rsidRPr="00DB72EB">
        <w:rPr>
          <w:sz w:val="24"/>
          <w:lang w:val="pl-PL"/>
        </w:rPr>
        <w:t>sędziów</w:t>
      </w:r>
      <w:r w:rsidRPr="00DB72EB">
        <w:rPr>
          <w:spacing w:val="-5"/>
          <w:sz w:val="24"/>
          <w:lang w:val="pl-PL"/>
        </w:rPr>
        <w:t xml:space="preserve"> </w:t>
      </w:r>
      <w:r w:rsidRPr="00DB72EB">
        <w:rPr>
          <w:sz w:val="24"/>
          <w:lang w:val="pl-PL"/>
        </w:rPr>
        <w:t>w</w:t>
      </w:r>
      <w:r w:rsidRPr="00DB72EB">
        <w:rPr>
          <w:spacing w:val="-5"/>
          <w:sz w:val="24"/>
          <w:lang w:val="pl-PL"/>
        </w:rPr>
        <w:t xml:space="preserve"> </w:t>
      </w:r>
      <w:r w:rsidRPr="00DB72EB">
        <w:rPr>
          <w:sz w:val="24"/>
          <w:lang w:val="pl-PL"/>
        </w:rPr>
        <w:t>proces decyzyjny w tych dziedzina</w:t>
      </w:r>
      <w:r w:rsidRPr="00DB72EB">
        <w:rPr>
          <w:sz w:val="24"/>
          <w:lang w:val="pl-PL"/>
        </w:rPr>
        <w:t>ch.</w:t>
      </w:r>
      <w:r w:rsidRPr="00DB72EB">
        <w:rPr>
          <w:position w:val="9"/>
          <w:sz w:val="16"/>
          <w:lang w:val="pl-PL"/>
        </w:rPr>
        <w:t>191</w:t>
      </w:r>
    </w:p>
    <w:p w:rsidR="001C4F8C" w:rsidRPr="00DB72EB" w:rsidRDefault="00225A2B">
      <w:pPr>
        <w:pStyle w:val="Akapitzlist"/>
        <w:numPr>
          <w:ilvl w:val="0"/>
          <w:numId w:val="5"/>
        </w:numPr>
        <w:tabs>
          <w:tab w:val="left" w:pos="730"/>
        </w:tabs>
        <w:spacing w:before="123" w:line="237" w:lineRule="auto"/>
        <w:ind w:right="109"/>
        <w:jc w:val="both"/>
        <w:rPr>
          <w:sz w:val="24"/>
          <w:lang w:val="pl-PL"/>
        </w:rPr>
      </w:pPr>
      <w:r w:rsidRPr="00DB72EB">
        <w:rPr>
          <w:sz w:val="24"/>
          <w:lang w:val="pl-PL"/>
        </w:rPr>
        <w:t>Sporządzono uzasadnienie do Ustawy, w którym wymieniono pewną liczbę przyczyn uzasadniających</w:t>
      </w:r>
      <w:r w:rsidRPr="00DB72EB">
        <w:rPr>
          <w:spacing w:val="-9"/>
          <w:sz w:val="24"/>
          <w:lang w:val="pl-PL"/>
        </w:rPr>
        <w:t xml:space="preserve"> </w:t>
      </w:r>
      <w:r w:rsidRPr="00DB72EB">
        <w:rPr>
          <w:sz w:val="24"/>
          <w:lang w:val="pl-PL"/>
        </w:rPr>
        <w:t>wprowadzenie</w:t>
      </w:r>
      <w:r w:rsidRPr="00DB72EB">
        <w:rPr>
          <w:spacing w:val="-12"/>
          <w:sz w:val="24"/>
          <w:lang w:val="pl-PL"/>
        </w:rPr>
        <w:t xml:space="preserve"> </w:t>
      </w:r>
      <w:r w:rsidRPr="00DB72EB">
        <w:rPr>
          <w:sz w:val="24"/>
          <w:lang w:val="pl-PL"/>
        </w:rPr>
        <w:t>planowanej</w:t>
      </w:r>
      <w:r w:rsidRPr="00DB72EB">
        <w:rPr>
          <w:spacing w:val="-11"/>
          <w:sz w:val="24"/>
          <w:lang w:val="pl-PL"/>
        </w:rPr>
        <w:t xml:space="preserve"> </w:t>
      </w:r>
      <w:r w:rsidRPr="00DB72EB">
        <w:rPr>
          <w:sz w:val="24"/>
          <w:lang w:val="pl-PL"/>
        </w:rPr>
        <w:t>reformy,</w:t>
      </w:r>
      <w:r w:rsidRPr="00DB72EB">
        <w:rPr>
          <w:position w:val="9"/>
          <w:sz w:val="16"/>
          <w:lang w:val="pl-PL"/>
        </w:rPr>
        <w:t>192</w:t>
      </w:r>
      <w:r w:rsidRPr="00DB72EB">
        <w:rPr>
          <w:spacing w:val="10"/>
          <w:position w:val="9"/>
          <w:sz w:val="16"/>
          <w:lang w:val="pl-PL"/>
        </w:rPr>
        <w:t xml:space="preserve"> </w:t>
      </w:r>
      <w:r w:rsidRPr="00DB72EB">
        <w:rPr>
          <w:sz w:val="24"/>
          <w:lang w:val="pl-PL"/>
        </w:rPr>
        <w:t>ale</w:t>
      </w:r>
      <w:r w:rsidRPr="00DB72EB">
        <w:rPr>
          <w:spacing w:val="-12"/>
          <w:sz w:val="24"/>
          <w:lang w:val="pl-PL"/>
        </w:rPr>
        <w:t xml:space="preserve"> </w:t>
      </w:r>
      <w:r w:rsidRPr="00DB72EB">
        <w:rPr>
          <w:sz w:val="24"/>
          <w:lang w:val="pl-PL"/>
        </w:rPr>
        <w:t>nie</w:t>
      </w:r>
      <w:r w:rsidRPr="00DB72EB">
        <w:rPr>
          <w:spacing w:val="-9"/>
          <w:sz w:val="24"/>
          <w:lang w:val="pl-PL"/>
        </w:rPr>
        <w:t xml:space="preserve"> </w:t>
      </w:r>
      <w:r w:rsidRPr="00DB72EB">
        <w:rPr>
          <w:sz w:val="24"/>
          <w:lang w:val="pl-PL"/>
        </w:rPr>
        <w:t>wspomniano</w:t>
      </w:r>
      <w:r w:rsidRPr="00DB72EB">
        <w:rPr>
          <w:spacing w:val="-9"/>
          <w:sz w:val="24"/>
          <w:lang w:val="pl-PL"/>
        </w:rPr>
        <w:t xml:space="preserve"> </w:t>
      </w:r>
      <w:r w:rsidRPr="00DB72EB">
        <w:rPr>
          <w:sz w:val="24"/>
          <w:lang w:val="pl-PL"/>
        </w:rPr>
        <w:t>o</w:t>
      </w:r>
      <w:r w:rsidRPr="00DB72EB">
        <w:rPr>
          <w:spacing w:val="-11"/>
          <w:sz w:val="24"/>
          <w:lang w:val="pl-PL"/>
        </w:rPr>
        <w:t xml:space="preserve"> </w:t>
      </w:r>
      <w:r w:rsidRPr="00DB72EB">
        <w:rPr>
          <w:sz w:val="24"/>
          <w:lang w:val="pl-PL"/>
        </w:rPr>
        <w:t>badaniach i ocenie skutków, na których oparte są te ustalenia. W szczególności nie przedstawiono w</w:t>
      </w:r>
      <w:r w:rsidRPr="00DB72EB">
        <w:rPr>
          <w:sz w:val="24"/>
          <w:lang w:val="pl-PL"/>
        </w:rPr>
        <w:t>ielu dowodów na to, że obecne problemy polskiego wymiaru sprawiedliwości wymagają projektowanej reformy ustawodawczej. W uzasadnieniu nie wskazuje się również, czy – i w jakim stopniu – korzyści ze środków wybranych przez autorów Ustawy przewyższają koszty</w:t>
      </w:r>
      <w:r w:rsidRPr="00DB72EB">
        <w:rPr>
          <w:sz w:val="24"/>
          <w:lang w:val="pl-PL"/>
        </w:rPr>
        <w:t>, w tym negatywny wpływ zmian na niezależność sądownictwa. Ze względu na potencjalne skutki Ustawy dla niezależności władzy sądowniczej i praworządności niezbędne jest poprzedzenie przyjęcia takiego ustawodawstwa dogłębną oceną skutków regulacji, która pow</w:t>
      </w:r>
      <w:r w:rsidRPr="00DB72EB">
        <w:rPr>
          <w:sz w:val="24"/>
          <w:lang w:val="pl-PL"/>
        </w:rPr>
        <w:t>inna obejmować</w:t>
      </w:r>
      <w:r w:rsidRPr="00DB72EB">
        <w:rPr>
          <w:spacing w:val="59"/>
          <w:sz w:val="24"/>
          <w:lang w:val="pl-PL"/>
        </w:rPr>
        <w:t xml:space="preserve"> </w:t>
      </w:r>
      <w:r w:rsidRPr="00DB72EB">
        <w:rPr>
          <w:sz w:val="24"/>
          <w:lang w:val="pl-PL"/>
        </w:rPr>
        <w:t>należytą</w:t>
      </w:r>
    </w:p>
    <w:p w:rsidR="001C4F8C" w:rsidRPr="00DB72EB" w:rsidRDefault="00DB72EB">
      <w:pPr>
        <w:pStyle w:val="Tekstpodstawowy"/>
        <w:spacing w:before="6"/>
        <w:rPr>
          <w:sz w:val="16"/>
          <w:lang w:val="pl-PL"/>
        </w:rPr>
      </w:pPr>
      <w:r>
        <w:rPr>
          <w:noProof/>
          <w:lang w:val="pl-PL" w:eastAsia="pl-PL"/>
        </w:rPr>
        <mc:AlternateContent>
          <mc:Choice Requires="wps">
            <w:drawing>
              <wp:anchor distT="0" distB="0" distL="0" distR="0" simplePos="0" relativeHeight="1936" behindDoc="0" locked="0" layoutInCell="1" allowOverlap="1">
                <wp:simplePos x="0" y="0"/>
                <wp:positionH relativeFrom="page">
                  <wp:posOffset>1170940</wp:posOffset>
                </wp:positionH>
                <wp:positionV relativeFrom="paragraph">
                  <wp:posOffset>149860</wp:posOffset>
                </wp:positionV>
                <wp:extent cx="1828800" cy="0"/>
                <wp:effectExtent l="8890" t="5080" r="10160" b="1397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7599C" id="Line 3"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1.8pt" to="23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eHAIAAEEEAAAOAAAAZHJzL2Uyb0RvYy54bWysU8GO2yAQvVfqPyDuie2sN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" strokeweight=".72pt">
                <w10:wrap type="topAndBottom" anchorx="page"/>
              </v:line>
            </w:pict>
          </mc:Fallback>
        </mc:AlternateContent>
      </w:r>
    </w:p>
    <w:p w:rsidR="001C4F8C" w:rsidRPr="00DB72EB" w:rsidRDefault="00225A2B">
      <w:pPr>
        <w:spacing w:before="62" w:line="186" w:lineRule="exact"/>
        <w:ind w:left="163"/>
        <w:rPr>
          <w:sz w:val="16"/>
          <w:lang w:val="pl-PL"/>
        </w:rPr>
      </w:pPr>
      <w:r w:rsidRPr="00DB72EB">
        <w:rPr>
          <w:position w:val="6"/>
          <w:sz w:val="10"/>
          <w:lang w:val="pl-PL"/>
        </w:rPr>
        <w:t>187</w:t>
      </w:r>
      <w:r w:rsidR="00893336">
        <w:rPr>
          <w:position w:val="6"/>
          <w:sz w:val="10"/>
          <w:lang w:val="pl-PL"/>
        </w:rPr>
        <w:t xml:space="preserve"> </w:t>
      </w:r>
      <w:r w:rsidRPr="00DB72EB">
        <w:rPr>
          <w:position w:val="6"/>
          <w:sz w:val="10"/>
          <w:lang w:val="pl-PL"/>
        </w:rPr>
        <w:t xml:space="preserve"> </w:t>
      </w:r>
      <w:r w:rsidRPr="00DB72EB">
        <w:rPr>
          <w:i/>
          <w:sz w:val="16"/>
          <w:lang w:val="pl-PL"/>
        </w:rPr>
        <w:t>Ibidem</w:t>
      </w:r>
      <w:r w:rsidRPr="00DB72EB">
        <w:rPr>
          <w:sz w:val="16"/>
          <w:lang w:val="pl-PL"/>
        </w:rPr>
        <w:t>.</w:t>
      </w:r>
    </w:p>
    <w:p w:rsidR="001C4F8C" w:rsidRPr="00893336" w:rsidRDefault="00225A2B">
      <w:pPr>
        <w:ind w:left="446" w:right="514" w:hanging="284"/>
        <w:jc w:val="both"/>
        <w:rPr>
          <w:sz w:val="16"/>
          <w:lang w:val="pl-PL"/>
        </w:rPr>
      </w:pPr>
      <w:r w:rsidRPr="00DB72EB">
        <w:rPr>
          <w:position w:val="6"/>
          <w:sz w:val="10"/>
          <w:lang w:val="pl-PL"/>
        </w:rPr>
        <w:t xml:space="preserve">188 </w:t>
      </w:r>
      <w:r w:rsidRPr="00DB72EB">
        <w:rPr>
          <w:sz w:val="16"/>
          <w:lang w:val="pl-PL"/>
        </w:rPr>
        <w:t xml:space="preserve">Zob. np. </w:t>
      </w:r>
      <w:hyperlink r:id="rId317">
        <w:r w:rsidRPr="00DB72EB">
          <w:rPr>
            <w:i/>
            <w:color w:val="0000FF"/>
            <w:sz w:val="16"/>
            <w:u w:val="single" w:color="0000FF"/>
            <w:lang w:val="pl-PL"/>
          </w:rPr>
          <w:t>Recommendations on Enhancing the Participation of Associations in Public Decision-Making Processes</w:t>
        </w:r>
      </w:hyperlink>
      <w:r w:rsidRPr="00DB72EB">
        <w:rPr>
          <w:i/>
          <w:color w:val="0000FF"/>
          <w:sz w:val="16"/>
          <w:u w:val="single" w:color="0000FF"/>
          <w:lang w:val="pl-PL"/>
        </w:rPr>
        <w:t xml:space="preserve"> </w:t>
      </w:r>
      <w:r w:rsidRPr="00DB72EB">
        <w:rPr>
          <w:sz w:val="16"/>
          <w:lang w:val="pl-PL"/>
        </w:rPr>
        <w:t>[„Zalecenia dotyczące</w:t>
      </w:r>
      <w:r w:rsidRPr="00DB72EB">
        <w:rPr>
          <w:spacing w:val="-13"/>
          <w:sz w:val="16"/>
          <w:lang w:val="pl-PL"/>
        </w:rPr>
        <w:t xml:space="preserve"> </w:t>
      </w:r>
      <w:r w:rsidRPr="00DB72EB">
        <w:rPr>
          <w:sz w:val="16"/>
          <w:lang w:val="pl-PL"/>
        </w:rPr>
        <w:t>zwiększenia</w:t>
      </w:r>
      <w:r w:rsidRPr="00DB72EB">
        <w:rPr>
          <w:spacing w:val="-11"/>
          <w:sz w:val="16"/>
          <w:lang w:val="pl-PL"/>
        </w:rPr>
        <w:t xml:space="preserve"> </w:t>
      </w:r>
      <w:r w:rsidRPr="00DB72EB">
        <w:rPr>
          <w:sz w:val="16"/>
          <w:lang w:val="pl-PL"/>
        </w:rPr>
        <w:t>udziału</w:t>
      </w:r>
      <w:r w:rsidRPr="00DB72EB">
        <w:rPr>
          <w:spacing w:val="-12"/>
          <w:sz w:val="16"/>
          <w:lang w:val="pl-PL"/>
        </w:rPr>
        <w:t xml:space="preserve"> </w:t>
      </w:r>
      <w:r w:rsidRPr="00DB72EB">
        <w:rPr>
          <w:sz w:val="16"/>
          <w:lang w:val="pl-PL"/>
        </w:rPr>
        <w:t>stowarzyszeń</w:t>
      </w:r>
      <w:r w:rsidRPr="00DB72EB">
        <w:rPr>
          <w:spacing w:val="-11"/>
          <w:sz w:val="16"/>
          <w:lang w:val="pl-PL"/>
        </w:rPr>
        <w:t xml:space="preserve"> </w:t>
      </w:r>
      <w:r w:rsidRPr="00DB72EB">
        <w:rPr>
          <w:sz w:val="16"/>
          <w:lang w:val="pl-PL"/>
        </w:rPr>
        <w:t>w</w:t>
      </w:r>
      <w:r w:rsidRPr="00DB72EB">
        <w:rPr>
          <w:spacing w:val="-14"/>
          <w:sz w:val="16"/>
          <w:lang w:val="pl-PL"/>
        </w:rPr>
        <w:t xml:space="preserve"> </w:t>
      </w:r>
      <w:r w:rsidRPr="00DB72EB">
        <w:rPr>
          <w:sz w:val="16"/>
          <w:lang w:val="pl-PL"/>
        </w:rPr>
        <w:t>procesach</w:t>
      </w:r>
      <w:r w:rsidRPr="00DB72EB">
        <w:rPr>
          <w:spacing w:val="-12"/>
          <w:sz w:val="16"/>
          <w:lang w:val="pl-PL"/>
        </w:rPr>
        <w:t xml:space="preserve"> </w:t>
      </w:r>
      <w:r w:rsidRPr="00DB72EB">
        <w:rPr>
          <w:sz w:val="16"/>
          <w:lang w:val="pl-PL"/>
        </w:rPr>
        <w:t>podejmowania</w:t>
      </w:r>
      <w:r w:rsidRPr="00DB72EB">
        <w:rPr>
          <w:spacing w:val="-13"/>
          <w:sz w:val="16"/>
          <w:lang w:val="pl-PL"/>
        </w:rPr>
        <w:t xml:space="preserve"> </w:t>
      </w:r>
      <w:r w:rsidRPr="00DB72EB">
        <w:rPr>
          <w:sz w:val="16"/>
          <w:lang w:val="pl-PL"/>
        </w:rPr>
        <w:t>decyzji</w:t>
      </w:r>
      <w:r w:rsidRPr="00DB72EB">
        <w:rPr>
          <w:spacing w:val="-12"/>
          <w:sz w:val="16"/>
          <w:lang w:val="pl-PL"/>
        </w:rPr>
        <w:t xml:space="preserve"> </w:t>
      </w:r>
      <w:r w:rsidRPr="00DB72EB">
        <w:rPr>
          <w:sz w:val="16"/>
          <w:lang w:val="pl-PL"/>
        </w:rPr>
        <w:t>publicznych”]</w:t>
      </w:r>
      <w:r w:rsidRPr="00DB72EB">
        <w:rPr>
          <w:spacing w:val="-12"/>
          <w:sz w:val="16"/>
          <w:lang w:val="pl-PL"/>
        </w:rPr>
        <w:t xml:space="preserve"> </w:t>
      </w:r>
      <w:r w:rsidRPr="00DB72EB">
        <w:rPr>
          <w:sz w:val="16"/>
          <w:lang w:val="pl-PL"/>
        </w:rPr>
        <w:t>(wydane</w:t>
      </w:r>
      <w:r w:rsidRPr="00DB72EB">
        <w:rPr>
          <w:spacing w:val="-13"/>
          <w:sz w:val="16"/>
          <w:lang w:val="pl-PL"/>
        </w:rPr>
        <w:t xml:space="preserve"> </w:t>
      </w:r>
      <w:r w:rsidRPr="00DB72EB">
        <w:rPr>
          <w:sz w:val="16"/>
          <w:lang w:val="pl-PL"/>
        </w:rPr>
        <w:t>przez</w:t>
      </w:r>
      <w:r w:rsidRPr="00DB72EB">
        <w:rPr>
          <w:spacing w:val="-13"/>
          <w:sz w:val="16"/>
          <w:lang w:val="pl-PL"/>
        </w:rPr>
        <w:t xml:space="preserve"> </w:t>
      </w:r>
      <w:r w:rsidRPr="00DB72EB">
        <w:rPr>
          <w:sz w:val="16"/>
          <w:lang w:val="pl-PL"/>
        </w:rPr>
        <w:t>uczestników</w:t>
      </w:r>
      <w:r w:rsidRPr="00DB72EB">
        <w:rPr>
          <w:spacing w:val="-14"/>
          <w:sz w:val="16"/>
          <w:lang w:val="pl-PL"/>
        </w:rPr>
        <w:t xml:space="preserve"> </w:t>
      </w:r>
      <w:r w:rsidRPr="00DB72EB">
        <w:rPr>
          <w:sz w:val="16"/>
          <w:lang w:val="pl-PL"/>
        </w:rPr>
        <w:t xml:space="preserve">Forum Społeczeństwa Obywatelskiego zorganizowanego przez ODIHR przy okazji Uzupełniającego Spotkania ds. </w:t>
      </w:r>
      <w:r w:rsidRPr="00893336">
        <w:rPr>
          <w:sz w:val="16"/>
          <w:lang w:val="pl-PL"/>
        </w:rPr>
        <w:t>Ludzkiego Wymiaru Dotyczącego</w:t>
      </w:r>
      <w:r w:rsidRPr="00893336">
        <w:rPr>
          <w:spacing w:val="-3"/>
          <w:sz w:val="16"/>
          <w:lang w:val="pl-PL"/>
        </w:rPr>
        <w:t xml:space="preserve"> </w:t>
      </w:r>
      <w:r w:rsidRPr="00893336">
        <w:rPr>
          <w:sz w:val="16"/>
          <w:lang w:val="pl-PL"/>
        </w:rPr>
        <w:t>Wolności</w:t>
      </w:r>
      <w:r w:rsidRPr="00893336">
        <w:rPr>
          <w:spacing w:val="-3"/>
          <w:sz w:val="16"/>
          <w:lang w:val="pl-PL"/>
        </w:rPr>
        <w:t xml:space="preserve"> </w:t>
      </w:r>
      <w:r w:rsidRPr="00893336">
        <w:rPr>
          <w:sz w:val="16"/>
          <w:lang w:val="pl-PL"/>
        </w:rPr>
        <w:t>Pokojowego</w:t>
      </w:r>
      <w:r w:rsidRPr="00893336">
        <w:rPr>
          <w:spacing w:val="-3"/>
          <w:sz w:val="16"/>
          <w:lang w:val="pl-PL"/>
        </w:rPr>
        <w:t xml:space="preserve"> </w:t>
      </w:r>
      <w:r w:rsidRPr="00893336">
        <w:rPr>
          <w:sz w:val="16"/>
          <w:lang w:val="pl-PL"/>
        </w:rPr>
        <w:t>Gromadzenia</w:t>
      </w:r>
      <w:r w:rsidRPr="00893336">
        <w:rPr>
          <w:spacing w:val="-3"/>
          <w:sz w:val="16"/>
          <w:lang w:val="pl-PL"/>
        </w:rPr>
        <w:t xml:space="preserve"> </w:t>
      </w:r>
      <w:r w:rsidRPr="00893336">
        <w:rPr>
          <w:sz w:val="16"/>
          <w:lang w:val="pl-PL"/>
        </w:rPr>
        <w:t>się</w:t>
      </w:r>
      <w:r w:rsidRPr="00893336">
        <w:rPr>
          <w:spacing w:val="-6"/>
          <w:sz w:val="16"/>
          <w:lang w:val="pl-PL"/>
        </w:rPr>
        <w:t xml:space="preserve"> </w:t>
      </w:r>
      <w:r w:rsidRPr="00893336">
        <w:rPr>
          <w:sz w:val="16"/>
          <w:lang w:val="pl-PL"/>
        </w:rPr>
        <w:t>i</w:t>
      </w:r>
      <w:r w:rsidRPr="00893336">
        <w:rPr>
          <w:spacing w:val="-3"/>
          <w:sz w:val="16"/>
          <w:lang w:val="pl-PL"/>
        </w:rPr>
        <w:t xml:space="preserve"> </w:t>
      </w:r>
      <w:r w:rsidRPr="00893336">
        <w:rPr>
          <w:sz w:val="16"/>
          <w:lang w:val="pl-PL"/>
        </w:rPr>
        <w:t>Zrzeszania</w:t>
      </w:r>
      <w:r w:rsidRPr="00893336">
        <w:rPr>
          <w:spacing w:val="-3"/>
          <w:sz w:val="16"/>
          <w:lang w:val="pl-PL"/>
        </w:rPr>
        <w:t xml:space="preserve"> </w:t>
      </w:r>
      <w:r w:rsidRPr="00893336">
        <w:rPr>
          <w:sz w:val="16"/>
          <w:lang w:val="pl-PL"/>
        </w:rPr>
        <w:t>się</w:t>
      </w:r>
      <w:r w:rsidRPr="00893336">
        <w:rPr>
          <w:spacing w:val="-6"/>
          <w:sz w:val="16"/>
          <w:lang w:val="pl-PL"/>
        </w:rPr>
        <w:t xml:space="preserve"> </w:t>
      </w:r>
      <w:r w:rsidRPr="00893336">
        <w:rPr>
          <w:sz w:val="16"/>
          <w:lang w:val="pl-PL"/>
        </w:rPr>
        <w:t>z</w:t>
      </w:r>
      <w:r w:rsidRPr="00893336">
        <w:rPr>
          <w:spacing w:val="-7"/>
          <w:sz w:val="16"/>
          <w:lang w:val="pl-PL"/>
        </w:rPr>
        <w:t xml:space="preserve"> </w:t>
      </w:r>
      <w:r w:rsidRPr="00893336">
        <w:rPr>
          <w:sz w:val="16"/>
          <w:lang w:val="pl-PL"/>
        </w:rPr>
        <w:t>2015 r.),</w:t>
      </w:r>
      <w:r w:rsidRPr="00893336">
        <w:rPr>
          <w:spacing w:val="-3"/>
          <w:sz w:val="16"/>
          <w:lang w:val="pl-PL"/>
        </w:rPr>
        <w:t xml:space="preserve"> </w:t>
      </w:r>
      <w:r w:rsidRPr="00893336">
        <w:rPr>
          <w:sz w:val="16"/>
          <w:lang w:val="pl-PL"/>
        </w:rPr>
        <w:t>Wiedeń</w:t>
      </w:r>
      <w:r w:rsidRPr="00893336">
        <w:rPr>
          <w:spacing w:val="-5"/>
          <w:sz w:val="16"/>
          <w:lang w:val="pl-PL"/>
        </w:rPr>
        <w:t xml:space="preserve"> </w:t>
      </w:r>
      <w:r w:rsidRPr="00893336">
        <w:rPr>
          <w:sz w:val="16"/>
          <w:lang w:val="pl-PL"/>
        </w:rPr>
        <w:t>15–16</w:t>
      </w:r>
      <w:r w:rsidRPr="00893336">
        <w:rPr>
          <w:spacing w:val="-5"/>
          <w:sz w:val="16"/>
          <w:lang w:val="pl-PL"/>
        </w:rPr>
        <w:t xml:space="preserve"> </w:t>
      </w:r>
      <w:r w:rsidRPr="00893336">
        <w:rPr>
          <w:sz w:val="16"/>
          <w:lang w:val="pl-PL"/>
        </w:rPr>
        <w:t>kwietnia</w:t>
      </w:r>
      <w:r w:rsidRPr="00893336">
        <w:rPr>
          <w:spacing w:val="-6"/>
          <w:sz w:val="16"/>
          <w:lang w:val="pl-PL"/>
        </w:rPr>
        <w:t xml:space="preserve"> </w:t>
      </w:r>
      <w:r w:rsidRPr="00893336">
        <w:rPr>
          <w:sz w:val="16"/>
          <w:lang w:val="pl-PL"/>
        </w:rPr>
        <w:t>2015</w:t>
      </w:r>
      <w:r w:rsidRPr="00893336">
        <w:rPr>
          <w:spacing w:val="-3"/>
          <w:sz w:val="16"/>
          <w:lang w:val="pl-PL"/>
        </w:rPr>
        <w:t xml:space="preserve"> </w:t>
      </w:r>
      <w:r w:rsidRPr="00893336">
        <w:rPr>
          <w:sz w:val="16"/>
          <w:lang w:val="pl-PL"/>
        </w:rPr>
        <w:t>r.</w:t>
      </w:r>
    </w:p>
    <w:p w:rsidR="001C4F8C" w:rsidRPr="00893336" w:rsidRDefault="00225A2B">
      <w:pPr>
        <w:ind w:left="446" w:right="511" w:hanging="284"/>
        <w:jc w:val="both"/>
        <w:rPr>
          <w:sz w:val="16"/>
          <w:lang w:val="pl-PL"/>
        </w:rPr>
      </w:pPr>
      <w:r w:rsidRPr="00DB72EB">
        <w:rPr>
          <w:position w:val="6"/>
          <w:sz w:val="10"/>
          <w:lang w:val="pl-PL"/>
        </w:rPr>
        <w:t>189</w:t>
      </w:r>
      <w:r w:rsidRPr="00DB72EB">
        <w:rPr>
          <w:spacing w:val="23"/>
          <w:position w:val="6"/>
          <w:sz w:val="10"/>
          <w:lang w:val="pl-PL"/>
        </w:rPr>
        <w:t xml:space="preserve"> </w:t>
      </w:r>
      <w:r w:rsidRPr="00DB72EB">
        <w:rPr>
          <w:sz w:val="16"/>
          <w:lang w:val="pl-PL"/>
        </w:rPr>
        <w:t>Zob.</w:t>
      </w:r>
      <w:r w:rsidRPr="00DB72EB">
        <w:rPr>
          <w:spacing w:val="-9"/>
          <w:sz w:val="16"/>
          <w:lang w:val="pl-PL"/>
        </w:rPr>
        <w:t xml:space="preserve"> </w:t>
      </w:r>
      <w:r w:rsidRPr="00DB72EB">
        <w:rPr>
          <w:sz w:val="16"/>
          <w:lang w:val="pl-PL"/>
        </w:rPr>
        <w:t>ODIHR,</w:t>
      </w:r>
      <w:r w:rsidRPr="00DB72EB">
        <w:rPr>
          <w:spacing w:val="-9"/>
          <w:sz w:val="16"/>
          <w:lang w:val="pl-PL"/>
        </w:rPr>
        <w:t xml:space="preserve"> </w:t>
      </w:r>
      <w:hyperlink r:id="rId318">
        <w:r w:rsidRPr="00DB72EB">
          <w:rPr>
            <w:i/>
            <w:color w:val="0000FF"/>
            <w:sz w:val="16"/>
            <w:u w:val="single" w:color="0000FF"/>
            <w:lang w:val="pl-PL"/>
          </w:rPr>
          <w:t>Assessment</w:t>
        </w:r>
        <w:r w:rsidRPr="00DB72EB">
          <w:rPr>
            <w:i/>
            <w:color w:val="0000FF"/>
            <w:spacing w:val="-10"/>
            <w:sz w:val="16"/>
            <w:u w:val="single" w:color="0000FF"/>
            <w:lang w:val="pl-PL"/>
          </w:rPr>
          <w:t xml:space="preserve"> </w:t>
        </w:r>
        <w:r w:rsidRPr="00DB72EB">
          <w:rPr>
            <w:i/>
            <w:color w:val="0000FF"/>
            <w:sz w:val="16"/>
            <w:u w:val="single" w:color="0000FF"/>
            <w:lang w:val="pl-PL"/>
          </w:rPr>
          <w:t>of</w:t>
        </w:r>
        <w:r w:rsidRPr="00DB72EB">
          <w:rPr>
            <w:i/>
            <w:color w:val="0000FF"/>
            <w:spacing w:val="-10"/>
            <w:sz w:val="16"/>
            <w:u w:val="single" w:color="0000FF"/>
            <w:lang w:val="pl-PL"/>
          </w:rPr>
          <w:t xml:space="preserve"> </w:t>
        </w:r>
        <w:r w:rsidRPr="00DB72EB">
          <w:rPr>
            <w:i/>
            <w:color w:val="0000FF"/>
            <w:sz w:val="16"/>
            <w:u w:val="single" w:color="0000FF"/>
            <w:lang w:val="pl-PL"/>
          </w:rPr>
          <w:t>the</w:t>
        </w:r>
        <w:r w:rsidRPr="00DB72EB">
          <w:rPr>
            <w:i/>
            <w:color w:val="0000FF"/>
            <w:spacing w:val="-9"/>
            <w:sz w:val="16"/>
            <w:u w:val="single" w:color="0000FF"/>
            <w:lang w:val="pl-PL"/>
          </w:rPr>
          <w:t xml:space="preserve"> </w:t>
        </w:r>
        <w:r w:rsidRPr="00DB72EB">
          <w:rPr>
            <w:i/>
            <w:color w:val="0000FF"/>
            <w:sz w:val="16"/>
            <w:u w:val="single" w:color="0000FF"/>
            <w:lang w:val="pl-PL"/>
          </w:rPr>
          <w:t>Legislative</w:t>
        </w:r>
        <w:r w:rsidRPr="00DB72EB">
          <w:rPr>
            <w:i/>
            <w:color w:val="0000FF"/>
            <w:spacing w:val="-11"/>
            <w:sz w:val="16"/>
            <w:u w:val="single" w:color="0000FF"/>
            <w:lang w:val="pl-PL"/>
          </w:rPr>
          <w:t xml:space="preserve"> </w:t>
        </w:r>
        <w:r w:rsidRPr="00DB72EB">
          <w:rPr>
            <w:i/>
            <w:color w:val="0000FF"/>
            <w:sz w:val="16"/>
            <w:u w:val="single" w:color="0000FF"/>
            <w:lang w:val="pl-PL"/>
          </w:rPr>
          <w:t>Process</w:t>
        </w:r>
        <w:r w:rsidRPr="00DB72EB">
          <w:rPr>
            <w:i/>
            <w:color w:val="0000FF"/>
            <w:spacing w:val="-12"/>
            <w:sz w:val="16"/>
            <w:u w:val="single" w:color="0000FF"/>
            <w:lang w:val="pl-PL"/>
          </w:rPr>
          <w:t xml:space="preserve"> </w:t>
        </w:r>
        <w:r w:rsidRPr="00DB72EB">
          <w:rPr>
            <w:i/>
            <w:color w:val="0000FF"/>
            <w:sz w:val="16"/>
            <w:u w:val="single" w:color="0000FF"/>
            <w:lang w:val="pl-PL"/>
          </w:rPr>
          <w:t>in</w:t>
        </w:r>
        <w:r w:rsidRPr="00DB72EB">
          <w:rPr>
            <w:i/>
            <w:color w:val="0000FF"/>
            <w:spacing w:val="-10"/>
            <w:sz w:val="16"/>
            <w:u w:val="single" w:color="0000FF"/>
            <w:lang w:val="pl-PL"/>
          </w:rPr>
          <w:t xml:space="preserve"> </w:t>
        </w:r>
        <w:r w:rsidRPr="00DB72EB">
          <w:rPr>
            <w:i/>
            <w:color w:val="0000FF"/>
            <w:sz w:val="16"/>
            <w:u w:val="single" w:color="0000FF"/>
            <w:lang w:val="pl-PL"/>
          </w:rPr>
          <w:t>Georgia</w:t>
        </w:r>
        <w:r w:rsidRPr="00DB72EB">
          <w:rPr>
            <w:i/>
            <w:color w:val="0000FF"/>
            <w:spacing w:val="-9"/>
            <w:sz w:val="16"/>
            <w:u w:val="single" w:color="0000FF"/>
            <w:lang w:val="pl-PL"/>
          </w:rPr>
          <w:t xml:space="preserve"> </w:t>
        </w:r>
      </w:hyperlink>
      <w:r w:rsidRPr="00DB72EB">
        <w:rPr>
          <w:sz w:val="16"/>
          <w:lang w:val="pl-PL"/>
        </w:rPr>
        <w:t>[„Ocena</w:t>
      </w:r>
      <w:r w:rsidRPr="00DB72EB">
        <w:rPr>
          <w:spacing w:val="-11"/>
          <w:sz w:val="16"/>
          <w:lang w:val="pl-PL"/>
        </w:rPr>
        <w:t xml:space="preserve"> </w:t>
      </w:r>
      <w:r w:rsidRPr="00DB72EB">
        <w:rPr>
          <w:sz w:val="16"/>
          <w:lang w:val="pl-PL"/>
        </w:rPr>
        <w:t>procesu</w:t>
      </w:r>
      <w:r w:rsidRPr="00DB72EB">
        <w:rPr>
          <w:spacing w:val="-9"/>
          <w:sz w:val="16"/>
          <w:lang w:val="pl-PL"/>
        </w:rPr>
        <w:t xml:space="preserve"> </w:t>
      </w:r>
      <w:r w:rsidRPr="00DB72EB">
        <w:rPr>
          <w:sz w:val="16"/>
          <w:lang w:val="pl-PL"/>
        </w:rPr>
        <w:t>ustawodawczego</w:t>
      </w:r>
      <w:r w:rsidRPr="00DB72EB">
        <w:rPr>
          <w:spacing w:val="-9"/>
          <w:sz w:val="16"/>
          <w:lang w:val="pl-PL"/>
        </w:rPr>
        <w:t xml:space="preserve"> </w:t>
      </w:r>
      <w:r w:rsidRPr="00DB72EB">
        <w:rPr>
          <w:sz w:val="16"/>
          <w:lang w:val="pl-PL"/>
        </w:rPr>
        <w:t>w</w:t>
      </w:r>
      <w:r w:rsidRPr="00DB72EB">
        <w:rPr>
          <w:spacing w:val="-12"/>
          <w:sz w:val="16"/>
          <w:lang w:val="pl-PL"/>
        </w:rPr>
        <w:t xml:space="preserve"> </w:t>
      </w:r>
      <w:r w:rsidRPr="00DB72EB">
        <w:rPr>
          <w:sz w:val="16"/>
          <w:lang w:val="pl-PL"/>
        </w:rPr>
        <w:t>Gruzji”]</w:t>
      </w:r>
      <w:r w:rsidRPr="00DB72EB">
        <w:rPr>
          <w:spacing w:val="-8"/>
          <w:sz w:val="16"/>
          <w:lang w:val="pl-PL"/>
        </w:rPr>
        <w:t xml:space="preserve"> </w:t>
      </w:r>
      <w:r w:rsidRPr="00DB72EB">
        <w:rPr>
          <w:sz w:val="16"/>
          <w:lang w:val="pl-PL"/>
        </w:rPr>
        <w:t>z</w:t>
      </w:r>
      <w:r w:rsidRPr="00DB72EB">
        <w:rPr>
          <w:spacing w:val="-13"/>
          <w:sz w:val="16"/>
          <w:lang w:val="pl-PL"/>
        </w:rPr>
        <w:t xml:space="preserve"> </w:t>
      </w:r>
      <w:r w:rsidRPr="00DB72EB">
        <w:rPr>
          <w:sz w:val="16"/>
          <w:lang w:val="pl-PL"/>
        </w:rPr>
        <w:t>30</w:t>
      </w:r>
      <w:r w:rsidRPr="00DB72EB">
        <w:rPr>
          <w:spacing w:val="-10"/>
          <w:sz w:val="16"/>
          <w:lang w:val="pl-PL"/>
        </w:rPr>
        <w:t xml:space="preserve"> </w:t>
      </w:r>
      <w:r w:rsidRPr="00DB72EB">
        <w:rPr>
          <w:sz w:val="16"/>
          <w:lang w:val="pl-PL"/>
        </w:rPr>
        <w:t>stycznia</w:t>
      </w:r>
      <w:r w:rsidRPr="00DB72EB">
        <w:rPr>
          <w:spacing w:val="-11"/>
          <w:sz w:val="16"/>
          <w:lang w:val="pl-PL"/>
        </w:rPr>
        <w:t xml:space="preserve"> </w:t>
      </w:r>
      <w:r w:rsidRPr="00DB72EB">
        <w:rPr>
          <w:sz w:val="16"/>
          <w:lang w:val="pl-PL"/>
        </w:rPr>
        <w:t>2015</w:t>
      </w:r>
      <w:r w:rsidRPr="00DB72EB">
        <w:rPr>
          <w:spacing w:val="3"/>
          <w:sz w:val="16"/>
          <w:lang w:val="pl-PL"/>
        </w:rPr>
        <w:t xml:space="preserve"> </w:t>
      </w:r>
      <w:r w:rsidRPr="00DB72EB">
        <w:rPr>
          <w:sz w:val="16"/>
          <w:lang w:val="pl-PL"/>
        </w:rPr>
        <w:t xml:space="preserve">r., pkt 33–34. </w:t>
      </w:r>
      <w:r w:rsidRPr="00893336">
        <w:rPr>
          <w:sz w:val="16"/>
          <w:lang w:val="pl-PL"/>
        </w:rPr>
        <w:t xml:space="preserve">Zob. np. ODIHR, </w:t>
      </w:r>
      <w:hyperlink r:id="rId319">
        <w:r w:rsidRPr="00893336">
          <w:rPr>
            <w:i/>
            <w:color w:val="0000FF"/>
            <w:sz w:val="16"/>
            <w:u w:val="single" w:color="0000FF"/>
            <w:lang w:val="pl-PL"/>
          </w:rPr>
          <w:t xml:space="preserve">Guidelines on the Protection of Human Rights Defenders </w:t>
        </w:r>
      </w:hyperlink>
      <w:r w:rsidRPr="00893336">
        <w:rPr>
          <w:sz w:val="16"/>
          <w:lang w:val="pl-PL"/>
        </w:rPr>
        <w:t>[„Wytyczne w sprawie ochrony obrońców praw</w:t>
      </w:r>
      <w:r w:rsidRPr="00893336">
        <w:rPr>
          <w:spacing w:val="-6"/>
          <w:sz w:val="16"/>
          <w:lang w:val="pl-PL"/>
        </w:rPr>
        <w:t xml:space="preserve"> </w:t>
      </w:r>
      <w:r w:rsidRPr="00893336">
        <w:rPr>
          <w:sz w:val="16"/>
          <w:lang w:val="pl-PL"/>
        </w:rPr>
        <w:t>człowieka”] (2014),</w:t>
      </w:r>
      <w:r w:rsidRPr="00893336">
        <w:rPr>
          <w:spacing w:val="-2"/>
          <w:sz w:val="16"/>
          <w:lang w:val="pl-PL"/>
        </w:rPr>
        <w:t xml:space="preserve"> </w:t>
      </w:r>
      <w:r w:rsidRPr="00893336">
        <w:rPr>
          <w:sz w:val="16"/>
          <w:lang w:val="pl-PL"/>
        </w:rPr>
        <w:t>sekcja</w:t>
      </w:r>
      <w:r w:rsidRPr="00893336">
        <w:rPr>
          <w:spacing w:val="-2"/>
          <w:sz w:val="16"/>
          <w:lang w:val="pl-PL"/>
        </w:rPr>
        <w:t xml:space="preserve"> </w:t>
      </w:r>
      <w:r w:rsidRPr="00893336">
        <w:rPr>
          <w:spacing w:val="-3"/>
          <w:sz w:val="16"/>
          <w:lang w:val="pl-PL"/>
        </w:rPr>
        <w:t>II,</w:t>
      </w:r>
      <w:r w:rsidRPr="00893336">
        <w:rPr>
          <w:spacing w:val="-2"/>
          <w:sz w:val="16"/>
          <w:lang w:val="pl-PL"/>
        </w:rPr>
        <w:t xml:space="preserve"> </w:t>
      </w:r>
      <w:r w:rsidRPr="00893336">
        <w:rPr>
          <w:sz w:val="16"/>
          <w:lang w:val="pl-PL"/>
        </w:rPr>
        <w:t>podsekcja</w:t>
      </w:r>
      <w:r w:rsidRPr="00893336">
        <w:rPr>
          <w:spacing w:val="-2"/>
          <w:sz w:val="16"/>
          <w:lang w:val="pl-PL"/>
        </w:rPr>
        <w:t xml:space="preserve"> </w:t>
      </w:r>
      <w:r w:rsidRPr="00893336">
        <w:rPr>
          <w:sz w:val="16"/>
          <w:lang w:val="pl-PL"/>
        </w:rPr>
        <w:t>G</w:t>
      </w:r>
      <w:r w:rsidRPr="00893336">
        <w:rPr>
          <w:spacing w:val="-6"/>
          <w:sz w:val="16"/>
          <w:lang w:val="pl-PL"/>
        </w:rPr>
        <w:t xml:space="preserve"> </w:t>
      </w:r>
      <w:r w:rsidRPr="00893336">
        <w:rPr>
          <w:sz w:val="16"/>
          <w:lang w:val="pl-PL"/>
        </w:rPr>
        <w:t>dotycząca</w:t>
      </w:r>
      <w:r w:rsidRPr="00893336">
        <w:rPr>
          <w:spacing w:val="-5"/>
          <w:sz w:val="16"/>
          <w:lang w:val="pl-PL"/>
        </w:rPr>
        <w:t xml:space="preserve"> </w:t>
      </w:r>
      <w:r w:rsidRPr="00893336">
        <w:rPr>
          <w:sz w:val="16"/>
          <w:lang w:val="pl-PL"/>
        </w:rPr>
        <w:t>prawa</w:t>
      </w:r>
      <w:r w:rsidRPr="00893336">
        <w:rPr>
          <w:spacing w:val="-2"/>
          <w:sz w:val="16"/>
          <w:lang w:val="pl-PL"/>
        </w:rPr>
        <w:t xml:space="preserve"> </w:t>
      </w:r>
      <w:r w:rsidRPr="00893336">
        <w:rPr>
          <w:sz w:val="16"/>
          <w:lang w:val="pl-PL"/>
        </w:rPr>
        <w:t>do</w:t>
      </w:r>
      <w:r w:rsidRPr="00893336">
        <w:rPr>
          <w:spacing w:val="-6"/>
          <w:sz w:val="16"/>
          <w:lang w:val="pl-PL"/>
        </w:rPr>
        <w:t xml:space="preserve"> </w:t>
      </w:r>
      <w:r w:rsidRPr="00893336">
        <w:rPr>
          <w:sz w:val="16"/>
          <w:lang w:val="pl-PL"/>
        </w:rPr>
        <w:t>udziału</w:t>
      </w:r>
      <w:r w:rsidRPr="00893336">
        <w:rPr>
          <w:spacing w:val="-2"/>
          <w:sz w:val="16"/>
          <w:lang w:val="pl-PL"/>
        </w:rPr>
        <w:t xml:space="preserve"> </w:t>
      </w:r>
      <w:r w:rsidRPr="00893336">
        <w:rPr>
          <w:sz w:val="16"/>
          <w:lang w:val="pl-PL"/>
        </w:rPr>
        <w:t>w</w:t>
      </w:r>
      <w:r w:rsidRPr="00893336">
        <w:rPr>
          <w:spacing w:val="-6"/>
          <w:sz w:val="16"/>
          <w:lang w:val="pl-PL"/>
        </w:rPr>
        <w:t xml:space="preserve"> </w:t>
      </w:r>
      <w:r w:rsidRPr="00893336">
        <w:rPr>
          <w:sz w:val="16"/>
          <w:lang w:val="pl-PL"/>
        </w:rPr>
        <w:t>spr</w:t>
      </w:r>
      <w:r w:rsidRPr="00893336">
        <w:rPr>
          <w:sz w:val="16"/>
          <w:lang w:val="pl-PL"/>
        </w:rPr>
        <w:t>awach</w:t>
      </w:r>
      <w:r w:rsidRPr="00893336">
        <w:rPr>
          <w:spacing w:val="-4"/>
          <w:sz w:val="16"/>
          <w:lang w:val="pl-PL"/>
        </w:rPr>
        <w:t xml:space="preserve"> </w:t>
      </w:r>
      <w:r w:rsidRPr="00893336">
        <w:rPr>
          <w:sz w:val="16"/>
          <w:lang w:val="pl-PL"/>
        </w:rPr>
        <w:t>publicznych.</w:t>
      </w:r>
    </w:p>
    <w:p w:rsidR="001C4F8C" w:rsidRPr="00DB72EB" w:rsidRDefault="00225A2B">
      <w:pPr>
        <w:ind w:left="446" w:right="515" w:hanging="284"/>
        <w:jc w:val="both"/>
        <w:rPr>
          <w:sz w:val="16"/>
          <w:lang w:val="pl-PL"/>
        </w:rPr>
      </w:pPr>
      <w:r w:rsidRPr="00DB72EB">
        <w:rPr>
          <w:position w:val="6"/>
          <w:sz w:val="10"/>
          <w:lang w:val="pl-PL"/>
        </w:rPr>
        <w:t xml:space="preserve">190 </w:t>
      </w:r>
      <w:r w:rsidRPr="00DB72EB">
        <w:rPr>
          <w:i/>
          <w:sz w:val="16"/>
          <w:lang w:val="pl-PL"/>
        </w:rPr>
        <w:t>Op. cit.</w:t>
      </w:r>
      <w:r w:rsidRPr="00DB72EB">
        <w:rPr>
          <w:sz w:val="16"/>
          <w:lang w:val="pl-PL"/>
        </w:rPr>
        <w:t xml:space="preserve">, przypis </w:t>
      </w:r>
      <w:hyperlink w:anchor="_bookmark10" w:history="1">
        <w:r w:rsidRPr="00DB72EB">
          <w:rPr>
            <w:sz w:val="16"/>
            <w:lang w:val="pl-PL"/>
          </w:rPr>
          <w:t>17,</w:t>
        </w:r>
      </w:hyperlink>
      <w:r w:rsidRPr="00DB72EB">
        <w:rPr>
          <w:sz w:val="16"/>
          <w:lang w:val="pl-PL"/>
        </w:rPr>
        <w:t xml:space="preserve"> pkt 31 </w:t>
      </w:r>
      <w:hyperlink r:id="rId320">
        <w:r w:rsidRPr="00DB72EB">
          <w:rPr>
            <w:sz w:val="16"/>
            <w:lang w:val="pl-PL"/>
          </w:rPr>
          <w:t>(</w:t>
        </w:r>
        <w:r w:rsidRPr="00DB72EB">
          <w:rPr>
            <w:color w:val="0000FF"/>
            <w:sz w:val="16"/>
            <w:lang w:val="pl-PL"/>
          </w:rPr>
          <w:t>„Opinia Rady Konsultacyjnej Sędziów Europejskich nr 18 z 2015 r.”</w:t>
        </w:r>
        <w:r w:rsidRPr="00DB72EB">
          <w:rPr>
            <w:sz w:val="16"/>
            <w:lang w:val="pl-PL"/>
          </w:rPr>
          <w:t>)</w:t>
        </w:r>
      </w:hyperlink>
      <w:r w:rsidRPr="00DB72EB">
        <w:rPr>
          <w:sz w:val="16"/>
          <w:lang w:val="pl-PL"/>
        </w:rPr>
        <w:t>, gdzie stwierdza się: „</w:t>
      </w:r>
      <w:r w:rsidRPr="00DB72EB">
        <w:rPr>
          <w:i/>
          <w:sz w:val="16"/>
          <w:lang w:val="pl-PL"/>
        </w:rPr>
        <w:t>z</w:t>
      </w:r>
      <w:r w:rsidRPr="00DB72EB">
        <w:rPr>
          <w:i/>
          <w:sz w:val="16"/>
          <w:lang w:val="pl-PL"/>
        </w:rPr>
        <w:t xml:space="preserve"> władzą sądowniczą należy się konsultować i powinna ona odgrywać aktywną rolę w opracowywaniu wszelkich przepisów dotyczących statusu sędziów oraz funkcjonowania wymiaru sprawiedliwości</w:t>
      </w:r>
      <w:r w:rsidRPr="00DB72EB">
        <w:rPr>
          <w:sz w:val="16"/>
          <w:lang w:val="pl-PL"/>
        </w:rPr>
        <w:t>”.</w:t>
      </w:r>
    </w:p>
    <w:p w:rsidR="001C4F8C" w:rsidRPr="00DB72EB" w:rsidRDefault="00225A2B">
      <w:pPr>
        <w:ind w:left="446" w:right="513" w:hanging="284"/>
        <w:jc w:val="both"/>
        <w:rPr>
          <w:sz w:val="16"/>
          <w:lang w:val="pl-PL"/>
        </w:rPr>
      </w:pPr>
      <w:r w:rsidRPr="00DB72EB">
        <w:rPr>
          <w:position w:val="6"/>
          <w:sz w:val="10"/>
          <w:lang w:val="pl-PL"/>
        </w:rPr>
        <w:t xml:space="preserve">191 </w:t>
      </w:r>
      <w:r w:rsidRPr="00DB72EB">
        <w:rPr>
          <w:sz w:val="16"/>
          <w:lang w:val="pl-PL"/>
        </w:rPr>
        <w:t xml:space="preserve">Zob. </w:t>
      </w:r>
      <w:r w:rsidRPr="00DB72EB">
        <w:rPr>
          <w:i/>
          <w:sz w:val="16"/>
          <w:lang w:val="pl-PL"/>
        </w:rPr>
        <w:t>op. cit.</w:t>
      </w:r>
      <w:r w:rsidRPr="00DB72EB">
        <w:rPr>
          <w:sz w:val="16"/>
          <w:lang w:val="pl-PL"/>
        </w:rPr>
        <w:t xml:space="preserve">, przypis </w:t>
      </w:r>
      <w:hyperlink w:anchor="_bookmark14" w:history="1">
        <w:r w:rsidRPr="00DB72EB">
          <w:rPr>
            <w:sz w:val="16"/>
            <w:lang w:val="pl-PL"/>
          </w:rPr>
          <w:t>26,</w:t>
        </w:r>
      </w:hyperlink>
      <w:r w:rsidRPr="00DB72EB">
        <w:rPr>
          <w:sz w:val="16"/>
          <w:lang w:val="pl-PL"/>
        </w:rPr>
        <w:t xml:space="preserve"> pkt 1.</w:t>
      </w:r>
      <w:r w:rsidRPr="00DB72EB">
        <w:rPr>
          <w:sz w:val="16"/>
          <w:lang w:val="pl-PL"/>
        </w:rPr>
        <w:t xml:space="preserve">8. </w:t>
      </w:r>
      <w:hyperlink r:id="rId321">
        <w:r w:rsidRPr="00893336">
          <w:rPr>
            <w:sz w:val="16"/>
            <w:lang w:val="pl-PL"/>
          </w:rPr>
          <w:t>(</w:t>
        </w:r>
        <w:r w:rsidRPr="00893336">
          <w:rPr>
            <w:i/>
            <w:color w:val="0000FF"/>
            <w:sz w:val="16"/>
            <w:lang w:val="pl-PL"/>
          </w:rPr>
          <w:t>„</w:t>
        </w:r>
        <w:r w:rsidRPr="00893336">
          <w:rPr>
            <w:color w:val="0000FF"/>
            <w:sz w:val="16"/>
            <w:lang w:val="pl-PL"/>
          </w:rPr>
          <w:t>Europejska Karta z 1998 r.”</w:t>
        </w:r>
        <w:r w:rsidRPr="00893336">
          <w:rPr>
            <w:sz w:val="16"/>
            <w:lang w:val="pl-PL"/>
          </w:rPr>
          <w:t>)</w:t>
        </w:r>
      </w:hyperlink>
      <w:r w:rsidRPr="00893336">
        <w:rPr>
          <w:sz w:val="16"/>
          <w:lang w:val="pl-PL"/>
        </w:rPr>
        <w:t xml:space="preserve">. </w:t>
      </w:r>
      <w:r w:rsidRPr="00DB72EB">
        <w:rPr>
          <w:sz w:val="16"/>
          <w:lang w:val="pl-PL"/>
        </w:rPr>
        <w:t xml:space="preserve">Zob. też </w:t>
      </w:r>
      <w:r w:rsidRPr="00DB72EB">
        <w:rPr>
          <w:i/>
          <w:sz w:val="16"/>
          <w:lang w:val="pl-PL"/>
        </w:rPr>
        <w:t xml:space="preserve">op. cit., </w:t>
      </w:r>
      <w:r w:rsidRPr="00DB72EB">
        <w:rPr>
          <w:sz w:val="16"/>
          <w:lang w:val="pl-PL"/>
        </w:rPr>
        <w:t xml:space="preserve">przypis </w:t>
      </w:r>
      <w:hyperlink w:anchor="_bookmark14" w:history="1">
        <w:r w:rsidRPr="00DB72EB">
          <w:rPr>
            <w:sz w:val="16"/>
            <w:lang w:val="pl-PL"/>
          </w:rPr>
          <w:t>26,</w:t>
        </w:r>
      </w:hyperlink>
      <w:r w:rsidRPr="00DB72EB">
        <w:rPr>
          <w:sz w:val="16"/>
          <w:lang w:val="pl-PL"/>
        </w:rPr>
        <w:t xml:space="preserve"> pkt 9 („Magna Carta Sędziów Rady Konsultacyjnej</w:t>
      </w:r>
      <w:r w:rsidRPr="00DB72EB">
        <w:rPr>
          <w:spacing w:val="-11"/>
          <w:sz w:val="16"/>
          <w:lang w:val="pl-PL"/>
        </w:rPr>
        <w:t xml:space="preserve"> </w:t>
      </w:r>
      <w:r w:rsidRPr="00DB72EB">
        <w:rPr>
          <w:sz w:val="16"/>
          <w:lang w:val="pl-PL"/>
        </w:rPr>
        <w:t>Sędziów</w:t>
      </w:r>
      <w:r w:rsidRPr="00DB72EB">
        <w:rPr>
          <w:spacing w:val="-16"/>
          <w:sz w:val="16"/>
          <w:lang w:val="pl-PL"/>
        </w:rPr>
        <w:t xml:space="preserve"> </w:t>
      </w:r>
      <w:r w:rsidRPr="00DB72EB">
        <w:rPr>
          <w:sz w:val="16"/>
          <w:lang w:val="pl-PL"/>
        </w:rPr>
        <w:t>Europejskich</w:t>
      </w:r>
      <w:r w:rsidRPr="00DB72EB">
        <w:rPr>
          <w:spacing w:val="-16"/>
          <w:sz w:val="16"/>
          <w:lang w:val="pl-PL"/>
        </w:rPr>
        <w:t xml:space="preserve"> </w:t>
      </w:r>
      <w:r w:rsidRPr="00DB72EB">
        <w:rPr>
          <w:sz w:val="16"/>
          <w:lang w:val="pl-PL"/>
        </w:rPr>
        <w:t>z</w:t>
      </w:r>
      <w:r w:rsidRPr="00DB72EB">
        <w:rPr>
          <w:spacing w:val="-14"/>
          <w:sz w:val="16"/>
          <w:lang w:val="pl-PL"/>
        </w:rPr>
        <w:t xml:space="preserve"> </w:t>
      </w:r>
      <w:r w:rsidRPr="00DB72EB">
        <w:rPr>
          <w:sz w:val="16"/>
          <w:lang w:val="pl-PL"/>
        </w:rPr>
        <w:t>2010</w:t>
      </w:r>
      <w:r w:rsidRPr="00DB72EB">
        <w:rPr>
          <w:spacing w:val="-13"/>
          <w:sz w:val="16"/>
          <w:lang w:val="pl-PL"/>
        </w:rPr>
        <w:t xml:space="preserve"> </w:t>
      </w:r>
      <w:r w:rsidRPr="00DB72EB">
        <w:rPr>
          <w:sz w:val="16"/>
          <w:lang w:val="pl-PL"/>
        </w:rPr>
        <w:t>r.”),</w:t>
      </w:r>
      <w:r w:rsidRPr="00DB72EB">
        <w:rPr>
          <w:spacing w:val="-14"/>
          <w:sz w:val="16"/>
          <w:lang w:val="pl-PL"/>
        </w:rPr>
        <w:t xml:space="preserve"> </w:t>
      </w:r>
      <w:r w:rsidRPr="00DB72EB">
        <w:rPr>
          <w:sz w:val="16"/>
          <w:lang w:val="pl-PL"/>
        </w:rPr>
        <w:t>gdzie</w:t>
      </w:r>
      <w:r w:rsidRPr="00DB72EB">
        <w:rPr>
          <w:spacing w:val="-14"/>
          <w:sz w:val="16"/>
          <w:lang w:val="pl-PL"/>
        </w:rPr>
        <w:t xml:space="preserve"> </w:t>
      </w:r>
      <w:r w:rsidRPr="00DB72EB">
        <w:rPr>
          <w:sz w:val="16"/>
          <w:lang w:val="pl-PL"/>
        </w:rPr>
        <w:t>stwierdza</w:t>
      </w:r>
      <w:r w:rsidRPr="00DB72EB">
        <w:rPr>
          <w:spacing w:val="-12"/>
          <w:sz w:val="16"/>
          <w:lang w:val="pl-PL"/>
        </w:rPr>
        <w:t xml:space="preserve"> </w:t>
      </w:r>
      <w:r w:rsidRPr="00DB72EB">
        <w:rPr>
          <w:sz w:val="16"/>
          <w:lang w:val="pl-PL"/>
        </w:rPr>
        <w:t>się;</w:t>
      </w:r>
      <w:r w:rsidRPr="00DB72EB">
        <w:rPr>
          <w:spacing w:val="-11"/>
          <w:sz w:val="16"/>
          <w:lang w:val="pl-PL"/>
        </w:rPr>
        <w:t xml:space="preserve"> </w:t>
      </w:r>
      <w:r w:rsidRPr="00DB72EB">
        <w:rPr>
          <w:sz w:val="16"/>
          <w:lang w:val="pl-PL"/>
        </w:rPr>
        <w:t>„</w:t>
      </w:r>
      <w:r w:rsidRPr="00DB72EB">
        <w:rPr>
          <w:i/>
          <w:sz w:val="16"/>
          <w:lang w:val="pl-PL"/>
        </w:rPr>
        <w:t>[w]ładza</w:t>
      </w:r>
      <w:r w:rsidRPr="00DB72EB">
        <w:rPr>
          <w:i/>
          <w:spacing w:val="-14"/>
          <w:sz w:val="16"/>
          <w:lang w:val="pl-PL"/>
        </w:rPr>
        <w:t xml:space="preserve"> </w:t>
      </w:r>
      <w:r w:rsidRPr="00DB72EB">
        <w:rPr>
          <w:i/>
          <w:sz w:val="16"/>
          <w:lang w:val="pl-PL"/>
        </w:rPr>
        <w:t>sądownicza</w:t>
      </w:r>
      <w:r w:rsidRPr="00DB72EB">
        <w:rPr>
          <w:i/>
          <w:spacing w:val="-14"/>
          <w:sz w:val="16"/>
          <w:lang w:val="pl-PL"/>
        </w:rPr>
        <w:t xml:space="preserve"> </w:t>
      </w:r>
      <w:r w:rsidRPr="00DB72EB">
        <w:rPr>
          <w:i/>
          <w:sz w:val="16"/>
          <w:lang w:val="pl-PL"/>
        </w:rPr>
        <w:t>powinna</w:t>
      </w:r>
      <w:r w:rsidRPr="00DB72EB">
        <w:rPr>
          <w:i/>
          <w:spacing w:val="-14"/>
          <w:sz w:val="16"/>
          <w:lang w:val="pl-PL"/>
        </w:rPr>
        <w:t xml:space="preserve"> </w:t>
      </w:r>
      <w:r w:rsidRPr="00DB72EB">
        <w:rPr>
          <w:i/>
          <w:sz w:val="16"/>
          <w:lang w:val="pl-PL"/>
        </w:rPr>
        <w:t>brać</w:t>
      </w:r>
      <w:r w:rsidRPr="00DB72EB">
        <w:rPr>
          <w:i/>
          <w:spacing w:val="-14"/>
          <w:sz w:val="16"/>
          <w:lang w:val="pl-PL"/>
        </w:rPr>
        <w:t xml:space="preserve"> </w:t>
      </w:r>
      <w:r w:rsidRPr="00DB72EB">
        <w:rPr>
          <w:i/>
          <w:sz w:val="16"/>
          <w:lang w:val="pl-PL"/>
        </w:rPr>
        <w:t>udział</w:t>
      </w:r>
      <w:r w:rsidRPr="00DB72EB">
        <w:rPr>
          <w:i/>
          <w:spacing w:val="-16"/>
          <w:sz w:val="16"/>
          <w:lang w:val="pl-PL"/>
        </w:rPr>
        <w:t xml:space="preserve"> </w:t>
      </w:r>
      <w:r w:rsidRPr="00DB72EB">
        <w:rPr>
          <w:i/>
          <w:sz w:val="16"/>
          <w:lang w:val="pl-PL"/>
        </w:rPr>
        <w:t>w</w:t>
      </w:r>
      <w:r w:rsidRPr="00DB72EB">
        <w:rPr>
          <w:i/>
          <w:spacing w:val="-12"/>
          <w:sz w:val="16"/>
          <w:lang w:val="pl-PL"/>
        </w:rPr>
        <w:t xml:space="preserve"> </w:t>
      </w:r>
      <w:r w:rsidRPr="00DB72EB">
        <w:rPr>
          <w:i/>
          <w:sz w:val="16"/>
          <w:lang w:val="pl-PL"/>
        </w:rPr>
        <w:t>podejmowaniu wszystkich decyzji mających wpływ na funkcjonowanie wymiaru sprawiedliwości w praktyce (np. ustrój sądów, procedury, inne przepisy)</w:t>
      </w:r>
      <w:r w:rsidRPr="00DB72EB">
        <w:rPr>
          <w:sz w:val="16"/>
          <w:lang w:val="pl-PL"/>
        </w:rPr>
        <w:t>”; oraz ENCJ [Europejska Sieć Rad Sądowni</w:t>
      </w:r>
      <w:r w:rsidRPr="00DB72EB">
        <w:rPr>
          <w:sz w:val="16"/>
          <w:lang w:val="pl-PL"/>
        </w:rPr>
        <w:t xml:space="preserve">ctwa] </w:t>
      </w:r>
      <w:hyperlink r:id="rId322">
        <w:r w:rsidRPr="00DB72EB">
          <w:rPr>
            <w:i/>
            <w:color w:val="0000FF"/>
            <w:sz w:val="16"/>
            <w:u w:val="single" w:color="0000FF"/>
            <w:lang w:val="pl-PL"/>
          </w:rPr>
          <w:t>2011 Vilnius Declaration on Challenges and Opportunities for the</w:t>
        </w:r>
      </w:hyperlink>
      <w:r w:rsidRPr="00DB72EB">
        <w:rPr>
          <w:i/>
          <w:color w:val="0000FF"/>
          <w:sz w:val="16"/>
          <w:u w:val="single" w:color="0000FF"/>
          <w:lang w:val="pl-PL"/>
        </w:rPr>
        <w:t xml:space="preserve"> </w:t>
      </w:r>
      <w:hyperlink r:id="rId323">
        <w:r w:rsidRPr="00DB72EB">
          <w:rPr>
            <w:i/>
            <w:color w:val="0000FF"/>
            <w:sz w:val="16"/>
            <w:u w:val="single" w:color="0000FF"/>
            <w:lang w:val="pl-PL"/>
          </w:rPr>
          <w:t>Judiciary in the Current Economic Climate</w:t>
        </w:r>
      </w:hyperlink>
      <w:r w:rsidRPr="00DB72EB">
        <w:rPr>
          <w:i/>
          <w:color w:val="0000FF"/>
          <w:sz w:val="16"/>
          <w:u w:val="single" w:color="0000FF"/>
          <w:lang w:val="pl-PL"/>
        </w:rPr>
        <w:t xml:space="preserve"> </w:t>
      </w:r>
      <w:r w:rsidRPr="00DB72EB">
        <w:rPr>
          <w:sz w:val="16"/>
          <w:lang w:val="pl-PL"/>
        </w:rPr>
        <w:t>[„Deklaracja z Wilna z 2011 r. dotycząca wyzwań i sposobności dla władzy sądownic</w:t>
      </w:r>
      <w:r w:rsidRPr="00DB72EB">
        <w:rPr>
          <w:sz w:val="16"/>
          <w:lang w:val="pl-PL"/>
        </w:rPr>
        <w:t>zej w obecnym klimacie gospodarczym”], Zalecenie 5, gdzie stwierdza się: „</w:t>
      </w:r>
      <w:r w:rsidRPr="00DB72EB">
        <w:rPr>
          <w:i/>
          <w:sz w:val="16"/>
          <w:lang w:val="pl-PL"/>
        </w:rPr>
        <w:t>[w]ładze sądownicze i sędziowie powinni być zaangażowani w niezbędne</w:t>
      </w:r>
      <w:r w:rsidRPr="00DB72EB">
        <w:rPr>
          <w:i/>
          <w:spacing w:val="-20"/>
          <w:sz w:val="16"/>
          <w:lang w:val="pl-PL"/>
        </w:rPr>
        <w:t xml:space="preserve"> </w:t>
      </w:r>
      <w:r w:rsidRPr="00DB72EB">
        <w:rPr>
          <w:i/>
          <w:sz w:val="16"/>
          <w:lang w:val="pl-PL"/>
        </w:rPr>
        <w:t>reformy</w:t>
      </w:r>
      <w:r w:rsidRPr="00DB72EB">
        <w:rPr>
          <w:sz w:val="16"/>
          <w:lang w:val="pl-PL"/>
        </w:rPr>
        <w:t>”.</w:t>
      </w:r>
    </w:p>
    <w:p w:rsidR="001C4F8C" w:rsidRPr="00DB72EB" w:rsidRDefault="00225A2B">
      <w:pPr>
        <w:spacing w:before="3" w:line="185" w:lineRule="exact"/>
        <w:ind w:left="163"/>
        <w:rPr>
          <w:sz w:val="16"/>
          <w:lang w:val="pl-PL"/>
        </w:rPr>
      </w:pPr>
      <w:r w:rsidRPr="00DB72EB">
        <w:rPr>
          <w:position w:val="6"/>
          <w:sz w:val="10"/>
          <w:lang w:val="pl-PL"/>
        </w:rPr>
        <w:t>192</w:t>
      </w:r>
      <w:r w:rsidR="00893336">
        <w:rPr>
          <w:position w:val="6"/>
          <w:sz w:val="10"/>
          <w:lang w:val="pl-PL"/>
        </w:rPr>
        <w:t xml:space="preserve"> </w:t>
      </w:r>
      <w:r w:rsidRPr="00DB72EB">
        <w:rPr>
          <w:sz w:val="16"/>
          <w:lang w:val="pl-PL"/>
        </w:rPr>
        <w:t>Zob. &lt;</w:t>
      </w:r>
      <w:hyperlink r:id="rId324">
        <w:r w:rsidRPr="00DB72EB">
          <w:rPr>
            <w:color w:val="0000FF"/>
            <w:sz w:val="16"/>
            <w:u w:val="single" w:color="0000FF"/>
            <w:lang w:val="pl-PL"/>
          </w:rPr>
          <w:t>https://www.sejm.gov.p</w:t>
        </w:r>
        <w:r w:rsidRPr="00DB72EB">
          <w:rPr>
            <w:color w:val="0000FF"/>
            <w:sz w:val="16"/>
            <w:u w:val="single" w:color="0000FF"/>
            <w:lang w:val="pl-PL"/>
          </w:rPr>
          <w:t>l/Sejm9.nsf/druk.xsp?nr=69</w:t>
        </w:r>
      </w:hyperlink>
      <w:r w:rsidRPr="00DB72EB">
        <w:rPr>
          <w:sz w:val="16"/>
          <w:lang w:val="pl-PL"/>
        </w:rPr>
        <w:t>&gt;.</w:t>
      </w:r>
    </w:p>
    <w:p w:rsidR="001C4F8C" w:rsidRPr="00DB72EB" w:rsidRDefault="001C4F8C">
      <w:pPr>
        <w:spacing w:line="185" w:lineRule="exact"/>
        <w:rPr>
          <w:sz w:val="16"/>
          <w:lang w:val="pl-PL"/>
        </w:rPr>
        <w:sectPr w:rsidR="001C4F8C" w:rsidRPr="00DB72EB">
          <w:pgSz w:w="11900" w:h="16850"/>
          <w:pgMar w:top="1000" w:right="920" w:bottom="520" w:left="1680" w:header="259" w:footer="330" w:gutter="0"/>
          <w:cols w:space="708"/>
        </w:sectPr>
      </w:pPr>
    </w:p>
    <w:p w:rsidR="001C4F8C" w:rsidRPr="00DB72EB" w:rsidRDefault="00225A2B">
      <w:pPr>
        <w:pStyle w:val="Tekstpodstawowy"/>
        <w:spacing w:before="3" w:line="232" w:lineRule="auto"/>
        <w:ind w:left="730" w:right="112"/>
        <w:jc w:val="both"/>
        <w:rPr>
          <w:sz w:val="16"/>
          <w:lang w:val="pl-PL"/>
        </w:rPr>
      </w:pPr>
      <w:r w:rsidRPr="00DB72EB">
        <w:rPr>
          <w:lang w:val="pl-PL"/>
        </w:rPr>
        <w:t>analizę problemu z wykorzystaniem opartych na dowodach technik w celu określenia najbardziej efektywnego i skutecznego wariantu regulacyjnego (w tym także wariantu niewprowadzania regulacji),</w:t>
      </w:r>
      <w:r w:rsidRPr="00DB72EB">
        <w:rPr>
          <w:position w:val="9"/>
          <w:sz w:val="16"/>
          <w:lang w:val="pl-PL"/>
        </w:rPr>
        <w:t>193</w:t>
      </w:r>
      <w:r w:rsidRPr="00DB72EB">
        <w:rPr>
          <w:lang w:val="pl-PL"/>
        </w:rPr>
        <w:t>również zgodnie</w:t>
      </w:r>
      <w:r w:rsidRPr="00DB72EB">
        <w:rPr>
          <w:lang w:val="pl-PL"/>
        </w:rPr>
        <w:t xml:space="preserve"> z wymogami odnoszącymi się do uzasadnień</w:t>
      </w:r>
      <w:r w:rsidRPr="00DB72EB">
        <w:rPr>
          <w:spacing w:val="-8"/>
          <w:lang w:val="pl-PL"/>
        </w:rPr>
        <w:t xml:space="preserve"> </w:t>
      </w:r>
      <w:r w:rsidRPr="00DB72EB">
        <w:rPr>
          <w:lang w:val="pl-PL"/>
        </w:rPr>
        <w:t>wymienionymi</w:t>
      </w:r>
      <w:r w:rsidRPr="00DB72EB">
        <w:rPr>
          <w:spacing w:val="-7"/>
          <w:lang w:val="pl-PL"/>
        </w:rPr>
        <w:t xml:space="preserve"> </w:t>
      </w:r>
      <w:r w:rsidRPr="00DB72EB">
        <w:rPr>
          <w:lang w:val="pl-PL"/>
        </w:rPr>
        <w:t>w</w:t>
      </w:r>
      <w:r w:rsidRPr="00DB72EB">
        <w:rPr>
          <w:spacing w:val="-8"/>
          <w:lang w:val="pl-PL"/>
        </w:rPr>
        <w:t xml:space="preserve"> </w:t>
      </w:r>
      <w:r w:rsidRPr="00DB72EB">
        <w:rPr>
          <w:lang w:val="pl-PL"/>
        </w:rPr>
        <w:t>art.</w:t>
      </w:r>
      <w:r w:rsidRPr="00DB72EB">
        <w:rPr>
          <w:spacing w:val="-8"/>
          <w:lang w:val="pl-PL"/>
        </w:rPr>
        <w:t xml:space="preserve"> </w:t>
      </w:r>
      <w:r w:rsidRPr="00DB72EB">
        <w:rPr>
          <w:lang w:val="pl-PL"/>
        </w:rPr>
        <w:t>34</w:t>
      </w:r>
      <w:r w:rsidRPr="00DB72EB">
        <w:rPr>
          <w:spacing w:val="-7"/>
          <w:lang w:val="pl-PL"/>
        </w:rPr>
        <w:t xml:space="preserve"> </w:t>
      </w:r>
      <w:r w:rsidRPr="00DB72EB">
        <w:rPr>
          <w:lang w:val="pl-PL"/>
        </w:rPr>
        <w:t>ust.</w:t>
      </w:r>
      <w:r w:rsidRPr="00DB72EB">
        <w:rPr>
          <w:spacing w:val="-7"/>
          <w:lang w:val="pl-PL"/>
        </w:rPr>
        <w:t xml:space="preserve"> </w:t>
      </w:r>
      <w:r w:rsidRPr="00DB72EB">
        <w:rPr>
          <w:lang w:val="pl-PL"/>
        </w:rPr>
        <w:t>2</w:t>
      </w:r>
      <w:r w:rsidRPr="00DB72EB">
        <w:rPr>
          <w:spacing w:val="-10"/>
          <w:lang w:val="pl-PL"/>
        </w:rPr>
        <w:t xml:space="preserve"> </w:t>
      </w:r>
      <w:r w:rsidRPr="00DB72EB">
        <w:rPr>
          <w:lang w:val="pl-PL"/>
        </w:rPr>
        <w:t>Regulaminu</w:t>
      </w:r>
      <w:r w:rsidRPr="00DB72EB">
        <w:rPr>
          <w:spacing w:val="-7"/>
          <w:lang w:val="pl-PL"/>
        </w:rPr>
        <w:t xml:space="preserve"> </w:t>
      </w:r>
      <w:r w:rsidRPr="00DB72EB">
        <w:rPr>
          <w:lang w:val="pl-PL"/>
        </w:rPr>
        <w:t>Sejmu,</w:t>
      </w:r>
      <w:r w:rsidRPr="00DB72EB">
        <w:rPr>
          <w:spacing w:val="-10"/>
          <w:lang w:val="pl-PL"/>
        </w:rPr>
        <w:t xml:space="preserve"> </w:t>
      </w:r>
      <w:r w:rsidRPr="00DB72EB">
        <w:rPr>
          <w:lang w:val="pl-PL"/>
        </w:rPr>
        <w:t>które</w:t>
      </w:r>
      <w:r w:rsidRPr="00DB72EB">
        <w:rPr>
          <w:spacing w:val="-8"/>
          <w:lang w:val="pl-PL"/>
        </w:rPr>
        <w:t xml:space="preserve"> </w:t>
      </w:r>
      <w:r w:rsidRPr="00DB72EB">
        <w:rPr>
          <w:lang w:val="pl-PL"/>
        </w:rPr>
        <w:t>dotyczą</w:t>
      </w:r>
      <w:r w:rsidRPr="00DB72EB">
        <w:rPr>
          <w:spacing w:val="-8"/>
          <w:lang w:val="pl-PL"/>
        </w:rPr>
        <w:t xml:space="preserve"> </w:t>
      </w:r>
      <w:r w:rsidRPr="00DB72EB">
        <w:rPr>
          <w:lang w:val="pl-PL"/>
        </w:rPr>
        <w:t>wszystkich projektów</w:t>
      </w:r>
      <w:r w:rsidRPr="00DB72EB">
        <w:rPr>
          <w:spacing w:val="3"/>
          <w:lang w:val="pl-PL"/>
        </w:rPr>
        <w:t xml:space="preserve"> </w:t>
      </w:r>
      <w:r w:rsidRPr="00DB72EB">
        <w:rPr>
          <w:lang w:val="pl-PL"/>
        </w:rPr>
        <w:t>ustaw.</w:t>
      </w:r>
      <w:r w:rsidRPr="00DB72EB">
        <w:rPr>
          <w:position w:val="9"/>
          <w:sz w:val="16"/>
          <w:lang w:val="pl-PL"/>
        </w:rPr>
        <w:t>194</w:t>
      </w:r>
    </w:p>
    <w:p w:rsidR="001C4F8C" w:rsidRPr="00DB72EB" w:rsidRDefault="00225A2B">
      <w:pPr>
        <w:pStyle w:val="Akapitzlist"/>
        <w:numPr>
          <w:ilvl w:val="0"/>
          <w:numId w:val="5"/>
        </w:numPr>
        <w:tabs>
          <w:tab w:val="left" w:pos="730"/>
        </w:tabs>
        <w:spacing w:before="123" w:line="237" w:lineRule="auto"/>
        <w:ind w:right="110"/>
        <w:jc w:val="both"/>
        <w:rPr>
          <w:sz w:val="24"/>
          <w:lang w:val="pl-PL"/>
        </w:rPr>
      </w:pPr>
      <w:r w:rsidRPr="00DB72EB">
        <w:rPr>
          <w:sz w:val="24"/>
          <w:lang w:val="pl-PL"/>
        </w:rPr>
        <w:t>Ustawa ma ponadto na celu zmianę licznych przepisów innych niedawno przyjętych</w:t>
      </w:r>
      <w:r w:rsidRPr="00DB72EB">
        <w:rPr>
          <w:spacing w:val="-36"/>
          <w:sz w:val="24"/>
          <w:lang w:val="pl-PL"/>
        </w:rPr>
        <w:t xml:space="preserve"> </w:t>
      </w:r>
      <w:r w:rsidRPr="00DB72EB">
        <w:rPr>
          <w:sz w:val="24"/>
          <w:lang w:val="pl-PL"/>
        </w:rPr>
        <w:t>lub zmienionych</w:t>
      </w:r>
      <w:r w:rsidRPr="00DB72EB">
        <w:rPr>
          <w:spacing w:val="-13"/>
          <w:sz w:val="24"/>
          <w:lang w:val="pl-PL"/>
        </w:rPr>
        <w:t xml:space="preserve"> </w:t>
      </w:r>
      <w:r w:rsidRPr="00DB72EB">
        <w:rPr>
          <w:sz w:val="24"/>
          <w:lang w:val="pl-PL"/>
        </w:rPr>
        <w:t>aktów</w:t>
      </w:r>
      <w:r w:rsidRPr="00DB72EB">
        <w:rPr>
          <w:spacing w:val="-11"/>
          <w:sz w:val="24"/>
          <w:lang w:val="pl-PL"/>
        </w:rPr>
        <w:t xml:space="preserve"> </w:t>
      </w:r>
      <w:r w:rsidRPr="00DB72EB">
        <w:rPr>
          <w:sz w:val="24"/>
          <w:lang w:val="pl-PL"/>
        </w:rPr>
        <w:t>prawnych.</w:t>
      </w:r>
      <w:r w:rsidRPr="00DB72EB">
        <w:rPr>
          <w:position w:val="9"/>
          <w:sz w:val="16"/>
          <w:lang w:val="pl-PL"/>
        </w:rPr>
        <w:t>195</w:t>
      </w:r>
      <w:r w:rsidRPr="00DB72EB">
        <w:rPr>
          <w:spacing w:val="8"/>
          <w:position w:val="9"/>
          <w:sz w:val="16"/>
          <w:lang w:val="pl-PL"/>
        </w:rPr>
        <w:t xml:space="preserve"> </w:t>
      </w:r>
      <w:r w:rsidRPr="00DB72EB">
        <w:rPr>
          <w:sz w:val="24"/>
          <w:lang w:val="pl-PL"/>
        </w:rPr>
        <w:t>Jak</w:t>
      </w:r>
      <w:r w:rsidRPr="00DB72EB">
        <w:rPr>
          <w:spacing w:val="-13"/>
          <w:sz w:val="24"/>
          <w:lang w:val="pl-PL"/>
        </w:rPr>
        <w:t xml:space="preserve"> </w:t>
      </w:r>
      <w:r w:rsidRPr="00DB72EB">
        <w:rPr>
          <w:sz w:val="24"/>
          <w:lang w:val="pl-PL"/>
        </w:rPr>
        <w:t>wskazano</w:t>
      </w:r>
      <w:r w:rsidRPr="00DB72EB">
        <w:rPr>
          <w:spacing w:val="-13"/>
          <w:sz w:val="24"/>
          <w:lang w:val="pl-PL"/>
        </w:rPr>
        <w:t xml:space="preserve"> </w:t>
      </w:r>
      <w:r w:rsidRPr="00DB72EB">
        <w:rPr>
          <w:sz w:val="24"/>
          <w:lang w:val="pl-PL"/>
        </w:rPr>
        <w:t>w</w:t>
      </w:r>
      <w:r w:rsidRPr="00DB72EB">
        <w:rPr>
          <w:spacing w:val="-12"/>
          <w:sz w:val="24"/>
          <w:lang w:val="pl-PL"/>
        </w:rPr>
        <w:t xml:space="preserve"> </w:t>
      </w:r>
      <w:r w:rsidRPr="00DB72EB">
        <w:rPr>
          <w:sz w:val="24"/>
          <w:lang w:val="pl-PL"/>
        </w:rPr>
        <w:t>opiniach</w:t>
      </w:r>
      <w:r w:rsidRPr="00DB72EB">
        <w:rPr>
          <w:spacing w:val="-13"/>
          <w:sz w:val="24"/>
          <w:lang w:val="pl-PL"/>
        </w:rPr>
        <w:t xml:space="preserve"> </w:t>
      </w:r>
      <w:r w:rsidRPr="00DB72EB">
        <w:rPr>
          <w:sz w:val="24"/>
          <w:lang w:val="pl-PL"/>
        </w:rPr>
        <w:t>ODIHR</w:t>
      </w:r>
      <w:r w:rsidRPr="00DB72EB">
        <w:rPr>
          <w:spacing w:val="-11"/>
          <w:sz w:val="24"/>
          <w:lang w:val="pl-PL"/>
        </w:rPr>
        <w:t xml:space="preserve"> </w:t>
      </w:r>
      <w:r w:rsidRPr="00DB72EB">
        <w:rPr>
          <w:sz w:val="24"/>
          <w:lang w:val="pl-PL"/>
        </w:rPr>
        <w:t>z</w:t>
      </w:r>
      <w:r w:rsidRPr="00DB72EB">
        <w:rPr>
          <w:spacing w:val="-12"/>
          <w:sz w:val="24"/>
          <w:lang w:val="pl-PL"/>
        </w:rPr>
        <w:t xml:space="preserve"> </w:t>
      </w:r>
      <w:r w:rsidRPr="00DB72EB">
        <w:rPr>
          <w:sz w:val="24"/>
          <w:lang w:val="pl-PL"/>
        </w:rPr>
        <w:t>roku</w:t>
      </w:r>
      <w:r w:rsidRPr="00DB72EB">
        <w:rPr>
          <w:spacing w:val="-14"/>
          <w:sz w:val="24"/>
          <w:lang w:val="pl-PL"/>
        </w:rPr>
        <w:t xml:space="preserve"> </w:t>
      </w:r>
      <w:r w:rsidRPr="00DB72EB">
        <w:rPr>
          <w:sz w:val="24"/>
          <w:lang w:val="pl-PL"/>
        </w:rPr>
        <w:t>2017,</w:t>
      </w:r>
      <w:r w:rsidRPr="00DB72EB">
        <w:rPr>
          <w:spacing w:val="-13"/>
          <w:sz w:val="24"/>
          <w:lang w:val="pl-PL"/>
        </w:rPr>
        <w:t xml:space="preserve"> </w:t>
      </w:r>
      <w:r w:rsidRPr="00DB72EB">
        <w:rPr>
          <w:sz w:val="24"/>
          <w:lang w:val="pl-PL"/>
        </w:rPr>
        <w:t>stwarza to wątpliwości, czy takie ciągłe zmiany prawa stanowią element spójnej polityki obejmującej gruntowną analizę problemów oraz określenie porównawczych kosztów i korzyści wszystkich dostępnych rozwiązań politycz</w:t>
      </w:r>
      <w:r w:rsidRPr="00DB72EB">
        <w:rPr>
          <w:sz w:val="24"/>
          <w:lang w:val="pl-PL"/>
        </w:rPr>
        <w:t>nych. Jak w szczególności zauważyła Rada Konsultacyjna Sędziów Europejskich, w miarę możliwości należy unikać wprowadzania zbyt wielu zmian w krótkim czasie, zwłaszcza w dziedzinie sprawowania wymiaru sprawiedliwości.</w:t>
      </w:r>
      <w:r w:rsidRPr="00DB72EB">
        <w:rPr>
          <w:position w:val="9"/>
          <w:sz w:val="16"/>
          <w:lang w:val="pl-PL"/>
        </w:rPr>
        <w:t xml:space="preserve">196 </w:t>
      </w:r>
      <w:r w:rsidRPr="00DB72EB">
        <w:rPr>
          <w:sz w:val="24"/>
          <w:lang w:val="pl-PL"/>
        </w:rPr>
        <w:t>U podstaw procesu reform powinno le</w:t>
      </w:r>
      <w:r w:rsidRPr="00DB72EB">
        <w:rPr>
          <w:sz w:val="24"/>
          <w:lang w:val="pl-PL"/>
        </w:rPr>
        <w:t>żeć kompleksowe podejście obejmujące przeprowadzenie rzeczywistej dyskusji politycznej ze wszystkimi zainteresowanymi stronami oraz dokonanie na samym początku oceny skutków.</w:t>
      </w:r>
    </w:p>
    <w:p w:rsidR="001C4F8C" w:rsidRPr="00DB72EB" w:rsidRDefault="00225A2B">
      <w:pPr>
        <w:pStyle w:val="Akapitzlist"/>
        <w:numPr>
          <w:ilvl w:val="0"/>
          <w:numId w:val="5"/>
        </w:numPr>
        <w:tabs>
          <w:tab w:val="left" w:pos="730"/>
        </w:tabs>
        <w:spacing w:before="120"/>
        <w:ind w:right="112"/>
        <w:jc w:val="both"/>
        <w:rPr>
          <w:sz w:val="24"/>
          <w:lang w:val="pl-PL"/>
        </w:rPr>
      </w:pPr>
      <w:r w:rsidRPr="00DB72EB">
        <w:rPr>
          <w:sz w:val="24"/>
          <w:lang w:val="pl-PL"/>
        </w:rPr>
        <w:t>Ponadto w art. 17 Ustawy stanowi się, że ustawa wchodzi w życie 7 dni od dnia ogł</w:t>
      </w:r>
      <w:r w:rsidRPr="00DB72EB">
        <w:rPr>
          <w:sz w:val="24"/>
          <w:lang w:val="pl-PL"/>
        </w:rPr>
        <w:t xml:space="preserve">oszenia. W Ustawie należy przewidzieć odpowiednie </w:t>
      </w:r>
      <w:r w:rsidRPr="00DB72EB">
        <w:rPr>
          <w:i/>
          <w:sz w:val="24"/>
          <w:lang w:val="pl-PL"/>
        </w:rPr>
        <w:t>vacatio legis</w:t>
      </w:r>
      <w:r w:rsidRPr="00DB72EB">
        <w:rPr>
          <w:sz w:val="24"/>
          <w:lang w:val="pl-PL"/>
        </w:rPr>
        <w:t>, aby umożliwić wdrożenie zmian w prawie w uporządkowany</w:t>
      </w:r>
      <w:r w:rsidRPr="00DB72EB">
        <w:rPr>
          <w:spacing w:val="-8"/>
          <w:sz w:val="24"/>
          <w:lang w:val="pl-PL"/>
        </w:rPr>
        <w:t xml:space="preserve"> </w:t>
      </w:r>
      <w:r w:rsidRPr="00DB72EB">
        <w:rPr>
          <w:sz w:val="24"/>
          <w:lang w:val="pl-PL"/>
        </w:rPr>
        <w:t>sposób.</w:t>
      </w:r>
    </w:p>
    <w:p w:rsidR="001C4F8C" w:rsidRPr="00DB72EB" w:rsidRDefault="00225A2B">
      <w:pPr>
        <w:pStyle w:val="Akapitzlist"/>
        <w:numPr>
          <w:ilvl w:val="0"/>
          <w:numId w:val="5"/>
        </w:numPr>
        <w:tabs>
          <w:tab w:val="left" w:pos="730"/>
        </w:tabs>
        <w:spacing w:before="119"/>
        <w:ind w:right="107"/>
        <w:jc w:val="both"/>
        <w:rPr>
          <w:sz w:val="24"/>
          <w:lang w:val="pl-PL"/>
        </w:rPr>
      </w:pPr>
      <w:r w:rsidRPr="00DB72EB">
        <w:rPr>
          <w:sz w:val="24"/>
          <w:lang w:val="pl-PL"/>
        </w:rPr>
        <w:t>W świetle powyższego, wstępnych etapów procesu przyjmowania Ustawy nie można uznać za zgodne ze wspomnianymi powyżej zasadami demokratycznego stanowienia prawa. ODIHR z zadowoleniem przyjmuje fakt, że Senat umożliwił szeroką i otwartą debatę na temat Ustaw</w:t>
      </w:r>
      <w:r w:rsidRPr="00DB72EB">
        <w:rPr>
          <w:sz w:val="24"/>
          <w:lang w:val="pl-PL"/>
        </w:rPr>
        <w:t xml:space="preserve">y oraz w stosownych przypadkach konsultował się z krajowymi i międzynarodowymi zainteresowanymi stronami oraz ekspertami. Każdy rzeczywisty proces reformy wymiaru sprawiedliwości, zwłaszcza o takim zakresie i na taką skalę, </w:t>
      </w:r>
      <w:r w:rsidRPr="00DB72EB">
        <w:rPr>
          <w:b/>
          <w:sz w:val="24"/>
          <w:lang w:val="pl-PL"/>
        </w:rPr>
        <w:t>powinien</w:t>
      </w:r>
      <w:r w:rsidRPr="00DB72EB">
        <w:rPr>
          <w:b/>
          <w:spacing w:val="-8"/>
          <w:sz w:val="24"/>
          <w:lang w:val="pl-PL"/>
        </w:rPr>
        <w:t xml:space="preserve"> </w:t>
      </w:r>
      <w:r w:rsidRPr="00DB72EB">
        <w:rPr>
          <w:b/>
          <w:sz w:val="24"/>
          <w:lang w:val="pl-PL"/>
        </w:rPr>
        <w:t>być</w:t>
      </w:r>
      <w:r w:rsidRPr="00DB72EB">
        <w:rPr>
          <w:b/>
          <w:spacing w:val="-7"/>
          <w:sz w:val="24"/>
          <w:lang w:val="pl-PL"/>
        </w:rPr>
        <w:t xml:space="preserve"> </w:t>
      </w:r>
      <w:r w:rsidRPr="00DB72EB">
        <w:rPr>
          <w:b/>
          <w:sz w:val="24"/>
          <w:lang w:val="pl-PL"/>
        </w:rPr>
        <w:t>przejrzysty,</w:t>
      </w:r>
      <w:r w:rsidRPr="00DB72EB">
        <w:rPr>
          <w:b/>
          <w:spacing w:val="-6"/>
          <w:sz w:val="24"/>
          <w:lang w:val="pl-PL"/>
        </w:rPr>
        <w:t xml:space="preserve"> </w:t>
      </w:r>
      <w:r w:rsidRPr="00DB72EB">
        <w:rPr>
          <w:b/>
          <w:sz w:val="24"/>
          <w:lang w:val="pl-PL"/>
        </w:rPr>
        <w:t>pluralistyczny</w:t>
      </w:r>
      <w:r w:rsidRPr="00DB72EB">
        <w:rPr>
          <w:b/>
          <w:spacing w:val="-6"/>
          <w:sz w:val="24"/>
          <w:lang w:val="pl-PL"/>
        </w:rPr>
        <w:t xml:space="preserve"> </w:t>
      </w:r>
      <w:r w:rsidRPr="00DB72EB">
        <w:rPr>
          <w:b/>
          <w:sz w:val="24"/>
          <w:lang w:val="pl-PL"/>
        </w:rPr>
        <w:t>i</w:t>
      </w:r>
      <w:r w:rsidRPr="00DB72EB">
        <w:rPr>
          <w:b/>
          <w:spacing w:val="-8"/>
          <w:sz w:val="24"/>
          <w:lang w:val="pl-PL"/>
        </w:rPr>
        <w:t xml:space="preserve"> </w:t>
      </w:r>
      <w:r w:rsidRPr="00DB72EB">
        <w:rPr>
          <w:b/>
          <w:sz w:val="24"/>
          <w:lang w:val="pl-PL"/>
        </w:rPr>
        <w:t>szeroko</w:t>
      </w:r>
      <w:r w:rsidRPr="00DB72EB">
        <w:rPr>
          <w:b/>
          <w:spacing w:val="-6"/>
          <w:sz w:val="24"/>
          <w:lang w:val="pl-PL"/>
        </w:rPr>
        <w:t xml:space="preserve"> </w:t>
      </w:r>
      <w:r w:rsidRPr="00DB72EB">
        <w:rPr>
          <w:b/>
          <w:sz w:val="24"/>
          <w:lang w:val="pl-PL"/>
        </w:rPr>
        <w:t>zakrojony,</w:t>
      </w:r>
      <w:r w:rsidRPr="00DB72EB">
        <w:rPr>
          <w:b/>
          <w:spacing w:val="-6"/>
          <w:sz w:val="24"/>
          <w:lang w:val="pl-PL"/>
        </w:rPr>
        <w:t xml:space="preserve"> </w:t>
      </w:r>
      <w:r w:rsidRPr="00DB72EB">
        <w:rPr>
          <w:b/>
          <w:sz w:val="24"/>
          <w:lang w:val="pl-PL"/>
        </w:rPr>
        <w:t>obejmując</w:t>
      </w:r>
      <w:r w:rsidRPr="00DB72EB">
        <w:rPr>
          <w:b/>
          <w:spacing w:val="-7"/>
          <w:sz w:val="24"/>
          <w:lang w:val="pl-PL"/>
        </w:rPr>
        <w:t xml:space="preserve"> </w:t>
      </w:r>
      <w:r w:rsidRPr="00DB72EB">
        <w:rPr>
          <w:b/>
          <w:sz w:val="24"/>
          <w:lang w:val="pl-PL"/>
        </w:rPr>
        <w:t>skuteczne konsultacje, w tym z przedstawicielami sędziów, stowarzyszeniami sędziów i prawników, kręgami akademickimi oraz organizacjami społeczeństwa obywatelskiego, jak też pełną ocenę skutków, w tym zgodności</w:t>
      </w:r>
      <w:r w:rsidRPr="00DB72EB">
        <w:rPr>
          <w:b/>
          <w:sz w:val="24"/>
          <w:lang w:val="pl-PL"/>
        </w:rPr>
        <w:t xml:space="preserve"> ze stosownymi standardami międzynarodowymi praw człowieka, zgodnie z wymienionymi powyżej zasadami. Należy też przewidzieć odpowiednio długi czas na wdrożenie wszystkich etapów procesu legislacyjnego i odpowiedni okres </w:t>
      </w:r>
      <w:r w:rsidRPr="00DB72EB">
        <w:rPr>
          <w:b/>
          <w:i/>
          <w:sz w:val="24"/>
          <w:lang w:val="pl-PL"/>
        </w:rPr>
        <w:t>vacatio legis</w:t>
      </w:r>
      <w:r w:rsidRPr="00DB72EB">
        <w:rPr>
          <w:b/>
          <w:sz w:val="24"/>
          <w:lang w:val="pl-PL"/>
        </w:rPr>
        <w:t xml:space="preserve">. </w:t>
      </w:r>
      <w:r w:rsidRPr="00DB72EB">
        <w:rPr>
          <w:sz w:val="24"/>
          <w:lang w:val="pl-PL"/>
        </w:rPr>
        <w:t xml:space="preserve">Wskazane byłoby, aby </w:t>
      </w:r>
      <w:r w:rsidRPr="00DB72EB">
        <w:rPr>
          <w:sz w:val="24"/>
          <w:lang w:val="pl-PL"/>
        </w:rPr>
        <w:t>stosowne zainteresowane strony postępowały zgodnie z tymi zasadami w przyszłych działaniach na rzecz reformy prawa. ODIHR pozostaje do dyspozycji władz, aby służyć dalszą pomocą w związku z dowolnymi inicjatywami reform prawnych dotyczących</w:t>
      </w:r>
      <w:r w:rsidRPr="00DB72EB">
        <w:rPr>
          <w:spacing w:val="-9"/>
          <w:sz w:val="24"/>
          <w:lang w:val="pl-PL"/>
        </w:rPr>
        <w:t xml:space="preserve"> </w:t>
      </w:r>
      <w:r w:rsidRPr="00DB72EB">
        <w:rPr>
          <w:sz w:val="24"/>
          <w:lang w:val="pl-PL"/>
        </w:rPr>
        <w:t>sądownictwa.</w:t>
      </w:r>
    </w:p>
    <w:p w:rsidR="001C4F8C" w:rsidRPr="00DB72EB" w:rsidRDefault="001C4F8C">
      <w:pPr>
        <w:pStyle w:val="Tekstpodstawowy"/>
        <w:rPr>
          <w:sz w:val="26"/>
          <w:lang w:val="pl-PL"/>
        </w:rPr>
      </w:pPr>
    </w:p>
    <w:p w:rsidR="001C4F8C" w:rsidRPr="00DB72EB" w:rsidRDefault="001C4F8C">
      <w:pPr>
        <w:pStyle w:val="Tekstpodstawowy"/>
        <w:rPr>
          <w:sz w:val="26"/>
          <w:lang w:val="pl-PL"/>
        </w:rPr>
      </w:pPr>
    </w:p>
    <w:p w:rsidR="001C4F8C" w:rsidRPr="00DB72EB" w:rsidRDefault="00225A2B">
      <w:pPr>
        <w:spacing w:before="193"/>
        <w:ind w:right="114"/>
        <w:jc w:val="right"/>
        <w:rPr>
          <w:i/>
          <w:sz w:val="24"/>
          <w:lang w:val="pl-PL"/>
        </w:rPr>
      </w:pPr>
      <w:r w:rsidRPr="00DB72EB">
        <w:rPr>
          <w:i/>
          <w:sz w:val="24"/>
          <w:lang w:val="pl-PL"/>
        </w:rPr>
        <w:t>[KONIEC TEKSTU]</w:t>
      </w:r>
    </w:p>
    <w:p w:rsidR="001C4F8C" w:rsidRPr="00DB72EB" w:rsidRDefault="001C4F8C">
      <w:pPr>
        <w:pStyle w:val="Tekstpodstawowy"/>
        <w:rPr>
          <w:i/>
          <w:sz w:val="20"/>
          <w:lang w:val="pl-PL"/>
        </w:rPr>
      </w:pPr>
    </w:p>
    <w:p w:rsidR="001C4F8C" w:rsidRPr="00DB72EB" w:rsidRDefault="001C4F8C">
      <w:pPr>
        <w:pStyle w:val="Tekstpodstawowy"/>
        <w:rPr>
          <w:i/>
          <w:sz w:val="20"/>
          <w:lang w:val="pl-PL"/>
        </w:rPr>
      </w:pPr>
    </w:p>
    <w:p w:rsidR="001C4F8C" w:rsidRPr="00DB72EB" w:rsidRDefault="001C4F8C">
      <w:pPr>
        <w:pStyle w:val="Tekstpodstawowy"/>
        <w:rPr>
          <w:i/>
          <w:sz w:val="20"/>
          <w:lang w:val="pl-PL"/>
        </w:rPr>
      </w:pPr>
    </w:p>
    <w:p w:rsidR="001C4F8C" w:rsidRPr="00DB72EB" w:rsidRDefault="001C4F8C">
      <w:pPr>
        <w:pStyle w:val="Tekstpodstawowy"/>
        <w:rPr>
          <w:i/>
          <w:sz w:val="20"/>
          <w:lang w:val="pl-PL"/>
        </w:rPr>
      </w:pPr>
    </w:p>
    <w:p w:rsidR="001C4F8C" w:rsidRPr="00DB72EB" w:rsidRDefault="001C4F8C">
      <w:pPr>
        <w:pStyle w:val="Tekstpodstawowy"/>
        <w:rPr>
          <w:i/>
          <w:sz w:val="20"/>
          <w:lang w:val="pl-PL"/>
        </w:rPr>
      </w:pPr>
    </w:p>
    <w:p w:rsidR="001C4F8C" w:rsidRPr="00DB72EB" w:rsidRDefault="001C4F8C">
      <w:pPr>
        <w:pStyle w:val="Tekstpodstawowy"/>
        <w:rPr>
          <w:i/>
          <w:sz w:val="20"/>
          <w:lang w:val="pl-PL"/>
        </w:rPr>
      </w:pPr>
    </w:p>
    <w:p w:rsidR="001C4F8C" w:rsidRPr="00DB72EB" w:rsidRDefault="001C4F8C">
      <w:pPr>
        <w:pStyle w:val="Tekstpodstawowy"/>
        <w:rPr>
          <w:i/>
          <w:sz w:val="20"/>
          <w:lang w:val="pl-PL"/>
        </w:rPr>
      </w:pPr>
    </w:p>
    <w:p w:rsidR="001C4F8C" w:rsidRPr="00DB72EB" w:rsidRDefault="001C4F8C">
      <w:pPr>
        <w:pStyle w:val="Tekstpodstawowy"/>
        <w:rPr>
          <w:i/>
          <w:sz w:val="20"/>
          <w:lang w:val="pl-PL"/>
        </w:rPr>
      </w:pPr>
    </w:p>
    <w:p w:rsidR="001C4F8C" w:rsidRPr="00DB72EB" w:rsidRDefault="00DB72EB">
      <w:pPr>
        <w:pStyle w:val="Tekstpodstawowy"/>
        <w:spacing w:before="5"/>
        <w:rPr>
          <w:i/>
          <w:lang w:val="pl-PL"/>
        </w:rPr>
      </w:pPr>
      <w:r>
        <w:rPr>
          <w:noProof/>
          <w:lang w:val="pl-PL" w:eastAsia="pl-PL"/>
        </w:rPr>
        <mc:AlternateContent>
          <mc:Choice Requires="wps">
            <w:drawing>
              <wp:anchor distT="0" distB="0" distL="0" distR="0" simplePos="0" relativeHeight="1960" behindDoc="0" locked="0" layoutInCell="1" allowOverlap="1">
                <wp:simplePos x="0" y="0"/>
                <wp:positionH relativeFrom="page">
                  <wp:posOffset>1170940</wp:posOffset>
                </wp:positionH>
                <wp:positionV relativeFrom="paragraph">
                  <wp:posOffset>208280</wp:posOffset>
                </wp:positionV>
                <wp:extent cx="1828800" cy="0"/>
                <wp:effectExtent l="8890" t="13970" r="10160" b="508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22181" id="Line 2"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6.4pt" to="236.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3l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pxjpEgH&#10;I9oJxdEs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" strokeweight=".72pt">
                <w10:wrap type="topAndBottom" anchorx="page"/>
              </v:line>
            </w:pict>
          </mc:Fallback>
        </mc:AlternateContent>
      </w:r>
    </w:p>
    <w:p w:rsidR="001C4F8C" w:rsidRPr="00DB72EB" w:rsidRDefault="00225A2B">
      <w:pPr>
        <w:spacing w:before="62"/>
        <w:ind w:left="446" w:hanging="284"/>
        <w:rPr>
          <w:sz w:val="16"/>
          <w:lang w:val="pl-PL"/>
        </w:rPr>
      </w:pPr>
      <w:r w:rsidRPr="00DB72EB">
        <w:rPr>
          <w:position w:val="6"/>
          <w:sz w:val="10"/>
          <w:lang w:val="pl-PL"/>
        </w:rPr>
        <w:t xml:space="preserve">193 </w:t>
      </w:r>
      <w:r w:rsidRPr="00DB72EB">
        <w:rPr>
          <w:sz w:val="16"/>
          <w:lang w:val="pl-PL"/>
        </w:rPr>
        <w:t xml:space="preserve">Zob. np. ODIHR, </w:t>
      </w:r>
      <w:hyperlink r:id="rId325">
        <w:r w:rsidRPr="00DB72EB">
          <w:rPr>
            <w:i/>
            <w:color w:val="0000FF"/>
            <w:sz w:val="16"/>
            <w:u w:val="single" w:color="0000FF"/>
            <w:lang w:val="pl-PL"/>
          </w:rPr>
          <w:t xml:space="preserve">Report on the Assessment of the Legislative Process in the Republic of Armenia </w:t>
        </w:r>
      </w:hyperlink>
      <w:r w:rsidRPr="00DB72EB">
        <w:rPr>
          <w:sz w:val="16"/>
          <w:lang w:val="pl-PL"/>
        </w:rPr>
        <w:t>[„Sprawozdanie z oceny procesu ustawodawczego w Republice Arme</w:t>
      </w:r>
      <w:r w:rsidRPr="00DB72EB">
        <w:rPr>
          <w:sz w:val="16"/>
          <w:lang w:val="pl-PL"/>
        </w:rPr>
        <w:t>nii”] z października 2014 r., pkt 47–48.</w:t>
      </w:r>
    </w:p>
    <w:p w:rsidR="001C4F8C" w:rsidRPr="00DB72EB" w:rsidRDefault="00225A2B">
      <w:pPr>
        <w:spacing w:line="182" w:lineRule="exact"/>
        <w:ind w:left="163"/>
        <w:rPr>
          <w:sz w:val="16"/>
          <w:lang w:val="pl-PL"/>
        </w:rPr>
      </w:pPr>
      <w:r w:rsidRPr="00DB72EB">
        <w:rPr>
          <w:position w:val="6"/>
          <w:sz w:val="10"/>
          <w:lang w:val="pl-PL"/>
        </w:rPr>
        <w:t>194</w:t>
      </w:r>
      <w:r w:rsidR="00893336">
        <w:rPr>
          <w:position w:val="6"/>
          <w:sz w:val="10"/>
          <w:lang w:val="pl-PL"/>
        </w:rPr>
        <w:t xml:space="preserve"> </w:t>
      </w:r>
      <w:r w:rsidRPr="00DB72EB">
        <w:rPr>
          <w:position w:val="6"/>
          <w:sz w:val="10"/>
          <w:lang w:val="pl-PL"/>
        </w:rPr>
        <w:t xml:space="preserve"> </w:t>
      </w:r>
      <w:r w:rsidRPr="00DB72EB">
        <w:rPr>
          <w:sz w:val="16"/>
          <w:lang w:val="pl-PL"/>
        </w:rPr>
        <w:t>Zob. art. 34 ust. 2 regulaminu Sejmu z 1992 r. ze zmianami wprowadzonymi w 2017 r.</w:t>
      </w:r>
    </w:p>
    <w:p w:rsidR="001C4F8C" w:rsidRPr="00DB72EB" w:rsidRDefault="00225A2B">
      <w:pPr>
        <w:spacing w:line="184" w:lineRule="exact"/>
        <w:ind w:left="163"/>
        <w:rPr>
          <w:sz w:val="16"/>
          <w:lang w:val="pl-PL"/>
        </w:rPr>
      </w:pPr>
      <w:r w:rsidRPr="00DB72EB">
        <w:rPr>
          <w:position w:val="6"/>
          <w:sz w:val="10"/>
          <w:lang w:val="pl-PL"/>
        </w:rPr>
        <w:t>195</w:t>
      </w:r>
      <w:r w:rsidR="00893336">
        <w:rPr>
          <w:position w:val="6"/>
          <w:sz w:val="10"/>
          <w:lang w:val="pl-PL"/>
        </w:rPr>
        <w:t xml:space="preserve"> </w:t>
      </w:r>
      <w:r w:rsidRPr="00DB72EB">
        <w:rPr>
          <w:sz w:val="16"/>
          <w:lang w:val="pl-PL"/>
        </w:rPr>
        <w:t xml:space="preserve">Zob. listę nowelizacji różnych aktów prawnych wymienionych w </w:t>
      </w:r>
      <w:r w:rsidRPr="00DB72EB">
        <w:rPr>
          <w:i/>
          <w:sz w:val="16"/>
          <w:lang w:val="pl-PL"/>
        </w:rPr>
        <w:t>op. cit.</w:t>
      </w:r>
      <w:r w:rsidRPr="00DB72EB">
        <w:rPr>
          <w:sz w:val="16"/>
          <w:lang w:val="pl-PL"/>
        </w:rPr>
        <w:t xml:space="preserve">, przypis </w:t>
      </w:r>
      <w:hyperlink w:anchor="_bookmark18" w:history="1">
        <w:r w:rsidRPr="00DB72EB">
          <w:rPr>
            <w:sz w:val="16"/>
            <w:lang w:val="pl-PL"/>
          </w:rPr>
          <w:t>41.</w:t>
        </w:r>
      </w:hyperlink>
    </w:p>
    <w:p w:rsidR="001C4F8C" w:rsidRDefault="00225A2B">
      <w:pPr>
        <w:spacing w:line="186" w:lineRule="exact"/>
        <w:ind w:left="163"/>
        <w:rPr>
          <w:sz w:val="16"/>
        </w:rPr>
      </w:pPr>
      <w:r w:rsidRPr="00DB72EB">
        <w:rPr>
          <w:position w:val="6"/>
          <w:sz w:val="10"/>
          <w:lang w:val="pl-PL"/>
        </w:rPr>
        <w:t>196</w:t>
      </w:r>
      <w:r w:rsidR="00893336">
        <w:rPr>
          <w:position w:val="6"/>
          <w:sz w:val="10"/>
          <w:lang w:val="pl-PL"/>
        </w:rPr>
        <w:t xml:space="preserve"> </w:t>
      </w:r>
      <w:r w:rsidRPr="00DB72EB">
        <w:rPr>
          <w:i/>
          <w:sz w:val="16"/>
          <w:lang w:val="pl-PL"/>
        </w:rPr>
        <w:t>Op. cit.</w:t>
      </w:r>
      <w:r w:rsidRPr="00DB72EB">
        <w:rPr>
          <w:sz w:val="16"/>
          <w:lang w:val="pl-PL"/>
        </w:rPr>
        <w:t xml:space="preserve">, przypis </w:t>
      </w:r>
      <w:hyperlink w:anchor="_bookmark10" w:history="1">
        <w:r w:rsidRPr="00DB72EB">
          <w:rPr>
            <w:sz w:val="16"/>
            <w:lang w:val="pl-PL"/>
          </w:rPr>
          <w:t>17,</w:t>
        </w:r>
      </w:hyperlink>
      <w:r w:rsidRPr="00DB72EB">
        <w:rPr>
          <w:sz w:val="16"/>
          <w:lang w:val="pl-PL"/>
        </w:rPr>
        <w:t xml:space="preserve"> pkt 45 </w:t>
      </w:r>
      <w:hyperlink r:id="rId326">
        <w:r w:rsidRPr="00DB72EB">
          <w:rPr>
            <w:sz w:val="16"/>
            <w:lang w:val="pl-PL"/>
          </w:rPr>
          <w:t>(</w:t>
        </w:r>
        <w:r w:rsidRPr="00DB72EB">
          <w:rPr>
            <w:color w:val="0000FF"/>
            <w:sz w:val="16"/>
            <w:lang w:val="pl-PL"/>
          </w:rPr>
          <w:t>„Opinia Rady Konsultacyjnej Sędziów Europejskich nr 18 z 2015 r.”</w:t>
        </w:r>
      </w:hyperlink>
      <w:r>
        <w:rPr>
          <w:sz w:val="16"/>
        </w:rPr>
        <w:t>).</w:t>
      </w:r>
    </w:p>
    <w:sectPr w:rsidR="001C4F8C">
      <w:pgSz w:w="11900" w:h="16850"/>
      <w:pgMar w:top="1000" w:right="920" w:bottom="520" w:left="1680" w:header="259" w:footer="33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A2B" w:rsidRDefault="00225A2B">
      <w:r>
        <w:separator/>
      </w:r>
    </w:p>
  </w:endnote>
  <w:endnote w:type="continuationSeparator" w:id="0">
    <w:p w:rsidR="00225A2B" w:rsidRDefault="0022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F8C" w:rsidRDefault="00DB72EB">
    <w:pPr>
      <w:pStyle w:val="Tekstpodstawowy"/>
      <w:spacing w:line="14" w:lineRule="auto"/>
      <w:rPr>
        <w:sz w:val="20"/>
      </w:rPr>
    </w:pPr>
    <w:r>
      <w:rPr>
        <w:noProof/>
        <w:lang w:val="pl-PL" w:eastAsia="pl-PL"/>
      </w:rPr>
      <mc:AlternateContent>
        <mc:Choice Requires="wps">
          <w:drawing>
            <wp:anchor distT="0" distB="0" distL="114300" distR="114300" simplePos="0" relativeHeight="503285168" behindDoc="1" locked="0" layoutInCell="1" allowOverlap="1">
              <wp:simplePos x="0" y="0"/>
              <wp:positionH relativeFrom="page">
                <wp:posOffset>6353810</wp:posOffset>
              </wp:positionH>
              <wp:positionV relativeFrom="page">
                <wp:posOffset>10344150</wp:posOffset>
              </wp:positionV>
              <wp:extent cx="191135" cy="18097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F8C" w:rsidRDefault="00225A2B">
                          <w:pPr>
                            <w:spacing w:before="11"/>
                            <w:ind w:left="40"/>
                          </w:pPr>
                          <w:r>
                            <w:fldChar w:fldCharType="begin"/>
                          </w:r>
                          <w:r>
                            <w:instrText xml:space="preserve"> PAGE </w:instrText>
                          </w:r>
                          <w:r>
                            <w:fldChar w:fldCharType="separate"/>
                          </w:r>
                          <w:r w:rsidR="00893336">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3" type="#_x0000_t202" style="position:absolute;margin-left:500.3pt;margin-top:814.5pt;width:15.05pt;height:14.25pt;z-index:-3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ox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" filled="f" stroked="f">
              <v:textbox inset="0,0,0,0">
                <w:txbxContent>
                  <w:p w:rsidR="001C4F8C" w:rsidRDefault="00225A2B">
                    <w:pPr>
                      <w:spacing w:before="11"/>
                      <w:ind w:left="40"/>
                    </w:pPr>
                    <w:r>
                      <w:fldChar w:fldCharType="begin"/>
                    </w:r>
                    <w:r>
                      <w:instrText xml:space="preserve"> PAGE </w:instrText>
                    </w:r>
                    <w:r>
                      <w:fldChar w:fldCharType="separate"/>
                    </w:r>
                    <w:r w:rsidR="00893336">
                      <w:rPr>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F8C" w:rsidRDefault="00DB72EB">
    <w:pPr>
      <w:pStyle w:val="Tekstpodstawowy"/>
      <w:spacing w:line="14" w:lineRule="auto"/>
      <w:rPr>
        <w:sz w:val="20"/>
      </w:rPr>
    </w:pPr>
    <w:r>
      <w:rPr>
        <w:noProof/>
        <w:lang w:val="pl-PL" w:eastAsia="pl-PL"/>
      </w:rPr>
      <mc:AlternateContent>
        <mc:Choice Requires="wps">
          <w:drawing>
            <wp:anchor distT="0" distB="0" distL="114300" distR="114300" simplePos="0" relativeHeight="503285192" behindDoc="1" locked="0" layoutInCell="1" allowOverlap="1">
              <wp:simplePos x="0" y="0"/>
              <wp:positionH relativeFrom="page">
                <wp:posOffset>6353810</wp:posOffset>
              </wp:positionH>
              <wp:positionV relativeFrom="page">
                <wp:posOffset>10344150</wp:posOffset>
              </wp:positionV>
              <wp:extent cx="191135" cy="18097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F8C" w:rsidRDefault="00225A2B">
                          <w:pPr>
                            <w:spacing w:before="11"/>
                            <w:ind w:left="40"/>
                          </w:pPr>
                          <w:r>
                            <w:fldChar w:fldCharType="begin"/>
                          </w:r>
                          <w:r>
                            <w:instrText xml:space="preserve"> PAGE </w:instrText>
                          </w:r>
                          <w:r>
                            <w:fldChar w:fldCharType="separate"/>
                          </w:r>
                          <w:r w:rsidR="00893336">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4" type="#_x0000_t202" style="position:absolute;margin-left:500.3pt;margin-top:814.5pt;width:15.05pt;height:14.25pt;z-index:-3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h8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" filled="f" stroked="f">
              <v:textbox inset="0,0,0,0">
                <w:txbxContent>
                  <w:p w:rsidR="001C4F8C" w:rsidRDefault="00225A2B">
                    <w:pPr>
                      <w:spacing w:before="11"/>
                      <w:ind w:left="40"/>
                    </w:pPr>
                    <w:r>
                      <w:fldChar w:fldCharType="begin"/>
                    </w:r>
                    <w:r>
                      <w:instrText xml:space="preserve"> PAGE </w:instrText>
                    </w:r>
                    <w:r>
                      <w:fldChar w:fldCharType="separate"/>
                    </w:r>
                    <w:r w:rsidR="00893336">
                      <w:rPr>
                        <w:noProof/>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A2B" w:rsidRDefault="00225A2B">
      <w:r>
        <w:separator/>
      </w:r>
    </w:p>
  </w:footnote>
  <w:footnote w:type="continuationSeparator" w:id="0">
    <w:p w:rsidR="00225A2B" w:rsidRDefault="00225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F8C" w:rsidRDefault="00DB72EB">
    <w:pPr>
      <w:pStyle w:val="Tekstpodstawowy"/>
      <w:spacing w:line="14" w:lineRule="auto"/>
      <w:rPr>
        <w:sz w:val="20"/>
      </w:rPr>
    </w:pPr>
    <w:r>
      <w:rPr>
        <w:noProof/>
        <w:lang w:val="pl-PL" w:eastAsia="pl-PL"/>
      </w:rPr>
      <mc:AlternateContent>
        <mc:Choice Requires="wps">
          <w:drawing>
            <wp:anchor distT="0" distB="0" distL="114300" distR="114300" simplePos="0" relativeHeight="503285144" behindDoc="1" locked="0" layoutInCell="1" allowOverlap="1">
              <wp:simplePos x="0" y="0"/>
              <wp:positionH relativeFrom="page">
                <wp:posOffset>1158240</wp:posOffset>
              </wp:positionH>
              <wp:positionV relativeFrom="page">
                <wp:posOffset>151765</wp:posOffset>
              </wp:positionV>
              <wp:extent cx="5499735" cy="50228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F8C" w:rsidRPr="00DB72EB" w:rsidRDefault="00225A2B">
                          <w:pPr>
                            <w:spacing w:before="11"/>
                            <w:ind w:left="20" w:right="18"/>
                            <w:jc w:val="both"/>
                            <w:rPr>
                              <w:b/>
                              <w:i/>
                              <w:lang w:val="pl-PL"/>
                            </w:rPr>
                          </w:pPr>
                          <w:r w:rsidRPr="00DB72EB">
                            <w:rPr>
                              <w:b/>
                              <w:i/>
                              <w:lang w:val="pl-PL"/>
                            </w:rPr>
                            <w:t>Pilna Przejściowa Opinia ODIHR w Sprawie Ustawy o Zmianie Ustawy o Ustroju Sądów Powszechnych,</w:t>
                          </w:r>
                          <w:r w:rsidRPr="00DB72EB">
                            <w:rPr>
                              <w:b/>
                              <w:i/>
                              <w:spacing w:val="-14"/>
                              <w:lang w:val="pl-PL"/>
                            </w:rPr>
                            <w:t xml:space="preserve"> </w:t>
                          </w:r>
                          <w:r w:rsidRPr="00DB72EB">
                            <w:rPr>
                              <w:b/>
                              <w:i/>
                              <w:lang w:val="pl-PL"/>
                            </w:rPr>
                            <w:t>Ustawy</w:t>
                          </w:r>
                          <w:r w:rsidRPr="00DB72EB">
                            <w:rPr>
                              <w:b/>
                              <w:i/>
                              <w:spacing w:val="-13"/>
                              <w:lang w:val="pl-PL"/>
                            </w:rPr>
                            <w:t xml:space="preserve"> </w:t>
                          </w:r>
                          <w:r w:rsidRPr="00DB72EB">
                            <w:rPr>
                              <w:b/>
                              <w:i/>
                              <w:lang w:val="pl-PL"/>
                            </w:rPr>
                            <w:t>o</w:t>
                          </w:r>
                          <w:r w:rsidRPr="00DB72EB">
                            <w:rPr>
                              <w:b/>
                              <w:i/>
                              <w:spacing w:val="-13"/>
                              <w:lang w:val="pl-PL"/>
                            </w:rPr>
                            <w:t xml:space="preserve"> </w:t>
                          </w:r>
                          <w:r w:rsidRPr="00DB72EB">
                            <w:rPr>
                              <w:b/>
                              <w:i/>
                              <w:lang w:val="pl-PL"/>
                            </w:rPr>
                            <w:t>Sądzie</w:t>
                          </w:r>
                          <w:r w:rsidRPr="00DB72EB">
                            <w:rPr>
                              <w:b/>
                              <w:i/>
                              <w:spacing w:val="-13"/>
                              <w:lang w:val="pl-PL"/>
                            </w:rPr>
                            <w:t xml:space="preserve"> </w:t>
                          </w:r>
                          <w:r w:rsidRPr="00DB72EB">
                            <w:rPr>
                              <w:b/>
                              <w:i/>
                              <w:lang w:val="pl-PL"/>
                            </w:rPr>
                            <w:t>Najwyższym</w:t>
                          </w:r>
                          <w:r w:rsidRPr="00DB72EB">
                            <w:rPr>
                              <w:b/>
                              <w:i/>
                              <w:spacing w:val="-12"/>
                              <w:lang w:val="pl-PL"/>
                            </w:rPr>
                            <w:t xml:space="preserve"> </w:t>
                          </w:r>
                          <w:r w:rsidRPr="00DB72EB">
                            <w:rPr>
                              <w:b/>
                              <w:i/>
                              <w:lang w:val="pl-PL"/>
                            </w:rPr>
                            <w:t>i</w:t>
                          </w:r>
                          <w:r w:rsidRPr="00DB72EB">
                            <w:rPr>
                              <w:b/>
                              <w:i/>
                              <w:spacing w:val="-12"/>
                              <w:lang w:val="pl-PL"/>
                            </w:rPr>
                            <w:t xml:space="preserve"> </w:t>
                          </w:r>
                          <w:r w:rsidRPr="00DB72EB">
                            <w:rPr>
                              <w:b/>
                              <w:i/>
                              <w:lang w:val="pl-PL"/>
                            </w:rPr>
                            <w:t>Niektórych</w:t>
                          </w:r>
                          <w:r w:rsidRPr="00DB72EB">
                            <w:rPr>
                              <w:b/>
                              <w:i/>
                              <w:spacing w:val="-14"/>
                              <w:lang w:val="pl-PL"/>
                            </w:rPr>
                            <w:t xml:space="preserve"> </w:t>
                          </w:r>
                          <w:r w:rsidRPr="00DB72EB">
                            <w:rPr>
                              <w:b/>
                              <w:i/>
                              <w:lang w:val="pl-PL"/>
                            </w:rPr>
                            <w:t>Innych</w:t>
                          </w:r>
                          <w:r w:rsidRPr="00DB72EB">
                            <w:rPr>
                              <w:b/>
                              <w:i/>
                              <w:spacing w:val="-13"/>
                              <w:lang w:val="pl-PL"/>
                            </w:rPr>
                            <w:t xml:space="preserve"> </w:t>
                          </w:r>
                          <w:r w:rsidRPr="00DB72EB">
                            <w:rPr>
                              <w:b/>
                              <w:i/>
                              <w:lang w:val="pl-PL"/>
                            </w:rPr>
                            <w:t>Ustaw</w:t>
                          </w:r>
                          <w:r w:rsidRPr="00DB72EB">
                            <w:rPr>
                              <w:b/>
                              <w:i/>
                              <w:spacing w:val="-14"/>
                              <w:lang w:val="pl-PL"/>
                            </w:rPr>
                            <w:t xml:space="preserve"> </w:t>
                          </w:r>
                          <w:r w:rsidRPr="00DB72EB">
                            <w:rPr>
                              <w:b/>
                              <w:i/>
                              <w:lang w:val="pl-PL"/>
                            </w:rPr>
                            <w:t>(z</w:t>
                          </w:r>
                          <w:r w:rsidRPr="00DB72EB">
                            <w:rPr>
                              <w:b/>
                              <w:i/>
                              <w:spacing w:val="-13"/>
                              <w:lang w:val="pl-PL"/>
                            </w:rPr>
                            <w:t xml:space="preserve"> </w:t>
                          </w:r>
                          <w:r w:rsidRPr="00DB72EB">
                            <w:rPr>
                              <w:b/>
                              <w:i/>
                              <w:lang w:val="pl-PL"/>
                            </w:rPr>
                            <w:t>dnia</w:t>
                          </w:r>
                          <w:r w:rsidRPr="00DB72EB">
                            <w:rPr>
                              <w:b/>
                              <w:i/>
                              <w:spacing w:val="-13"/>
                              <w:lang w:val="pl-PL"/>
                            </w:rPr>
                            <w:t xml:space="preserve"> </w:t>
                          </w:r>
                          <w:r w:rsidRPr="00DB72EB">
                            <w:rPr>
                              <w:b/>
                              <w:i/>
                              <w:lang w:val="pl-PL"/>
                            </w:rPr>
                            <w:t>20</w:t>
                          </w:r>
                          <w:r w:rsidRPr="00DB72EB">
                            <w:rPr>
                              <w:b/>
                              <w:i/>
                              <w:spacing w:val="-13"/>
                              <w:lang w:val="pl-PL"/>
                            </w:rPr>
                            <w:t xml:space="preserve"> </w:t>
                          </w:r>
                          <w:r w:rsidRPr="00DB72EB">
                            <w:rPr>
                              <w:b/>
                              <w:i/>
                              <w:lang w:val="pl-PL"/>
                            </w:rPr>
                            <w:t>grudnia</w:t>
                          </w:r>
                          <w:r w:rsidRPr="00DB72EB">
                            <w:rPr>
                              <w:b/>
                              <w:i/>
                              <w:spacing w:val="-13"/>
                              <w:lang w:val="pl-PL"/>
                            </w:rPr>
                            <w:t xml:space="preserve"> </w:t>
                          </w:r>
                          <w:r w:rsidRPr="00DB72EB">
                            <w:rPr>
                              <w:b/>
                              <w:i/>
                              <w:lang w:val="pl-PL"/>
                            </w:rPr>
                            <w:t>2019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2" type="#_x0000_t202" style="position:absolute;margin-left:91.2pt;margin-top:11.95pt;width:433.05pt;height:39.55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crQ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" filled="f" stroked="f">
              <v:textbox inset="0,0,0,0">
                <w:txbxContent>
                  <w:p w:rsidR="001C4F8C" w:rsidRPr="00DB72EB" w:rsidRDefault="00225A2B">
                    <w:pPr>
                      <w:spacing w:before="11"/>
                      <w:ind w:left="20" w:right="18"/>
                      <w:jc w:val="both"/>
                      <w:rPr>
                        <w:b/>
                        <w:i/>
                        <w:lang w:val="pl-PL"/>
                      </w:rPr>
                    </w:pPr>
                    <w:r w:rsidRPr="00DB72EB">
                      <w:rPr>
                        <w:b/>
                        <w:i/>
                        <w:lang w:val="pl-PL"/>
                      </w:rPr>
                      <w:t>Pilna Przejściowa Opinia ODIHR w Sprawie Ustawy o Zmianie Ustawy o Ustroju Sądów Powszechnych,</w:t>
                    </w:r>
                    <w:r w:rsidRPr="00DB72EB">
                      <w:rPr>
                        <w:b/>
                        <w:i/>
                        <w:spacing w:val="-14"/>
                        <w:lang w:val="pl-PL"/>
                      </w:rPr>
                      <w:t xml:space="preserve"> </w:t>
                    </w:r>
                    <w:r w:rsidRPr="00DB72EB">
                      <w:rPr>
                        <w:b/>
                        <w:i/>
                        <w:lang w:val="pl-PL"/>
                      </w:rPr>
                      <w:t>Ustawy</w:t>
                    </w:r>
                    <w:r w:rsidRPr="00DB72EB">
                      <w:rPr>
                        <w:b/>
                        <w:i/>
                        <w:spacing w:val="-13"/>
                        <w:lang w:val="pl-PL"/>
                      </w:rPr>
                      <w:t xml:space="preserve"> </w:t>
                    </w:r>
                    <w:r w:rsidRPr="00DB72EB">
                      <w:rPr>
                        <w:b/>
                        <w:i/>
                        <w:lang w:val="pl-PL"/>
                      </w:rPr>
                      <w:t>o</w:t>
                    </w:r>
                    <w:r w:rsidRPr="00DB72EB">
                      <w:rPr>
                        <w:b/>
                        <w:i/>
                        <w:spacing w:val="-13"/>
                        <w:lang w:val="pl-PL"/>
                      </w:rPr>
                      <w:t xml:space="preserve"> </w:t>
                    </w:r>
                    <w:r w:rsidRPr="00DB72EB">
                      <w:rPr>
                        <w:b/>
                        <w:i/>
                        <w:lang w:val="pl-PL"/>
                      </w:rPr>
                      <w:t>Sądzie</w:t>
                    </w:r>
                    <w:r w:rsidRPr="00DB72EB">
                      <w:rPr>
                        <w:b/>
                        <w:i/>
                        <w:spacing w:val="-13"/>
                        <w:lang w:val="pl-PL"/>
                      </w:rPr>
                      <w:t xml:space="preserve"> </w:t>
                    </w:r>
                    <w:r w:rsidRPr="00DB72EB">
                      <w:rPr>
                        <w:b/>
                        <w:i/>
                        <w:lang w:val="pl-PL"/>
                      </w:rPr>
                      <w:t>Najwyższym</w:t>
                    </w:r>
                    <w:r w:rsidRPr="00DB72EB">
                      <w:rPr>
                        <w:b/>
                        <w:i/>
                        <w:spacing w:val="-12"/>
                        <w:lang w:val="pl-PL"/>
                      </w:rPr>
                      <w:t xml:space="preserve"> </w:t>
                    </w:r>
                    <w:r w:rsidRPr="00DB72EB">
                      <w:rPr>
                        <w:b/>
                        <w:i/>
                        <w:lang w:val="pl-PL"/>
                      </w:rPr>
                      <w:t>i</w:t>
                    </w:r>
                    <w:r w:rsidRPr="00DB72EB">
                      <w:rPr>
                        <w:b/>
                        <w:i/>
                        <w:spacing w:val="-12"/>
                        <w:lang w:val="pl-PL"/>
                      </w:rPr>
                      <w:t xml:space="preserve"> </w:t>
                    </w:r>
                    <w:r w:rsidRPr="00DB72EB">
                      <w:rPr>
                        <w:b/>
                        <w:i/>
                        <w:lang w:val="pl-PL"/>
                      </w:rPr>
                      <w:t>Niektórych</w:t>
                    </w:r>
                    <w:r w:rsidRPr="00DB72EB">
                      <w:rPr>
                        <w:b/>
                        <w:i/>
                        <w:spacing w:val="-14"/>
                        <w:lang w:val="pl-PL"/>
                      </w:rPr>
                      <w:t xml:space="preserve"> </w:t>
                    </w:r>
                    <w:r w:rsidRPr="00DB72EB">
                      <w:rPr>
                        <w:b/>
                        <w:i/>
                        <w:lang w:val="pl-PL"/>
                      </w:rPr>
                      <w:t>Innych</w:t>
                    </w:r>
                    <w:r w:rsidRPr="00DB72EB">
                      <w:rPr>
                        <w:b/>
                        <w:i/>
                        <w:spacing w:val="-13"/>
                        <w:lang w:val="pl-PL"/>
                      </w:rPr>
                      <w:t xml:space="preserve"> </w:t>
                    </w:r>
                    <w:r w:rsidRPr="00DB72EB">
                      <w:rPr>
                        <w:b/>
                        <w:i/>
                        <w:lang w:val="pl-PL"/>
                      </w:rPr>
                      <w:t>Ustaw</w:t>
                    </w:r>
                    <w:r w:rsidRPr="00DB72EB">
                      <w:rPr>
                        <w:b/>
                        <w:i/>
                        <w:spacing w:val="-14"/>
                        <w:lang w:val="pl-PL"/>
                      </w:rPr>
                      <w:t xml:space="preserve"> </w:t>
                    </w:r>
                    <w:r w:rsidRPr="00DB72EB">
                      <w:rPr>
                        <w:b/>
                        <w:i/>
                        <w:lang w:val="pl-PL"/>
                      </w:rPr>
                      <w:t>(z</w:t>
                    </w:r>
                    <w:r w:rsidRPr="00DB72EB">
                      <w:rPr>
                        <w:b/>
                        <w:i/>
                        <w:spacing w:val="-13"/>
                        <w:lang w:val="pl-PL"/>
                      </w:rPr>
                      <w:t xml:space="preserve"> </w:t>
                    </w:r>
                    <w:r w:rsidRPr="00DB72EB">
                      <w:rPr>
                        <w:b/>
                        <w:i/>
                        <w:lang w:val="pl-PL"/>
                      </w:rPr>
                      <w:t>dnia</w:t>
                    </w:r>
                    <w:r w:rsidRPr="00DB72EB">
                      <w:rPr>
                        <w:b/>
                        <w:i/>
                        <w:spacing w:val="-13"/>
                        <w:lang w:val="pl-PL"/>
                      </w:rPr>
                      <w:t xml:space="preserve"> </w:t>
                    </w:r>
                    <w:r w:rsidRPr="00DB72EB">
                      <w:rPr>
                        <w:b/>
                        <w:i/>
                        <w:lang w:val="pl-PL"/>
                      </w:rPr>
                      <w:t>20</w:t>
                    </w:r>
                    <w:r w:rsidRPr="00DB72EB">
                      <w:rPr>
                        <w:b/>
                        <w:i/>
                        <w:spacing w:val="-13"/>
                        <w:lang w:val="pl-PL"/>
                      </w:rPr>
                      <w:t xml:space="preserve"> </w:t>
                    </w:r>
                    <w:r w:rsidRPr="00DB72EB">
                      <w:rPr>
                        <w:b/>
                        <w:i/>
                        <w:lang w:val="pl-PL"/>
                      </w:rPr>
                      <w:t>grudnia</w:t>
                    </w:r>
                    <w:r w:rsidRPr="00DB72EB">
                      <w:rPr>
                        <w:b/>
                        <w:i/>
                        <w:spacing w:val="-13"/>
                        <w:lang w:val="pl-PL"/>
                      </w:rPr>
                      <w:t xml:space="preserve"> </w:t>
                    </w:r>
                    <w:r w:rsidRPr="00DB72EB">
                      <w:rPr>
                        <w:b/>
                        <w:i/>
                        <w:lang w:val="pl-PL"/>
                      </w:rPr>
                      <w:t>2019 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420D"/>
    <w:multiLevelType w:val="multilevel"/>
    <w:tmpl w:val="8FCCF5E8"/>
    <w:lvl w:ilvl="0">
      <w:start w:val="1"/>
      <w:numFmt w:val="upperRoman"/>
      <w:lvlText w:val="%1."/>
      <w:lvlJc w:val="left"/>
      <w:pPr>
        <w:ind w:left="823" w:hanging="660"/>
        <w:jc w:val="left"/>
      </w:pPr>
      <w:rPr>
        <w:rFonts w:ascii="Times New Roman" w:eastAsia="Times New Roman" w:hAnsi="Times New Roman" w:cs="Times New Roman" w:hint="default"/>
        <w:b/>
        <w:bCs/>
        <w:w w:val="99"/>
        <w:sz w:val="32"/>
        <w:szCs w:val="32"/>
      </w:rPr>
    </w:lvl>
    <w:lvl w:ilvl="1">
      <w:start w:val="1"/>
      <w:numFmt w:val="decimal"/>
      <w:lvlText w:val="%2."/>
      <w:lvlJc w:val="left"/>
      <w:pPr>
        <w:ind w:left="871" w:hanging="425"/>
        <w:jc w:val="left"/>
      </w:pPr>
      <w:rPr>
        <w:rFonts w:ascii="Times New Roman" w:eastAsia="Times New Roman" w:hAnsi="Times New Roman" w:cs="Times New Roman" w:hint="default"/>
        <w:b/>
        <w:bCs/>
        <w:w w:val="100"/>
        <w:sz w:val="22"/>
        <w:szCs w:val="22"/>
      </w:rPr>
    </w:lvl>
    <w:lvl w:ilvl="2">
      <w:start w:val="1"/>
      <w:numFmt w:val="decimal"/>
      <w:lvlText w:val="%2.%3."/>
      <w:lvlJc w:val="left"/>
      <w:pPr>
        <w:ind w:left="1262" w:hanging="392"/>
        <w:jc w:val="left"/>
      </w:pPr>
      <w:rPr>
        <w:rFonts w:ascii="Times New Roman" w:eastAsia="Times New Roman" w:hAnsi="Times New Roman" w:cs="Times New Roman" w:hint="default"/>
        <w:b/>
        <w:bCs/>
        <w:i/>
        <w:w w:val="100"/>
        <w:sz w:val="22"/>
        <w:szCs w:val="22"/>
      </w:rPr>
    </w:lvl>
    <w:lvl w:ilvl="3">
      <w:numFmt w:val="bullet"/>
      <w:lvlText w:val="•"/>
      <w:lvlJc w:val="left"/>
      <w:pPr>
        <w:ind w:left="1300" w:hanging="392"/>
      </w:pPr>
      <w:rPr>
        <w:rFonts w:hint="default"/>
      </w:rPr>
    </w:lvl>
    <w:lvl w:ilvl="4">
      <w:numFmt w:val="bullet"/>
      <w:lvlText w:val="•"/>
      <w:lvlJc w:val="left"/>
      <w:pPr>
        <w:ind w:left="1320" w:hanging="392"/>
      </w:pPr>
      <w:rPr>
        <w:rFonts w:hint="default"/>
      </w:rPr>
    </w:lvl>
    <w:lvl w:ilvl="5">
      <w:numFmt w:val="bullet"/>
      <w:lvlText w:val="•"/>
      <w:lvlJc w:val="left"/>
      <w:pPr>
        <w:ind w:left="2649" w:hanging="392"/>
      </w:pPr>
      <w:rPr>
        <w:rFonts w:hint="default"/>
      </w:rPr>
    </w:lvl>
    <w:lvl w:ilvl="6">
      <w:numFmt w:val="bullet"/>
      <w:lvlText w:val="•"/>
      <w:lvlJc w:val="left"/>
      <w:pPr>
        <w:ind w:left="3979" w:hanging="392"/>
      </w:pPr>
      <w:rPr>
        <w:rFonts w:hint="default"/>
      </w:rPr>
    </w:lvl>
    <w:lvl w:ilvl="7">
      <w:numFmt w:val="bullet"/>
      <w:lvlText w:val="•"/>
      <w:lvlJc w:val="left"/>
      <w:pPr>
        <w:ind w:left="5309" w:hanging="392"/>
      </w:pPr>
      <w:rPr>
        <w:rFonts w:hint="default"/>
      </w:rPr>
    </w:lvl>
    <w:lvl w:ilvl="8">
      <w:numFmt w:val="bullet"/>
      <w:lvlText w:val="•"/>
      <w:lvlJc w:val="left"/>
      <w:pPr>
        <w:ind w:left="6639" w:hanging="392"/>
      </w:pPr>
      <w:rPr>
        <w:rFonts w:hint="default"/>
      </w:rPr>
    </w:lvl>
  </w:abstractNum>
  <w:abstractNum w:abstractNumId="1" w15:restartNumberingAfterBreak="0">
    <w:nsid w:val="152976FC"/>
    <w:multiLevelType w:val="multilevel"/>
    <w:tmpl w:val="8516286C"/>
    <w:lvl w:ilvl="0">
      <w:start w:val="4"/>
      <w:numFmt w:val="decimal"/>
      <w:lvlText w:val="%1."/>
      <w:lvlJc w:val="left"/>
      <w:pPr>
        <w:ind w:left="1296" w:hanging="567"/>
        <w:jc w:val="left"/>
      </w:pPr>
      <w:rPr>
        <w:rFonts w:ascii="Times New Roman" w:eastAsia="Times New Roman" w:hAnsi="Times New Roman" w:cs="Times New Roman" w:hint="default"/>
        <w:b/>
        <w:bCs/>
        <w:spacing w:val="-14"/>
        <w:w w:val="99"/>
        <w:sz w:val="24"/>
        <w:szCs w:val="24"/>
      </w:rPr>
    </w:lvl>
    <w:lvl w:ilvl="1">
      <w:start w:val="1"/>
      <w:numFmt w:val="decimal"/>
      <w:lvlText w:val="%1.%2."/>
      <w:lvlJc w:val="left"/>
      <w:pPr>
        <w:ind w:left="1296" w:hanging="567"/>
        <w:jc w:val="left"/>
      </w:pPr>
      <w:rPr>
        <w:rFonts w:ascii="Times New Roman" w:eastAsia="Times New Roman" w:hAnsi="Times New Roman" w:cs="Times New Roman" w:hint="default"/>
        <w:b/>
        <w:bCs/>
        <w:i/>
        <w:spacing w:val="-2"/>
        <w:w w:val="99"/>
        <w:sz w:val="24"/>
        <w:szCs w:val="24"/>
      </w:rPr>
    </w:lvl>
    <w:lvl w:ilvl="2">
      <w:numFmt w:val="bullet"/>
      <w:lvlText w:val="•"/>
      <w:lvlJc w:val="left"/>
      <w:pPr>
        <w:ind w:left="2899" w:hanging="567"/>
      </w:pPr>
      <w:rPr>
        <w:rFonts w:hint="default"/>
      </w:rPr>
    </w:lvl>
    <w:lvl w:ilvl="3">
      <w:numFmt w:val="bullet"/>
      <w:lvlText w:val="•"/>
      <w:lvlJc w:val="left"/>
      <w:pPr>
        <w:ind w:left="3699" w:hanging="567"/>
      </w:pPr>
      <w:rPr>
        <w:rFonts w:hint="default"/>
      </w:rPr>
    </w:lvl>
    <w:lvl w:ilvl="4">
      <w:numFmt w:val="bullet"/>
      <w:lvlText w:val="•"/>
      <w:lvlJc w:val="left"/>
      <w:pPr>
        <w:ind w:left="4499" w:hanging="567"/>
      </w:pPr>
      <w:rPr>
        <w:rFonts w:hint="default"/>
      </w:rPr>
    </w:lvl>
    <w:lvl w:ilvl="5">
      <w:numFmt w:val="bullet"/>
      <w:lvlText w:val="•"/>
      <w:lvlJc w:val="left"/>
      <w:pPr>
        <w:ind w:left="5299" w:hanging="567"/>
      </w:pPr>
      <w:rPr>
        <w:rFonts w:hint="default"/>
      </w:rPr>
    </w:lvl>
    <w:lvl w:ilvl="6">
      <w:numFmt w:val="bullet"/>
      <w:lvlText w:val="•"/>
      <w:lvlJc w:val="left"/>
      <w:pPr>
        <w:ind w:left="6099" w:hanging="567"/>
      </w:pPr>
      <w:rPr>
        <w:rFonts w:hint="default"/>
      </w:rPr>
    </w:lvl>
    <w:lvl w:ilvl="7">
      <w:numFmt w:val="bullet"/>
      <w:lvlText w:val="•"/>
      <w:lvlJc w:val="left"/>
      <w:pPr>
        <w:ind w:left="6899" w:hanging="567"/>
      </w:pPr>
      <w:rPr>
        <w:rFonts w:hint="default"/>
      </w:rPr>
    </w:lvl>
    <w:lvl w:ilvl="8">
      <w:numFmt w:val="bullet"/>
      <w:lvlText w:val="•"/>
      <w:lvlJc w:val="left"/>
      <w:pPr>
        <w:ind w:left="7699" w:hanging="567"/>
      </w:pPr>
      <w:rPr>
        <w:rFonts w:hint="default"/>
      </w:rPr>
    </w:lvl>
  </w:abstractNum>
  <w:abstractNum w:abstractNumId="2" w15:restartNumberingAfterBreak="0">
    <w:nsid w:val="2F230316"/>
    <w:multiLevelType w:val="multilevel"/>
    <w:tmpl w:val="34540C4A"/>
    <w:lvl w:ilvl="0">
      <w:start w:val="6"/>
      <w:numFmt w:val="decimal"/>
      <w:lvlText w:val="%1"/>
      <w:lvlJc w:val="left"/>
      <w:pPr>
        <w:ind w:left="1296" w:hanging="567"/>
        <w:jc w:val="left"/>
      </w:pPr>
      <w:rPr>
        <w:rFonts w:hint="default"/>
      </w:rPr>
    </w:lvl>
    <w:lvl w:ilvl="1">
      <w:start w:val="1"/>
      <w:numFmt w:val="decimal"/>
      <w:lvlText w:val="%1.%2."/>
      <w:lvlJc w:val="left"/>
      <w:pPr>
        <w:ind w:left="1296" w:hanging="567"/>
        <w:jc w:val="left"/>
      </w:pPr>
      <w:rPr>
        <w:rFonts w:ascii="Times New Roman" w:eastAsia="Times New Roman" w:hAnsi="Times New Roman" w:cs="Times New Roman" w:hint="default"/>
        <w:b/>
        <w:bCs/>
        <w:i/>
        <w:spacing w:val="-3"/>
        <w:w w:val="99"/>
        <w:sz w:val="24"/>
        <w:szCs w:val="24"/>
      </w:rPr>
    </w:lvl>
    <w:lvl w:ilvl="2">
      <w:numFmt w:val="bullet"/>
      <w:lvlText w:val="•"/>
      <w:lvlJc w:val="left"/>
      <w:pPr>
        <w:ind w:left="2899" w:hanging="567"/>
      </w:pPr>
      <w:rPr>
        <w:rFonts w:hint="default"/>
      </w:rPr>
    </w:lvl>
    <w:lvl w:ilvl="3">
      <w:numFmt w:val="bullet"/>
      <w:lvlText w:val="•"/>
      <w:lvlJc w:val="left"/>
      <w:pPr>
        <w:ind w:left="3699" w:hanging="567"/>
      </w:pPr>
      <w:rPr>
        <w:rFonts w:hint="default"/>
      </w:rPr>
    </w:lvl>
    <w:lvl w:ilvl="4">
      <w:numFmt w:val="bullet"/>
      <w:lvlText w:val="•"/>
      <w:lvlJc w:val="left"/>
      <w:pPr>
        <w:ind w:left="4499" w:hanging="567"/>
      </w:pPr>
      <w:rPr>
        <w:rFonts w:hint="default"/>
      </w:rPr>
    </w:lvl>
    <w:lvl w:ilvl="5">
      <w:numFmt w:val="bullet"/>
      <w:lvlText w:val="•"/>
      <w:lvlJc w:val="left"/>
      <w:pPr>
        <w:ind w:left="5299" w:hanging="567"/>
      </w:pPr>
      <w:rPr>
        <w:rFonts w:hint="default"/>
      </w:rPr>
    </w:lvl>
    <w:lvl w:ilvl="6">
      <w:numFmt w:val="bullet"/>
      <w:lvlText w:val="•"/>
      <w:lvlJc w:val="left"/>
      <w:pPr>
        <w:ind w:left="6099" w:hanging="567"/>
      </w:pPr>
      <w:rPr>
        <w:rFonts w:hint="default"/>
      </w:rPr>
    </w:lvl>
    <w:lvl w:ilvl="7">
      <w:numFmt w:val="bullet"/>
      <w:lvlText w:val="•"/>
      <w:lvlJc w:val="left"/>
      <w:pPr>
        <w:ind w:left="6899" w:hanging="567"/>
      </w:pPr>
      <w:rPr>
        <w:rFonts w:hint="default"/>
      </w:rPr>
    </w:lvl>
    <w:lvl w:ilvl="8">
      <w:numFmt w:val="bullet"/>
      <w:lvlText w:val="•"/>
      <w:lvlJc w:val="left"/>
      <w:pPr>
        <w:ind w:left="7699" w:hanging="567"/>
      </w:pPr>
      <w:rPr>
        <w:rFonts w:hint="default"/>
      </w:rPr>
    </w:lvl>
  </w:abstractNum>
  <w:abstractNum w:abstractNumId="3" w15:restartNumberingAfterBreak="0">
    <w:nsid w:val="3C624A1E"/>
    <w:multiLevelType w:val="multilevel"/>
    <w:tmpl w:val="D3A60FCC"/>
    <w:lvl w:ilvl="0">
      <w:start w:val="5"/>
      <w:numFmt w:val="decimal"/>
      <w:lvlText w:val="%1."/>
      <w:lvlJc w:val="left"/>
      <w:pPr>
        <w:ind w:left="1296" w:hanging="567"/>
        <w:jc w:val="left"/>
      </w:pPr>
      <w:rPr>
        <w:rFonts w:ascii="Times New Roman" w:eastAsia="Times New Roman" w:hAnsi="Times New Roman" w:cs="Times New Roman" w:hint="default"/>
        <w:b/>
        <w:bCs/>
        <w:spacing w:val="-2"/>
        <w:w w:val="99"/>
        <w:sz w:val="24"/>
        <w:szCs w:val="24"/>
      </w:rPr>
    </w:lvl>
    <w:lvl w:ilvl="1">
      <w:start w:val="1"/>
      <w:numFmt w:val="decimal"/>
      <w:lvlText w:val="%1.%2."/>
      <w:lvlJc w:val="left"/>
      <w:pPr>
        <w:ind w:left="1296" w:hanging="567"/>
        <w:jc w:val="left"/>
      </w:pPr>
      <w:rPr>
        <w:rFonts w:ascii="Times New Roman" w:eastAsia="Times New Roman" w:hAnsi="Times New Roman" w:cs="Times New Roman" w:hint="default"/>
        <w:b/>
        <w:bCs/>
        <w:i/>
        <w:spacing w:val="-1"/>
        <w:w w:val="100"/>
        <w:sz w:val="24"/>
        <w:szCs w:val="24"/>
      </w:rPr>
    </w:lvl>
    <w:lvl w:ilvl="2">
      <w:numFmt w:val="bullet"/>
      <w:lvlText w:val="•"/>
      <w:lvlJc w:val="left"/>
      <w:pPr>
        <w:ind w:left="2899" w:hanging="567"/>
      </w:pPr>
      <w:rPr>
        <w:rFonts w:hint="default"/>
      </w:rPr>
    </w:lvl>
    <w:lvl w:ilvl="3">
      <w:numFmt w:val="bullet"/>
      <w:lvlText w:val="•"/>
      <w:lvlJc w:val="left"/>
      <w:pPr>
        <w:ind w:left="3699" w:hanging="567"/>
      </w:pPr>
      <w:rPr>
        <w:rFonts w:hint="default"/>
      </w:rPr>
    </w:lvl>
    <w:lvl w:ilvl="4">
      <w:numFmt w:val="bullet"/>
      <w:lvlText w:val="•"/>
      <w:lvlJc w:val="left"/>
      <w:pPr>
        <w:ind w:left="4499" w:hanging="567"/>
      </w:pPr>
      <w:rPr>
        <w:rFonts w:hint="default"/>
      </w:rPr>
    </w:lvl>
    <w:lvl w:ilvl="5">
      <w:numFmt w:val="bullet"/>
      <w:lvlText w:val="•"/>
      <w:lvlJc w:val="left"/>
      <w:pPr>
        <w:ind w:left="5299" w:hanging="567"/>
      </w:pPr>
      <w:rPr>
        <w:rFonts w:hint="default"/>
      </w:rPr>
    </w:lvl>
    <w:lvl w:ilvl="6">
      <w:numFmt w:val="bullet"/>
      <w:lvlText w:val="•"/>
      <w:lvlJc w:val="left"/>
      <w:pPr>
        <w:ind w:left="6099" w:hanging="567"/>
      </w:pPr>
      <w:rPr>
        <w:rFonts w:hint="default"/>
      </w:rPr>
    </w:lvl>
    <w:lvl w:ilvl="7">
      <w:numFmt w:val="bullet"/>
      <w:lvlText w:val="•"/>
      <w:lvlJc w:val="left"/>
      <w:pPr>
        <w:ind w:left="6899" w:hanging="567"/>
      </w:pPr>
      <w:rPr>
        <w:rFonts w:hint="default"/>
      </w:rPr>
    </w:lvl>
    <w:lvl w:ilvl="8">
      <w:numFmt w:val="bullet"/>
      <w:lvlText w:val="•"/>
      <w:lvlJc w:val="left"/>
      <w:pPr>
        <w:ind w:left="7699" w:hanging="567"/>
      </w:pPr>
      <w:rPr>
        <w:rFonts w:hint="default"/>
      </w:rPr>
    </w:lvl>
  </w:abstractNum>
  <w:abstractNum w:abstractNumId="4" w15:restartNumberingAfterBreak="0">
    <w:nsid w:val="3D62124B"/>
    <w:multiLevelType w:val="hybridMultilevel"/>
    <w:tmpl w:val="F2B25C1A"/>
    <w:lvl w:ilvl="0" w:tplc="CDBE70D8">
      <w:start w:val="1"/>
      <w:numFmt w:val="upperRoman"/>
      <w:lvlText w:val="%1."/>
      <w:lvlJc w:val="left"/>
      <w:pPr>
        <w:ind w:left="1296" w:hanging="567"/>
        <w:jc w:val="left"/>
      </w:pPr>
      <w:rPr>
        <w:rFonts w:ascii="Times New Roman" w:eastAsia="Times New Roman" w:hAnsi="Times New Roman" w:cs="Times New Roman" w:hint="default"/>
        <w:b/>
        <w:bCs/>
        <w:w w:val="99"/>
        <w:sz w:val="24"/>
        <w:szCs w:val="24"/>
      </w:rPr>
    </w:lvl>
    <w:lvl w:ilvl="1" w:tplc="9D7C1AFA">
      <w:start w:val="1"/>
      <w:numFmt w:val="decimal"/>
      <w:lvlText w:val="%2."/>
      <w:lvlJc w:val="left"/>
      <w:pPr>
        <w:ind w:left="1301" w:hanging="572"/>
        <w:jc w:val="left"/>
      </w:pPr>
      <w:rPr>
        <w:rFonts w:ascii="Times New Roman" w:eastAsia="Times New Roman" w:hAnsi="Times New Roman" w:cs="Times New Roman" w:hint="default"/>
        <w:b/>
        <w:bCs/>
        <w:spacing w:val="-29"/>
        <w:w w:val="99"/>
        <w:sz w:val="24"/>
        <w:szCs w:val="24"/>
      </w:rPr>
    </w:lvl>
    <w:lvl w:ilvl="2" w:tplc="42BC8740">
      <w:numFmt w:val="bullet"/>
      <w:lvlText w:val="•"/>
      <w:lvlJc w:val="left"/>
      <w:pPr>
        <w:ind w:left="2899" w:hanging="572"/>
      </w:pPr>
      <w:rPr>
        <w:rFonts w:hint="default"/>
      </w:rPr>
    </w:lvl>
    <w:lvl w:ilvl="3" w:tplc="468A72D2">
      <w:numFmt w:val="bullet"/>
      <w:lvlText w:val="•"/>
      <w:lvlJc w:val="left"/>
      <w:pPr>
        <w:ind w:left="3699" w:hanging="572"/>
      </w:pPr>
      <w:rPr>
        <w:rFonts w:hint="default"/>
      </w:rPr>
    </w:lvl>
    <w:lvl w:ilvl="4" w:tplc="60A4F552">
      <w:numFmt w:val="bullet"/>
      <w:lvlText w:val="•"/>
      <w:lvlJc w:val="left"/>
      <w:pPr>
        <w:ind w:left="4499" w:hanging="572"/>
      </w:pPr>
      <w:rPr>
        <w:rFonts w:hint="default"/>
      </w:rPr>
    </w:lvl>
    <w:lvl w:ilvl="5" w:tplc="D99CD794">
      <w:numFmt w:val="bullet"/>
      <w:lvlText w:val="•"/>
      <w:lvlJc w:val="left"/>
      <w:pPr>
        <w:ind w:left="5299" w:hanging="572"/>
      </w:pPr>
      <w:rPr>
        <w:rFonts w:hint="default"/>
      </w:rPr>
    </w:lvl>
    <w:lvl w:ilvl="6" w:tplc="07D03B26">
      <w:numFmt w:val="bullet"/>
      <w:lvlText w:val="•"/>
      <w:lvlJc w:val="left"/>
      <w:pPr>
        <w:ind w:left="6099" w:hanging="572"/>
      </w:pPr>
      <w:rPr>
        <w:rFonts w:hint="default"/>
      </w:rPr>
    </w:lvl>
    <w:lvl w:ilvl="7" w:tplc="9A148778">
      <w:numFmt w:val="bullet"/>
      <w:lvlText w:val="•"/>
      <w:lvlJc w:val="left"/>
      <w:pPr>
        <w:ind w:left="6899" w:hanging="572"/>
      </w:pPr>
      <w:rPr>
        <w:rFonts w:hint="default"/>
      </w:rPr>
    </w:lvl>
    <w:lvl w:ilvl="8" w:tplc="AD54E7A4">
      <w:numFmt w:val="bullet"/>
      <w:lvlText w:val="•"/>
      <w:lvlJc w:val="left"/>
      <w:pPr>
        <w:ind w:left="7699" w:hanging="572"/>
      </w:pPr>
      <w:rPr>
        <w:rFonts w:hint="default"/>
      </w:rPr>
    </w:lvl>
  </w:abstractNum>
  <w:abstractNum w:abstractNumId="5" w15:restartNumberingAfterBreak="0">
    <w:nsid w:val="49227202"/>
    <w:multiLevelType w:val="hybridMultilevel"/>
    <w:tmpl w:val="1068CE9A"/>
    <w:lvl w:ilvl="0" w:tplc="9744A32E">
      <w:start w:val="1"/>
      <w:numFmt w:val="decimal"/>
      <w:lvlText w:val="%1."/>
      <w:lvlJc w:val="left"/>
      <w:pPr>
        <w:ind w:left="730" w:hanging="567"/>
        <w:jc w:val="left"/>
      </w:pPr>
      <w:rPr>
        <w:rFonts w:ascii="Times New Roman" w:eastAsia="Times New Roman" w:hAnsi="Times New Roman" w:cs="Times New Roman" w:hint="default"/>
        <w:spacing w:val="-23"/>
        <w:w w:val="99"/>
        <w:sz w:val="24"/>
        <w:szCs w:val="24"/>
      </w:rPr>
    </w:lvl>
    <w:lvl w:ilvl="1" w:tplc="93B075E2">
      <w:start w:val="1"/>
      <w:numFmt w:val="upperLetter"/>
      <w:lvlText w:val="%2."/>
      <w:lvlJc w:val="left"/>
      <w:pPr>
        <w:ind w:left="1157" w:hanging="428"/>
        <w:jc w:val="right"/>
      </w:pPr>
      <w:rPr>
        <w:rFonts w:ascii="Times New Roman" w:eastAsia="Times New Roman" w:hAnsi="Times New Roman" w:cs="Times New Roman" w:hint="default"/>
        <w:spacing w:val="-1"/>
        <w:w w:val="99"/>
        <w:sz w:val="24"/>
        <w:szCs w:val="24"/>
      </w:rPr>
    </w:lvl>
    <w:lvl w:ilvl="2" w:tplc="EF7AE224">
      <w:numFmt w:val="bullet"/>
      <w:lvlText w:val="•"/>
      <w:lvlJc w:val="left"/>
      <w:pPr>
        <w:ind w:left="2064" w:hanging="428"/>
      </w:pPr>
      <w:rPr>
        <w:rFonts w:hint="default"/>
      </w:rPr>
    </w:lvl>
    <w:lvl w:ilvl="3" w:tplc="0A1046D8">
      <w:numFmt w:val="bullet"/>
      <w:lvlText w:val="•"/>
      <w:lvlJc w:val="left"/>
      <w:pPr>
        <w:ind w:left="2968" w:hanging="428"/>
      </w:pPr>
      <w:rPr>
        <w:rFonts w:hint="default"/>
      </w:rPr>
    </w:lvl>
    <w:lvl w:ilvl="4" w:tplc="3A0C2BA6">
      <w:numFmt w:val="bullet"/>
      <w:lvlText w:val="•"/>
      <w:lvlJc w:val="left"/>
      <w:pPr>
        <w:ind w:left="3873" w:hanging="428"/>
      </w:pPr>
      <w:rPr>
        <w:rFonts w:hint="default"/>
      </w:rPr>
    </w:lvl>
    <w:lvl w:ilvl="5" w:tplc="C2B6477E">
      <w:numFmt w:val="bullet"/>
      <w:lvlText w:val="•"/>
      <w:lvlJc w:val="left"/>
      <w:pPr>
        <w:ind w:left="4777" w:hanging="428"/>
      </w:pPr>
      <w:rPr>
        <w:rFonts w:hint="default"/>
      </w:rPr>
    </w:lvl>
    <w:lvl w:ilvl="6" w:tplc="0C44E1AC">
      <w:numFmt w:val="bullet"/>
      <w:lvlText w:val="•"/>
      <w:lvlJc w:val="left"/>
      <w:pPr>
        <w:ind w:left="5681" w:hanging="428"/>
      </w:pPr>
      <w:rPr>
        <w:rFonts w:hint="default"/>
      </w:rPr>
    </w:lvl>
    <w:lvl w:ilvl="7" w:tplc="2A600E3A">
      <w:numFmt w:val="bullet"/>
      <w:lvlText w:val="•"/>
      <w:lvlJc w:val="left"/>
      <w:pPr>
        <w:ind w:left="6586" w:hanging="428"/>
      </w:pPr>
      <w:rPr>
        <w:rFonts w:hint="default"/>
      </w:rPr>
    </w:lvl>
    <w:lvl w:ilvl="8" w:tplc="418884BA">
      <w:numFmt w:val="bullet"/>
      <w:lvlText w:val="•"/>
      <w:lvlJc w:val="left"/>
      <w:pPr>
        <w:ind w:left="7490" w:hanging="428"/>
      </w:pPr>
      <w:rPr>
        <w:rFonts w:hint="default"/>
      </w:rPr>
    </w:lvl>
  </w:abstractNum>
  <w:abstractNum w:abstractNumId="6" w15:restartNumberingAfterBreak="0">
    <w:nsid w:val="4C0220E2"/>
    <w:multiLevelType w:val="multilevel"/>
    <w:tmpl w:val="85EE5E78"/>
    <w:lvl w:ilvl="0">
      <w:start w:val="8"/>
      <w:numFmt w:val="decimal"/>
      <w:lvlText w:val="%1."/>
      <w:lvlJc w:val="left"/>
      <w:pPr>
        <w:ind w:left="1296" w:hanging="567"/>
        <w:jc w:val="left"/>
      </w:pPr>
      <w:rPr>
        <w:rFonts w:ascii="Times New Roman" w:eastAsia="Times New Roman" w:hAnsi="Times New Roman" w:cs="Times New Roman" w:hint="default"/>
        <w:b/>
        <w:bCs/>
        <w:spacing w:val="-3"/>
        <w:w w:val="99"/>
        <w:sz w:val="24"/>
        <w:szCs w:val="24"/>
      </w:rPr>
    </w:lvl>
    <w:lvl w:ilvl="1">
      <w:start w:val="1"/>
      <w:numFmt w:val="decimal"/>
      <w:lvlText w:val="%1.%2."/>
      <w:lvlJc w:val="left"/>
      <w:pPr>
        <w:ind w:left="1296" w:hanging="567"/>
        <w:jc w:val="left"/>
      </w:pPr>
      <w:rPr>
        <w:rFonts w:ascii="Times New Roman" w:eastAsia="Times New Roman" w:hAnsi="Times New Roman" w:cs="Times New Roman" w:hint="default"/>
        <w:b/>
        <w:bCs/>
        <w:i/>
        <w:spacing w:val="-4"/>
        <w:w w:val="99"/>
        <w:sz w:val="24"/>
        <w:szCs w:val="24"/>
      </w:rPr>
    </w:lvl>
    <w:lvl w:ilvl="2">
      <w:numFmt w:val="bullet"/>
      <w:lvlText w:val="•"/>
      <w:lvlJc w:val="left"/>
      <w:pPr>
        <w:ind w:left="2899" w:hanging="567"/>
      </w:pPr>
      <w:rPr>
        <w:rFonts w:hint="default"/>
      </w:rPr>
    </w:lvl>
    <w:lvl w:ilvl="3">
      <w:numFmt w:val="bullet"/>
      <w:lvlText w:val="•"/>
      <w:lvlJc w:val="left"/>
      <w:pPr>
        <w:ind w:left="3699" w:hanging="567"/>
      </w:pPr>
      <w:rPr>
        <w:rFonts w:hint="default"/>
      </w:rPr>
    </w:lvl>
    <w:lvl w:ilvl="4">
      <w:numFmt w:val="bullet"/>
      <w:lvlText w:val="•"/>
      <w:lvlJc w:val="left"/>
      <w:pPr>
        <w:ind w:left="4499" w:hanging="567"/>
      </w:pPr>
      <w:rPr>
        <w:rFonts w:hint="default"/>
      </w:rPr>
    </w:lvl>
    <w:lvl w:ilvl="5">
      <w:numFmt w:val="bullet"/>
      <w:lvlText w:val="•"/>
      <w:lvlJc w:val="left"/>
      <w:pPr>
        <w:ind w:left="5299" w:hanging="567"/>
      </w:pPr>
      <w:rPr>
        <w:rFonts w:hint="default"/>
      </w:rPr>
    </w:lvl>
    <w:lvl w:ilvl="6">
      <w:numFmt w:val="bullet"/>
      <w:lvlText w:val="•"/>
      <w:lvlJc w:val="left"/>
      <w:pPr>
        <w:ind w:left="6099" w:hanging="567"/>
      </w:pPr>
      <w:rPr>
        <w:rFonts w:hint="default"/>
      </w:rPr>
    </w:lvl>
    <w:lvl w:ilvl="7">
      <w:numFmt w:val="bullet"/>
      <w:lvlText w:val="•"/>
      <w:lvlJc w:val="left"/>
      <w:pPr>
        <w:ind w:left="6899" w:hanging="567"/>
      </w:pPr>
      <w:rPr>
        <w:rFonts w:hint="default"/>
      </w:rPr>
    </w:lvl>
    <w:lvl w:ilvl="8">
      <w:numFmt w:val="bullet"/>
      <w:lvlText w:val="•"/>
      <w:lvlJc w:val="left"/>
      <w:pPr>
        <w:ind w:left="7699" w:hanging="567"/>
      </w:pPr>
      <w:rPr>
        <w:rFont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8C"/>
    <w:rsid w:val="001C4F8C"/>
    <w:rsid w:val="00225A2B"/>
    <w:rsid w:val="00893336"/>
    <w:rsid w:val="00DB7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1907C"/>
  <w15:docId w15:val="{B20E0D5C-F8D5-41FF-9B61-7D48CF77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1296" w:hanging="566"/>
      <w:jc w:val="both"/>
      <w:outlineLvl w:val="0"/>
    </w:pPr>
    <w:rPr>
      <w:b/>
      <w:bCs/>
      <w:sz w:val="24"/>
      <w:szCs w:val="24"/>
    </w:rPr>
  </w:style>
  <w:style w:type="paragraph" w:styleId="Nagwek2">
    <w:name w:val="heading 2"/>
    <w:basedOn w:val="Normalny"/>
    <w:uiPriority w:val="1"/>
    <w:qFormat/>
    <w:pPr>
      <w:ind w:left="1296" w:hanging="566"/>
      <w:jc w:val="both"/>
      <w:outlineLvl w:val="1"/>
    </w:pPr>
    <w:rPr>
      <w:b/>
      <w:bCs/>
      <w: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55"/>
      <w:ind w:left="823" w:hanging="660"/>
    </w:pPr>
    <w:rPr>
      <w:b/>
      <w:bCs/>
      <w:sz w:val="32"/>
      <w:szCs w:val="32"/>
    </w:rPr>
  </w:style>
  <w:style w:type="paragraph" w:styleId="Spistreci2">
    <w:name w:val="toc 2"/>
    <w:basedOn w:val="Normalny"/>
    <w:uiPriority w:val="1"/>
    <w:qFormat/>
    <w:pPr>
      <w:spacing w:before="157"/>
      <w:ind w:left="871" w:hanging="425"/>
    </w:pPr>
    <w:rPr>
      <w:b/>
      <w:bCs/>
    </w:rPr>
  </w:style>
  <w:style w:type="paragraph" w:styleId="Spistreci3">
    <w:name w:val="toc 3"/>
    <w:basedOn w:val="Normalny"/>
    <w:uiPriority w:val="1"/>
    <w:qFormat/>
    <w:pPr>
      <w:spacing w:before="157"/>
      <w:ind w:left="1262" w:hanging="391"/>
    </w:pPr>
    <w:rPr>
      <w:b/>
      <w:bCs/>
      <w:i/>
    </w:r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730" w:hanging="567"/>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sn.pl/sites/orzecznictwo/orzeczenia3/iii%20po%207-18-2.pdf" TargetMode="External"/><Relationship Id="rId299" Type="http://schemas.openxmlformats.org/officeDocument/2006/relationships/hyperlink" Target="https://www.unodc.org/unodc/en/corruption/tools_and_publications/commentary-on-the-bangalore-principles.html" TargetMode="External"/><Relationship Id="rId303" Type="http://schemas.openxmlformats.org/officeDocument/2006/relationships/hyperlink" Target="https://www.venice.coe.int/webforms/documents/?pdf=CDL-AD(2017)031-e" TargetMode="External"/><Relationship Id="rId21" Type="http://schemas.openxmlformats.org/officeDocument/2006/relationships/image" Target="media/image14.png"/><Relationship Id="rId42" Type="http://schemas.openxmlformats.org/officeDocument/2006/relationships/header" Target="header1.xml"/><Relationship Id="rId63" Type="http://schemas.openxmlformats.org/officeDocument/2006/relationships/hyperlink" Target="http://tbinternet.ohchr.org/_layouts/treatybodyexternal/Download.aspx?symbolno=CCPR%2fC%2fGC%2f32&amp;amp;Lang=en" TargetMode="External"/><Relationship Id="rId84" Type="http://schemas.openxmlformats.org/officeDocument/2006/relationships/hyperlink" Target="http://www.osce.org/fr/odihr/elections/14304" TargetMode="External"/><Relationship Id="rId138" Type="http://schemas.openxmlformats.org/officeDocument/2006/relationships/hyperlink" Target="https://www.coe.int/en/web/ccje/ccje-opinions-and-magna-carta" TargetMode="External"/><Relationship Id="rId159" Type="http://schemas.openxmlformats.org/officeDocument/2006/relationships/hyperlink" Target="https://undocs.org/en/A/HRC/11/41" TargetMode="External"/><Relationship Id="rId324" Type="http://schemas.openxmlformats.org/officeDocument/2006/relationships/hyperlink" Target="https://www.sejm.gov.pl/Sejm9.nsf/druk.xsp?nr=69" TargetMode="External"/><Relationship Id="rId170" Type="http://schemas.openxmlformats.org/officeDocument/2006/relationships/hyperlink" Target="https://www.coe.int/en/web/ccje/ccje-opinions-and-magna-carta" TargetMode="External"/><Relationship Id="rId191" Type="http://schemas.openxmlformats.org/officeDocument/2006/relationships/hyperlink" Target="http://www.unodc.org/pdf/crime/corruption/judicial_group/Bangalore_principles.pdf" TargetMode="External"/><Relationship Id="rId205" Type="http://schemas.openxmlformats.org/officeDocument/2006/relationships/hyperlink" Target="http://hudoc.echr.coe.int/eng?i=001-163113" TargetMode="External"/><Relationship Id="rId226" Type="http://schemas.openxmlformats.org/officeDocument/2006/relationships/hyperlink" Target="http://www.osce.org/fom/156261?download=true" TargetMode="External"/><Relationship Id="rId247" Type="http://schemas.openxmlformats.org/officeDocument/2006/relationships/hyperlink" Target="https://www.venice.coe.int/webforms/documents/default.aspx?pdffile=CDL-AD(2017)002-e" TargetMode="External"/><Relationship Id="rId107" Type="http://schemas.openxmlformats.org/officeDocument/2006/relationships/hyperlink" Target="https://www.venice.coe.int/webforms/documents/?topic=27&amp;amp;year=all" TargetMode="External"/><Relationship Id="rId268" Type="http://schemas.openxmlformats.org/officeDocument/2006/relationships/hyperlink" Target="http://www.venice.coe.int/webforms/documents/default.aspx?pdffile=CDL-AD(2013)035-e" TargetMode="External"/><Relationship Id="rId289" Type="http://schemas.openxmlformats.org/officeDocument/2006/relationships/hyperlink" Target="https://www.coe.int/en/web/ccpe/opinions/adopted-opinions" TargetMode="External"/><Relationship Id="rId11" Type="http://schemas.openxmlformats.org/officeDocument/2006/relationships/image" Target="media/image5.png"/><Relationship Id="rId32" Type="http://schemas.openxmlformats.org/officeDocument/2006/relationships/image" Target="media/image25.png"/><Relationship Id="rId53" Type="http://schemas.openxmlformats.org/officeDocument/2006/relationships/hyperlink" Target="http://www.unodc.org/pdf/crime/corruption/judicial_group/Bangalore_principles.pdf" TargetMode="External"/><Relationship Id="rId74" Type="http://schemas.openxmlformats.org/officeDocument/2006/relationships/hyperlink" Target="http://hudoc.echr.coe.int/eng?i=001-191701" TargetMode="External"/><Relationship Id="rId128" Type="http://schemas.openxmlformats.org/officeDocument/2006/relationships/hyperlink" Target="http://hudoc.echr.coe.int/eng?i=001-106636" TargetMode="External"/><Relationship Id="rId149" Type="http://schemas.openxmlformats.org/officeDocument/2006/relationships/hyperlink" Target="https://www.venice.coe.int/webforms/documents/default.aspx?pdffile=CDL-AD(2017)002-e" TargetMode="External"/><Relationship Id="rId314" Type="http://schemas.openxmlformats.org/officeDocument/2006/relationships/hyperlink" Target="http://www.osce.org/fr/odihr/elections/14304" TargetMode="External"/><Relationship Id="rId5" Type="http://schemas.openxmlformats.org/officeDocument/2006/relationships/footnotes" Target="footnotes.xml"/><Relationship Id="rId95" Type="http://schemas.openxmlformats.org/officeDocument/2006/relationships/hyperlink" Target="http://www.osce.org/fr/odihr/elections/14304" TargetMode="External"/><Relationship Id="rId160" Type="http://schemas.openxmlformats.org/officeDocument/2006/relationships/hyperlink" Target="http://www.osce.org/odihr/kyivrec" TargetMode="External"/><Relationship Id="rId181" Type="http://schemas.openxmlformats.org/officeDocument/2006/relationships/hyperlink" Target="http://www.ohchr.org/EN/ProfessionalInterest/Pages/IndependenceJudiciary.aspx" TargetMode="External"/><Relationship Id="rId216" Type="http://schemas.openxmlformats.org/officeDocument/2006/relationships/hyperlink" Target="https://www.coe.int/en/web/ccje/ccje-opinions-and-magna-carta" TargetMode="External"/><Relationship Id="rId237" Type="http://schemas.openxmlformats.org/officeDocument/2006/relationships/hyperlink" Target="https://documents-dds-ny.un.org/doc/UNDOC/GEN/G19/118/68/PDF/G1911868.pdf?OpenElement" TargetMode="External"/><Relationship Id="rId258" Type="http://schemas.openxmlformats.org/officeDocument/2006/relationships/hyperlink" Target="https://www.coe.int/en/web/ccje/ccje-opinions-and-magna-carta" TargetMode="External"/><Relationship Id="rId279" Type="http://schemas.openxmlformats.org/officeDocument/2006/relationships/hyperlink" Target="https://www.legislationline.org/download/id/5424/file/248_JUD_KYR_16%20June%202014_en.pdf" TargetMode="External"/><Relationship Id="rId22" Type="http://schemas.openxmlformats.org/officeDocument/2006/relationships/image" Target="media/image15.png"/><Relationship Id="rId43" Type="http://schemas.openxmlformats.org/officeDocument/2006/relationships/footer" Target="footer1.xml"/><Relationship Id="rId64" Type="http://schemas.openxmlformats.org/officeDocument/2006/relationships/hyperlink" Target="http://tbinternet.ohchr.org/_layouts/treatybodyexternal/Download.aspx?symbolno=CCPR%2fC%2fGC%2f32&amp;amp;Lang=en" TargetMode="External"/><Relationship Id="rId118" Type="http://schemas.openxmlformats.org/officeDocument/2006/relationships/hyperlink" Target="http://curia.europa.eu/juris/celex.jsf?celex=62018CJ0585&amp;amp;lang1=en&amp;amp;type=TXT&amp;amp;ancre" TargetMode="External"/><Relationship Id="rId139" Type="http://schemas.openxmlformats.org/officeDocument/2006/relationships/hyperlink" Target="http://curia.europa.eu/juris/document/document.jsf?text&amp;amp;docid=215341&amp;amp;pageIndex=0&amp;amp;doclang=en&amp;amp;mode=req&amp;amp;dir&amp;amp;occ=first&amp;amp;part=1&amp;amp;cid=7384056" TargetMode="External"/><Relationship Id="rId290" Type="http://schemas.openxmlformats.org/officeDocument/2006/relationships/hyperlink" Target="https://www.coe.int/en/web/ccpe/opinions/adopted-opinions" TargetMode="External"/><Relationship Id="rId304" Type="http://schemas.openxmlformats.org/officeDocument/2006/relationships/hyperlink" Target="http://hudoc.echr.coe.int/eng?i=001-69248" TargetMode="External"/><Relationship Id="rId325" Type="http://schemas.openxmlformats.org/officeDocument/2006/relationships/hyperlink" Target="http://www.legislationline.org/documents/id/19365" TargetMode="External"/><Relationship Id="rId85" Type="http://schemas.openxmlformats.org/officeDocument/2006/relationships/hyperlink" Target="http://www.osce.org/fr/odihr/elections/14310" TargetMode="External"/><Relationship Id="rId150" Type="http://schemas.openxmlformats.org/officeDocument/2006/relationships/hyperlink" Target="https://www.venice.coe.int/webforms/documents/default.aspx?pdffile=CDL-AD(2017)002-e" TargetMode="External"/><Relationship Id="rId171" Type="http://schemas.openxmlformats.org/officeDocument/2006/relationships/hyperlink" Target="http://www.ohchr.org/EN/ProfessionalInterest/Pages/IndependenceJudiciary.aspx" TargetMode="External"/><Relationship Id="rId192" Type="http://schemas.openxmlformats.org/officeDocument/2006/relationships/hyperlink" Target="https://documents-dds-ny.un.org/doc/UNDOC/GEN/G19/118/68/PDF/G1911868.pdf?OpenElement" TargetMode="External"/><Relationship Id="rId206" Type="http://schemas.openxmlformats.org/officeDocument/2006/relationships/hyperlink" Target="http://ap.ohchr.org/documents/alldocs.aspx?doc_id=2380" TargetMode="External"/><Relationship Id="rId227" Type="http://schemas.openxmlformats.org/officeDocument/2006/relationships/hyperlink" Target="http://www.osce.org/fom/156261?download=true" TargetMode="External"/><Relationship Id="rId248" Type="http://schemas.openxmlformats.org/officeDocument/2006/relationships/hyperlink" Target="http://assembly.coe.int/nw/xml/XRef/Xref-XML2HTML-EN.asp?fileid=28330&amp;amp;lang=en" TargetMode="External"/><Relationship Id="rId269" Type="http://schemas.openxmlformats.org/officeDocument/2006/relationships/hyperlink" Target="http://www.venice.coe.int/webforms/documents/default.aspx?pdffile=CDL-AD(2013)035-e" TargetMode="External"/><Relationship Id="rId12" Type="http://schemas.openxmlformats.org/officeDocument/2006/relationships/image" Target="media/image6.png"/><Relationship Id="rId33" Type="http://schemas.openxmlformats.org/officeDocument/2006/relationships/image" Target="media/image26.png"/><Relationship Id="rId108" Type="http://schemas.openxmlformats.org/officeDocument/2006/relationships/hyperlink" Target="https://wcd.coe.int/ViewDoc.jsp?p&amp;amp;id=1766485&amp;amp;direct=true" TargetMode="External"/><Relationship Id="rId129" Type="http://schemas.openxmlformats.org/officeDocument/2006/relationships/hyperlink" Target="https://www.coe.int/en/web/ccje/ccje-opinions-and-magna-carta" TargetMode="External"/><Relationship Id="rId280" Type="http://schemas.openxmlformats.org/officeDocument/2006/relationships/hyperlink" Target="https://www.legislationline.org/download/id/5424/file/248_JUD_KYR_16%20June%202014_en.pdf" TargetMode="External"/><Relationship Id="rId315" Type="http://schemas.openxmlformats.org/officeDocument/2006/relationships/hyperlink" Target="http://www.osce.org/fr/odihr/elections/14310" TargetMode="External"/><Relationship Id="rId54" Type="http://schemas.openxmlformats.org/officeDocument/2006/relationships/hyperlink" Target="https://www.osce.org/fr/odihr/elections/14304" TargetMode="External"/><Relationship Id="rId75" Type="http://schemas.openxmlformats.org/officeDocument/2006/relationships/hyperlink" Target="http://www.coe.int/t/dghl/cooperation/ccje/textes/Avis_en.asp" TargetMode="External"/><Relationship Id="rId96" Type="http://schemas.openxmlformats.org/officeDocument/2006/relationships/hyperlink" Target="http://www.osce.org/fr/odihr/elections/14310" TargetMode="External"/><Relationship Id="rId140" Type="http://schemas.openxmlformats.org/officeDocument/2006/relationships/hyperlink" Target="https://eur-lex.europa.eu/legal-content/EN/TXT/?uri=CELEX%3A62016CJ0064" TargetMode="External"/><Relationship Id="rId161" Type="http://schemas.openxmlformats.org/officeDocument/2006/relationships/hyperlink" Target="http://www.judicialintegritygroup.org/images/resources/documents/BP_Implementation%20Measures_Engl.pdf" TargetMode="External"/><Relationship Id="rId182" Type="http://schemas.openxmlformats.org/officeDocument/2006/relationships/hyperlink" Target="https://documents-dds-ny.un.org/doc/UNDOC/GEN/G19/118/68/PDF/G1911868.pdf?OpenElement" TargetMode="External"/><Relationship Id="rId217" Type="http://schemas.openxmlformats.org/officeDocument/2006/relationships/hyperlink" Target="https://www.coe.int/en/web/ccje/ccje-opinions-and-magna-carta" TargetMode="External"/><Relationship Id="rId6" Type="http://schemas.openxmlformats.org/officeDocument/2006/relationships/endnotes" Target="endnotes.xml"/><Relationship Id="rId238" Type="http://schemas.openxmlformats.org/officeDocument/2006/relationships/hyperlink" Target="https://documents-dds-ny.un.org/doc/UNDOC/GEN/G19/118/68/PDF/G1911868.pdf?OpenElement" TargetMode="External"/><Relationship Id="rId259" Type="http://schemas.openxmlformats.org/officeDocument/2006/relationships/hyperlink" Target="https://www.legislationline.org/documents/id/18817" TargetMode="External"/><Relationship Id="rId23" Type="http://schemas.openxmlformats.org/officeDocument/2006/relationships/image" Target="media/image16.png"/><Relationship Id="rId119" Type="http://schemas.openxmlformats.org/officeDocument/2006/relationships/hyperlink" Target="https://www.sejm.gov.pl/Sejm9.nsf/druk.xsp?nr=69" TargetMode="External"/><Relationship Id="rId270" Type="http://schemas.openxmlformats.org/officeDocument/2006/relationships/hyperlink" Target="https://www.legislationline.org/download/id/5424/file/248_JUD_KYR_16%20June%202014_en.pdf" TargetMode="External"/><Relationship Id="rId291" Type="http://schemas.openxmlformats.org/officeDocument/2006/relationships/hyperlink" Target="http://www.venice.coe.int/webforms/documents/?pdf=cdl-ad(2011)007-e" TargetMode="External"/><Relationship Id="rId305" Type="http://schemas.openxmlformats.org/officeDocument/2006/relationships/footer" Target="footer2.xml"/><Relationship Id="rId326" Type="http://schemas.openxmlformats.org/officeDocument/2006/relationships/hyperlink" Target="https://www.coe.int/en/web/ccje/ccje-opinions-and-magna-carta" TargetMode="External"/><Relationship Id="rId44" Type="http://schemas.openxmlformats.org/officeDocument/2006/relationships/hyperlink" Target="http://www.osce.org/mc/23295?download=true" TargetMode="External"/><Relationship Id="rId65" Type="http://schemas.openxmlformats.org/officeDocument/2006/relationships/hyperlink" Target="http://tbinternet.ohchr.org/_layouts/treatybodyexternal/Download.aspx?symbolno=CCPR%2fC%2fGC%2f32&amp;amp;Lang=en" TargetMode="External"/><Relationship Id="rId86" Type="http://schemas.openxmlformats.org/officeDocument/2006/relationships/hyperlink" Target="http://www.venice.coe.int/webforms/documents/default.aspx?pdffile=CDL-AD(2007)028-e" TargetMode="External"/><Relationship Id="rId130" Type="http://schemas.openxmlformats.org/officeDocument/2006/relationships/hyperlink" Target="https://www.coe.int/en/web/ccje/ccje-opinions-and-magna-carta" TargetMode="External"/><Relationship Id="rId151" Type="http://schemas.openxmlformats.org/officeDocument/2006/relationships/hyperlink" Target="http://www.judicialintegritygroup.org/images/resources/documents/BP_Implementation%20Measures_Engl.pdf" TargetMode="External"/><Relationship Id="rId172" Type="http://schemas.openxmlformats.org/officeDocument/2006/relationships/hyperlink" Target="https://documents-dds-ny.un.org/doc/UNDOC/GEN/G19/118/68/PDF/G1911868.pdf?OpenElement" TargetMode="External"/><Relationship Id="rId193" Type="http://schemas.openxmlformats.org/officeDocument/2006/relationships/hyperlink" Target="https://documents-dds-ny.un.org/doc/UNDOC/GEN/G19/118/68/PDF/G1911868.pdf?OpenElement" TargetMode="External"/><Relationship Id="rId207" Type="http://schemas.openxmlformats.org/officeDocument/2006/relationships/hyperlink" Target="https://www.lawcouncil.asn.au/lawcouncil/images/LCA-PDF/discussion%20papers/MS_Discussion_Paper_Final_web.pdf" TargetMode="External"/><Relationship Id="rId228" Type="http://schemas.openxmlformats.org/officeDocument/2006/relationships/hyperlink" Target="https://documents-dds-ny.un.org/doc/UNDOC/GEN/G19/118/68/PDF/G1911868.pdf?OpenElement" TargetMode="External"/><Relationship Id="rId249" Type="http://schemas.openxmlformats.org/officeDocument/2006/relationships/hyperlink" Target="http://hudoc.echr.coe.int/eng?i=001-59622" TargetMode="External"/><Relationship Id="rId13" Type="http://schemas.openxmlformats.org/officeDocument/2006/relationships/image" Target="media/image7.png"/><Relationship Id="rId109" Type="http://schemas.openxmlformats.org/officeDocument/2006/relationships/hyperlink" Target="https://wcd.coe.int/ViewDoc.jsp?p&amp;amp;id=1766485&amp;amp;direct=true" TargetMode="External"/><Relationship Id="rId260" Type="http://schemas.openxmlformats.org/officeDocument/2006/relationships/hyperlink" Target="https://www.legislationline.org/documents/id/18817" TargetMode="External"/><Relationship Id="rId281" Type="http://schemas.openxmlformats.org/officeDocument/2006/relationships/hyperlink" Target="http://www.judicialintegritygroup.org/images/resources/documents/BP_Implementation%20Measures_Engl.pdf" TargetMode="External"/><Relationship Id="rId316" Type="http://schemas.openxmlformats.org/officeDocument/2006/relationships/hyperlink" Target="http://www.osce.org/fr/odihr/elections/14310" TargetMode="External"/><Relationship Id="rId34" Type="http://schemas.openxmlformats.org/officeDocument/2006/relationships/hyperlink" Target="http://www.legislationline.org/" TargetMode="External"/><Relationship Id="rId55" Type="http://schemas.openxmlformats.org/officeDocument/2006/relationships/hyperlink" Target="https://www.osce.org/fr/odihr/elections/14304" TargetMode="External"/><Relationship Id="rId76" Type="http://schemas.openxmlformats.org/officeDocument/2006/relationships/hyperlink" Target="https://www.coe.int/en/web/ccje/ccje-opinions-and-magna-carta" TargetMode="External"/><Relationship Id="rId97" Type="http://schemas.openxmlformats.org/officeDocument/2006/relationships/hyperlink" Target="http://www.osce.org/odihr/kyivrec" TargetMode="External"/><Relationship Id="rId120" Type="http://schemas.openxmlformats.org/officeDocument/2006/relationships/hyperlink" Target="https://www.coe.int/en/web/ccje/ccje-opinions-and-magna-carta" TargetMode="External"/><Relationship Id="rId141" Type="http://schemas.openxmlformats.org/officeDocument/2006/relationships/hyperlink" Target="https://www.unodc.org/unodc/en/corruption/tools_and_publications/commentary-on-the-bangalore-principles.html" TargetMode="External"/><Relationship Id="rId7" Type="http://schemas.openxmlformats.org/officeDocument/2006/relationships/image" Target="media/image1.png"/><Relationship Id="rId162" Type="http://schemas.openxmlformats.org/officeDocument/2006/relationships/hyperlink" Target="http://assembly.coe.int/nw/xml/XRef/Xref-XML2HTML-EN.asp?fileid=28330&amp;amp;lang=en" TargetMode="External"/><Relationship Id="rId183" Type="http://schemas.openxmlformats.org/officeDocument/2006/relationships/hyperlink" Target="http://tbinternet.ohchr.org/_layouts/treatybodyexternal/Download.aspx?symbolno=CCPR%2fC%2fGC%2f32&amp;amp;Lang=en" TargetMode="External"/><Relationship Id="rId218" Type="http://schemas.openxmlformats.org/officeDocument/2006/relationships/hyperlink" Target="https://www.coe.int/en/web/ccje/ccje-opinions-and-magna-carta" TargetMode="External"/><Relationship Id="rId239" Type="http://schemas.openxmlformats.org/officeDocument/2006/relationships/hyperlink" Target="https://www.legislationline.org/download/id/8056/file/Guidelines_Freedom_of_Association_en.pdf" TargetMode="External"/><Relationship Id="rId250" Type="http://schemas.openxmlformats.org/officeDocument/2006/relationships/hyperlink" Target="http://hudoc.echr.coe.int/eng?i=001-115871" TargetMode="External"/><Relationship Id="rId271" Type="http://schemas.openxmlformats.org/officeDocument/2006/relationships/hyperlink" Target="https://www.legislationline.org/download/id/5424/file/248_JUD_KYR_16%20June%202014_en.pdf" TargetMode="External"/><Relationship Id="rId292" Type="http://schemas.openxmlformats.org/officeDocument/2006/relationships/hyperlink" Target="https://www.coe.int/en/web/ccje/ccje-opinions-and-magna-carta" TargetMode="External"/><Relationship Id="rId306" Type="http://schemas.openxmlformats.org/officeDocument/2006/relationships/hyperlink" Target="https://www.sejm.gov.pl/Sejm9.nsf/druk.xsp?nr=69" TargetMode="External"/><Relationship Id="rId24" Type="http://schemas.openxmlformats.org/officeDocument/2006/relationships/image" Target="media/image17.png"/><Relationship Id="rId45" Type="http://schemas.openxmlformats.org/officeDocument/2006/relationships/hyperlink" Target="http://monitorkonstytucyjny.eu/wp-content/uploads/2020/01/list_komisarz_rady_europy_do_marszalka_senatu.pdf" TargetMode="External"/><Relationship Id="rId66" Type="http://schemas.openxmlformats.org/officeDocument/2006/relationships/hyperlink" Target="http://tbinternet.ohchr.org/_layouts/treatybodyexternal/Download.aspx?symbolno=CCPR%2fC%2fGC%2f32&amp;amp;Lang=en" TargetMode="External"/><Relationship Id="rId87" Type="http://schemas.openxmlformats.org/officeDocument/2006/relationships/hyperlink" Target="http://www.venice.coe.int/webforms/documents/default.aspx?pdffile=CDL-AD(2007)028-e" TargetMode="External"/><Relationship Id="rId110" Type="http://schemas.openxmlformats.org/officeDocument/2006/relationships/hyperlink" Target="https://wcd.coe.int/ViewDoc.jsp?p&amp;amp;Ref=CCJE-MC(2010)3&amp;amp;Language=lanEnglish&amp;amp;Ver=original&amp;amp;BackColorInternet=DBDCF2&amp;amp;BackColorIntranet=FDC864&amp;amp;BackColorLogged=FDC864&amp;amp;direct=true" TargetMode="External"/><Relationship Id="rId131" Type="http://schemas.openxmlformats.org/officeDocument/2006/relationships/hyperlink" Target="https://www.encj.eu/node/495" TargetMode="External"/><Relationship Id="rId327" Type="http://schemas.openxmlformats.org/officeDocument/2006/relationships/fontTable" Target="fontTable.xml"/><Relationship Id="rId152" Type="http://schemas.openxmlformats.org/officeDocument/2006/relationships/hyperlink" Target="https://www.venice.coe.int/webforms/documents/default.aspx?pdffile=CDL-AD(2016)036-e" TargetMode="External"/><Relationship Id="rId173" Type="http://schemas.openxmlformats.org/officeDocument/2006/relationships/hyperlink" Target="https://documents-dds-ny.un.org/doc/UNDOC/GEN/G19/118/68/PDF/G1911868.pdf?OpenElement" TargetMode="External"/><Relationship Id="rId194" Type="http://schemas.openxmlformats.org/officeDocument/2006/relationships/hyperlink" Target="https://www.unodc.org/unodc/en/corruption/tools_and_publications/commentary-on-the-bangalore-principles.html" TargetMode="External"/><Relationship Id="rId208" Type="http://schemas.openxmlformats.org/officeDocument/2006/relationships/hyperlink" Target="https://www.legislationline.org/download/id/5424/file/248_JUD_KYR_16%20June%202014_en.pdf" TargetMode="External"/><Relationship Id="rId229" Type="http://schemas.openxmlformats.org/officeDocument/2006/relationships/hyperlink" Target="https://documents-dds-ny.un.org/doc/UNDOC/GEN/G19/118/68/PDF/G1911868.pdf?OpenElement" TargetMode="External"/><Relationship Id="rId240" Type="http://schemas.openxmlformats.org/officeDocument/2006/relationships/hyperlink" Target="https://www.unodc.org/unodc/en/corruption/tools_and_publications/commentary-on-the-bangalore-principles.html" TargetMode="External"/><Relationship Id="rId261" Type="http://schemas.openxmlformats.org/officeDocument/2006/relationships/hyperlink" Target="http://www.osce.org/odihr/kyivrec" TargetMode="External"/><Relationship Id="rId14" Type="http://schemas.openxmlformats.org/officeDocument/2006/relationships/image" Target="media/image8.png"/><Relationship Id="rId30" Type="http://schemas.openxmlformats.org/officeDocument/2006/relationships/image" Target="media/image23.png"/><Relationship Id="rId35" Type="http://schemas.openxmlformats.org/officeDocument/2006/relationships/hyperlink" Target="https://www.legislationline.org/download/id/7483/file/FINAL%20ODIHR%20Opinion%20on%20the%20Draft%20Act%20on%20the%20Supreme%20Court%20of%20Poland_13Nov2017_ENGLISH.pdf" TargetMode="External"/><Relationship Id="rId56" Type="http://schemas.openxmlformats.org/officeDocument/2006/relationships/hyperlink" Target="http://www.osce.org/mc/17347?download=true" TargetMode="External"/><Relationship Id="rId77" Type="http://schemas.openxmlformats.org/officeDocument/2006/relationships/hyperlink" Target="https://www.coe.int/en/web/ccje/ccje-opinions-and-magna-carta" TargetMode="External"/><Relationship Id="rId100" Type="http://schemas.openxmlformats.org/officeDocument/2006/relationships/hyperlink" Target="http://www.osce.org/mc/35494" TargetMode="External"/><Relationship Id="rId105" Type="http://schemas.openxmlformats.org/officeDocument/2006/relationships/hyperlink" Target="https://www.iaj-uim.org/universal-charter-of-the-judge-2017/" TargetMode="External"/><Relationship Id="rId126" Type="http://schemas.openxmlformats.org/officeDocument/2006/relationships/hyperlink" Target="http://curia.europa.eu/juris/document/document.jsf?text&amp;amp;docid=215341&amp;amp;pageIndex=0&amp;amp;doclang=en&amp;amp;mode=req&amp;amp;dir&amp;amp;occ=first&amp;amp;part=1&amp;amp;cid=7384056" TargetMode="External"/><Relationship Id="rId147" Type="http://schemas.openxmlformats.org/officeDocument/2006/relationships/hyperlink" Target="https://www.legislationline.org/download/id/5424/file/248_JUD_KYR_16%20June%202014_en.pdf" TargetMode="External"/><Relationship Id="rId168" Type="http://schemas.openxmlformats.org/officeDocument/2006/relationships/hyperlink" Target="http://hudoc.echr.coe.int/eng?i=001-155824" TargetMode="External"/><Relationship Id="rId282" Type="http://schemas.openxmlformats.org/officeDocument/2006/relationships/hyperlink" Target="http://www.venice.coe.int/webforms/documents/CDL-AD(2010)004.aspx" TargetMode="External"/><Relationship Id="rId312" Type="http://schemas.openxmlformats.org/officeDocument/2006/relationships/hyperlink" Target="https://www.senat.gov.pl/prace/senat/proces-legislacyjny-w-senacie/ustawy-uchwalone-przez-sejm/ustawy-uchwalone-przez-sejm/ustawa%2C934.html" TargetMode="External"/><Relationship Id="rId317" Type="http://schemas.openxmlformats.org/officeDocument/2006/relationships/hyperlink" Target="http://www.osce.org/odihr/183991" TargetMode="External"/><Relationship Id="rId8" Type="http://schemas.openxmlformats.org/officeDocument/2006/relationships/image" Target="media/image2.png"/><Relationship Id="rId51" Type="http://schemas.openxmlformats.org/officeDocument/2006/relationships/hyperlink" Target="https://spinternet.ohchr.org/_Layouts/15/SpecialProceduresInternet/Download.aspx?SymbolNo=A%2fHRC%2f38%2f38%2fAdd.1&amp;amp;Lang=en" TargetMode="External"/><Relationship Id="rId72" Type="http://schemas.openxmlformats.org/officeDocument/2006/relationships/hyperlink" Target="http://hudoc.echr.coe.int/eng?i=001-91144" TargetMode="External"/><Relationship Id="rId93" Type="http://schemas.openxmlformats.org/officeDocument/2006/relationships/hyperlink" Target="http://curia.europa.eu/juris/document/document.jsf?text&amp;amp;docid=215341&amp;amp;pageIndex=0&amp;amp;doclang=en&amp;amp;mode=req&amp;amp;dir&amp;amp;occ=first&amp;amp;part=1&amp;amp;cid=7384056" TargetMode="External"/><Relationship Id="rId98" Type="http://schemas.openxmlformats.org/officeDocument/2006/relationships/hyperlink" Target="http://www.osce.org/odihr/kyivrec" TargetMode="External"/><Relationship Id="rId121" Type="http://schemas.openxmlformats.org/officeDocument/2006/relationships/hyperlink" Target="http://hudoc.echr.coe.int/eng?i=001-106636" TargetMode="External"/><Relationship Id="rId142" Type="http://schemas.openxmlformats.org/officeDocument/2006/relationships/hyperlink" Target="https://www.unodc.org/unodc/en/corruption/tools_and_publications/commentary-on-the-bangalore-principles.html" TargetMode="External"/><Relationship Id="rId163" Type="http://schemas.openxmlformats.org/officeDocument/2006/relationships/hyperlink" Target="http://curia.europa.eu/juris/document/document.jsf?text&amp;amp;docid=175548&amp;amp;pageIndex=0&amp;amp;doclang=en&amp;amp;mode=lst&amp;amp;dir&amp;amp;occ=first&amp;amp;part=1&amp;amp;cid=7323309" TargetMode="External"/><Relationship Id="rId184" Type="http://schemas.openxmlformats.org/officeDocument/2006/relationships/hyperlink" Target="https://www.coe.int/en/web/ccje/ccje-opinions-and-magna-carta" TargetMode="External"/><Relationship Id="rId189" Type="http://schemas.openxmlformats.org/officeDocument/2006/relationships/hyperlink" Target="https://documents-dds-ny.un.org/doc/UNDOC/GEN/G19/118/68/PDF/G1911868.pdf?OpenElement" TargetMode="External"/><Relationship Id="rId219" Type="http://schemas.openxmlformats.org/officeDocument/2006/relationships/hyperlink" Target="http://tbinternet.ohchr.org/_layouts/treatybodyexternal/Download.aspx?symbolno=CCPR%2fC%2fGC%2f32&amp;amp;Lang=en" TargetMode="External"/><Relationship Id="rId3" Type="http://schemas.openxmlformats.org/officeDocument/2006/relationships/settings" Target="settings.xml"/><Relationship Id="rId214" Type="http://schemas.openxmlformats.org/officeDocument/2006/relationships/hyperlink" Target="http://tbinternet.ohchr.org/_layouts/treatybodyexternal/Download.aspx?symbolno=CCPR%2fC%2fGC%2f32&amp;amp;Lang=en" TargetMode="External"/><Relationship Id="rId230" Type="http://schemas.openxmlformats.org/officeDocument/2006/relationships/hyperlink" Target="https://www.unodc.org/unodc/en/corruption/tools_and_publications/commentary-on-the-bangalore-principles.html" TargetMode="External"/><Relationship Id="rId235" Type="http://schemas.openxmlformats.org/officeDocument/2006/relationships/hyperlink" Target="https://www.unodc.org/unodc/en/corruption/tools_and_publications/commentary-on-the-bangalore-principles.html" TargetMode="External"/><Relationship Id="rId251" Type="http://schemas.openxmlformats.org/officeDocument/2006/relationships/hyperlink" Target="http://tbinternet.ohchr.org/_layouts/treatybodyexternal/Download.aspx?symbolno=CCPR%2fC%2fGC%2f32&amp;amp;Lang=en" TargetMode="External"/><Relationship Id="rId256" Type="http://schemas.openxmlformats.org/officeDocument/2006/relationships/hyperlink" Target="https://www.legislationline.org/documents/id/18817" TargetMode="External"/><Relationship Id="rId277" Type="http://schemas.openxmlformats.org/officeDocument/2006/relationships/hyperlink" Target="http://www.judicialintegritygroup.org/images/resources/documents/BP_Implementation%20Measures_Engl.pdf" TargetMode="External"/><Relationship Id="rId298" Type="http://schemas.openxmlformats.org/officeDocument/2006/relationships/hyperlink" Target="http://www.venice.coe.int/webforms/documents/default.aspx?pdffile=CDL-AD(2007)028-e" TargetMode="External"/><Relationship Id="rId25" Type="http://schemas.openxmlformats.org/officeDocument/2006/relationships/image" Target="media/image18.png"/><Relationship Id="rId46" Type="http://schemas.openxmlformats.org/officeDocument/2006/relationships/hyperlink" Target="http://assembly.coe.int/nw/xml/XRef/Xref-XML2HTML-EN.asp?fileid=28330&amp;amp;lang=en" TargetMode="External"/><Relationship Id="rId67" Type="http://schemas.openxmlformats.org/officeDocument/2006/relationships/hyperlink" Target="http://tbinternet.ohchr.org/_layouts/treatybodyexternal/Download.aspx?symbolno=CCPR%2fC%2fGC%2f32&amp;amp;Lang=en" TargetMode="External"/><Relationship Id="rId116" Type="http://schemas.openxmlformats.org/officeDocument/2006/relationships/hyperlink" Target="https://www.legislationline.org/documents/id/22641" TargetMode="External"/><Relationship Id="rId137" Type="http://schemas.openxmlformats.org/officeDocument/2006/relationships/hyperlink" Target="http://www.ohchr.org/EN/ProfessionalInterest/Pages/IndependenceJudiciary.aspx" TargetMode="External"/><Relationship Id="rId158" Type="http://schemas.openxmlformats.org/officeDocument/2006/relationships/hyperlink" Target="https://undocs.org/en/A/HRC/11/41" TargetMode="External"/><Relationship Id="rId272" Type="http://schemas.openxmlformats.org/officeDocument/2006/relationships/hyperlink" Target="https://www.coe.int/en/web/ccje/ccje-opinions-and-magna-carta" TargetMode="External"/><Relationship Id="rId293" Type="http://schemas.openxmlformats.org/officeDocument/2006/relationships/hyperlink" Target="https://documents-dds-ny.un.org/doc/UNDOC/GEN/G19/118/68/PDF/G1911868.pdf?OpenElement" TargetMode="External"/><Relationship Id="rId302" Type="http://schemas.openxmlformats.org/officeDocument/2006/relationships/hyperlink" Target="https://www.venice.coe.int/webforms/documents/?pdf=CDL-AD(2017)031-e" TargetMode="External"/><Relationship Id="rId307" Type="http://schemas.openxmlformats.org/officeDocument/2006/relationships/hyperlink" Target="https://www.senat.gov.pl/prace/komisje-senackie/posiedzenia%2C184%2C1%2C8489%2Ckomisja-ustawodawcza.html" TargetMode="External"/><Relationship Id="rId323" Type="http://schemas.openxmlformats.org/officeDocument/2006/relationships/hyperlink" Target="https://www.encj.eu/index.php?option=com_content&amp;amp;view=article&amp;amp;id=119%3Aencjadoptsvilniusdeclaration&amp;amp;catid=22%3Anews&amp;amp;lang=fr" TargetMode="External"/><Relationship Id="rId328" Type="http://schemas.openxmlformats.org/officeDocument/2006/relationships/theme" Target="theme/theme1.xml"/><Relationship Id="rId20" Type="http://schemas.openxmlformats.org/officeDocument/2006/relationships/hyperlink" Target="http://www.legislationline.org/" TargetMode="External"/><Relationship Id="rId41" Type="http://schemas.openxmlformats.org/officeDocument/2006/relationships/hyperlink" Target="https://www.osce.org/mc/35494" TargetMode="External"/><Relationship Id="rId62" Type="http://schemas.openxmlformats.org/officeDocument/2006/relationships/hyperlink" Target="http://tbinternet.ohchr.org/_layouts/treatybodyexternal/Download.aspx?symbolno=CCPR%2fC%2fGC%2f32&amp;amp;Lang=en" TargetMode="External"/><Relationship Id="rId83" Type="http://schemas.openxmlformats.org/officeDocument/2006/relationships/hyperlink" Target="http://www.osce.org/fr/odihr/elections/14304" TargetMode="External"/><Relationship Id="rId88" Type="http://schemas.openxmlformats.org/officeDocument/2006/relationships/hyperlink" Target="http://www.venice.coe.int/webforms/documents/CDL-AD(2010)004.aspx" TargetMode="External"/><Relationship Id="rId111" Type="http://schemas.openxmlformats.org/officeDocument/2006/relationships/hyperlink" Target="https://www.encj.eu/" TargetMode="External"/><Relationship Id="rId132" Type="http://schemas.openxmlformats.org/officeDocument/2006/relationships/hyperlink" Target="http://tbinternet.ohchr.org/_layouts/treatybodyexternal/Download.aspx?symbolno=CCPR%2fC%2fGC%2f32&amp;amp;Lang=en" TargetMode="External"/><Relationship Id="rId153" Type="http://schemas.openxmlformats.org/officeDocument/2006/relationships/hyperlink" Target="https://www.venice.coe.int/webforms/documents/default.aspx?pdffile=CDL-AD(2016)036-e" TargetMode="External"/><Relationship Id="rId174" Type="http://schemas.openxmlformats.org/officeDocument/2006/relationships/hyperlink" Target="https://www.venice.coe.int/webforms/documents/default.aspx?pdffile=CDL-AD(2015)018-e" TargetMode="External"/><Relationship Id="rId179" Type="http://schemas.openxmlformats.org/officeDocument/2006/relationships/hyperlink" Target="https://documents-dds-ny.un.org/doc/UNDOC/GEN/G19/118/68/PDF/G1911868.pdf?OpenElement" TargetMode="External"/><Relationship Id="rId195" Type="http://schemas.openxmlformats.org/officeDocument/2006/relationships/hyperlink" Target="https://www.unodc.org/unodc/en/corruption/tools_and_publications/commentary-on-the-bangalore-principles.html" TargetMode="External"/><Relationship Id="rId209" Type="http://schemas.openxmlformats.org/officeDocument/2006/relationships/hyperlink" Target="https://www.legislationline.org/download/id/5424/file/248_JUD_KYR_16%20June%202014_en.pdf" TargetMode="External"/><Relationship Id="rId190" Type="http://schemas.openxmlformats.org/officeDocument/2006/relationships/hyperlink" Target="http://www.unodc.org/pdf/crime/corruption/judicial_group/Bangalore_principles.pdf" TargetMode="External"/><Relationship Id="rId204" Type="http://schemas.openxmlformats.org/officeDocument/2006/relationships/hyperlink" Target="https://www.coe.int/en/web/ccje/ccje-opinions-and-magna-carta" TargetMode="External"/><Relationship Id="rId220" Type="http://schemas.openxmlformats.org/officeDocument/2006/relationships/hyperlink" Target="https://www.coe.int/en/web/ccje/ccje-opinions-and-magna-carta" TargetMode="External"/><Relationship Id="rId225" Type="http://schemas.openxmlformats.org/officeDocument/2006/relationships/hyperlink" Target="https://www.legislationline.org/download/id/8146/file/337_JUD_KAZ_27Dec2018_en.pdf" TargetMode="External"/><Relationship Id="rId241" Type="http://schemas.openxmlformats.org/officeDocument/2006/relationships/hyperlink" Target="https://www.unodc.org/unodc/en/corruption/tools_and_publications/commentary-on-the-bangalore-principles.html" TargetMode="External"/><Relationship Id="rId246" Type="http://schemas.openxmlformats.org/officeDocument/2006/relationships/hyperlink" Target="https://www.venice.coe.int/webforms/documents/default.aspx?pdffile=CDL-AD(2017)002-e" TargetMode="External"/><Relationship Id="rId267" Type="http://schemas.openxmlformats.org/officeDocument/2006/relationships/hyperlink" Target="https://www.legislationline.org/download/id/5424/file/248_JUD_KYR_16%20June%202014_en.pdf" TargetMode="External"/><Relationship Id="rId288" Type="http://schemas.openxmlformats.org/officeDocument/2006/relationships/hyperlink" Target="http://www.ohchr.org/EN/ProfessionalInterest/Pages/RoleOfProsecutors.aspx" TargetMode="External"/><Relationship Id="rId15" Type="http://schemas.openxmlformats.org/officeDocument/2006/relationships/image" Target="media/image9.png"/><Relationship Id="rId36" Type="http://schemas.openxmlformats.org/officeDocument/2006/relationships/hyperlink" Target="https://www.legislationline.org/download/id/7482/file/FINAL%20ODIHR%20Opinion%20on%20the%20Draft%20Act%20on%20the%20Supreme%20Court%20of%20Poland_13Nov2017_POLISH.pdf" TargetMode="External"/><Relationship Id="rId57" Type="http://schemas.openxmlformats.org/officeDocument/2006/relationships/hyperlink" Target="http://www.osce.org/mc/17347?download=true" TargetMode="External"/><Relationship Id="rId106" Type="http://schemas.openxmlformats.org/officeDocument/2006/relationships/hyperlink" Target="http://www.legislationline.org/search/runSearch/1/type/2/topic/9" TargetMode="External"/><Relationship Id="rId127" Type="http://schemas.openxmlformats.org/officeDocument/2006/relationships/hyperlink" Target="http://hudoc.echr.coe.int/rus?i=001-57913" TargetMode="External"/><Relationship Id="rId262" Type="http://schemas.openxmlformats.org/officeDocument/2006/relationships/hyperlink" Target="http://www.osce.org/odihr/kyivrec" TargetMode="External"/><Relationship Id="rId283" Type="http://schemas.openxmlformats.org/officeDocument/2006/relationships/hyperlink" Target="http://www.venice.coe.int/webforms/documents/CDL-AD(2010)004.aspx" TargetMode="External"/><Relationship Id="rId313" Type="http://schemas.openxmlformats.org/officeDocument/2006/relationships/hyperlink" Target="http://www.osce.org/fr/odihr/elections/14304" TargetMode="External"/><Relationship Id="rId318" Type="http://schemas.openxmlformats.org/officeDocument/2006/relationships/hyperlink" Target="https://www.legislationline.org/documents/id/19599" TargetMode="External"/><Relationship Id="rId10" Type="http://schemas.openxmlformats.org/officeDocument/2006/relationships/image" Target="media/image4.png"/><Relationship Id="rId31" Type="http://schemas.openxmlformats.org/officeDocument/2006/relationships/image" Target="media/image24.png"/><Relationship Id="rId52" Type="http://schemas.openxmlformats.org/officeDocument/2006/relationships/hyperlink" Target="http://www.ohchr.org/EN/ProfessionalInterest/Pages/IndependenceJudiciary.aspx" TargetMode="External"/><Relationship Id="rId73" Type="http://schemas.openxmlformats.org/officeDocument/2006/relationships/hyperlink" Target="http://hudoc.echr.coe.int/eng?i=001-115871" TargetMode="External"/><Relationship Id="rId78" Type="http://schemas.openxmlformats.org/officeDocument/2006/relationships/hyperlink" Target="https://www.coe.int/en/web/ccje/ccje-opinions-and-magna-carta" TargetMode="External"/><Relationship Id="rId94" Type="http://schemas.openxmlformats.org/officeDocument/2006/relationships/hyperlink" Target="http://curia.europa.eu/juris/document/document.jsf?text&amp;amp;docid=215341&amp;amp;pageIndex=0&amp;amp;doclang=en&amp;amp;mode=req&amp;amp;dir&amp;amp;occ=first&amp;amp;part=1&amp;amp;cid=7384056" TargetMode="External"/><Relationship Id="rId99" Type="http://schemas.openxmlformats.org/officeDocument/2006/relationships/hyperlink" Target="http://www.osce.org/odihr/kyivrec" TargetMode="External"/><Relationship Id="rId101" Type="http://schemas.openxmlformats.org/officeDocument/2006/relationships/hyperlink" Target="http://www.osce.org/odihr/kyivrec" TargetMode="External"/><Relationship Id="rId122" Type="http://schemas.openxmlformats.org/officeDocument/2006/relationships/hyperlink" Target="http://hudoc.echr.coe.int/eng?i=001-58592" TargetMode="External"/><Relationship Id="rId143" Type="http://schemas.openxmlformats.org/officeDocument/2006/relationships/hyperlink" Target="https://www.legislationline.org/download/id/7482/file/FINAL%20ODIHR%20Opinion%20on%20the%20Draft%20Act%20on%20the%20Supreme%20Court%20of%20Poland_13Nov2017_POLISH.pdf" TargetMode="External"/><Relationship Id="rId148" Type="http://schemas.openxmlformats.org/officeDocument/2006/relationships/hyperlink" Target="http://hudoc.echr.coe.int/sites/eng/pages/search.aspx" TargetMode="External"/><Relationship Id="rId164" Type="http://schemas.openxmlformats.org/officeDocument/2006/relationships/hyperlink" Target="http://curia.europa.eu/juris/document/document.jsf%3Bjsessionid%3DA23DC71EE8E7046DB277F5801FB573C4?text&amp;amp;docid=80748&amp;amp;pageIndex=0&amp;amp;doclang=EN&amp;amp;mode=lst&amp;amp;dir&amp;amp;occ=first&amp;amp;part=1&amp;amp;cid=7321003" TargetMode="External"/><Relationship Id="rId169" Type="http://schemas.openxmlformats.org/officeDocument/2006/relationships/hyperlink" Target="https://www.coe.int/en/web/ccje/ccje-opinions-and-magna-carta" TargetMode="External"/><Relationship Id="rId185" Type="http://schemas.openxmlformats.org/officeDocument/2006/relationships/hyperlink" Target="https://www.coe.int/en/web/ccje/ccje-opinions-and-magna-carta" TargetMode="Externa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hyperlink" Target="https://documents-dds-ny.un.org/doc/UNDOC/GEN/G19/118/68/PDF/G1911868.pdf?OpenElement" TargetMode="External"/><Relationship Id="rId210" Type="http://schemas.openxmlformats.org/officeDocument/2006/relationships/hyperlink" Target="http://www.judicialintegritygroup.org/images/resources/documents/BP_Implementation%20Measures_Engl.pdf" TargetMode="External"/><Relationship Id="rId215" Type="http://schemas.openxmlformats.org/officeDocument/2006/relationships/hyperlink" Target="https://wcd.coe.int/ViewDoc.jsp?p&amp;amp;Ref=CCJE(2001)OP1&amp;amp;Sector=secDGHL&amp;amp;Language=lanEnglish&amp;amp;Ver=original&amp;amp;BackColorInternet=FEF2E0&amp;amp;BackColorIntranet=FEF2E0&amp;amp;BackColorLogged=c3c3c3&amp;amp;direct=true" TargetMode="External"/><Relationship Id="rId236" Type="http://schemas.openxmlformats.org/officeDocument/2006/relationships/hyperlink" Target="https://www.unodc.org/unodc/en/corruption/tools_and_publications/commentary-on-the-bangalore-principles.html" TargetMode="External"/><Relationship Id="rId257" Type="http://schemas.openxmlformats.org/officeDocument/2006/relationships/hyperlink" Target="https://www.coe.int/en/web/ccje/ccje-opinions-and-magna-carta" TargetMode="External"/><Relationship Id="rId278" Type="http://schemas.openxmlformats.org/officeDocument/2006/relationships/hyperlink" Target="http://www.osce.org/odihr/kyivrec" TargetMode="External"/><Relationship Id="rId26" Type="http://schemas.openxmlformats.org/officeDocument/2006/relationships/image" Target="media/image19.png"/><Relationship Id="rId231" Type="http://schemas.openxmlformats.org/officeDocument/2006/relationships/hyperlink" Target="https://www.unodc.org/unodc/en/corruption/tools_and_publications/commentary-on-the-bangalore-principles.html" TargetMode="External"/><Relationship Id="rId252" Type="http://schemas.openxmlformats.org/officeDocument/2006/relationships/hyperlink" Target="https://www.legislationline.org/documents/id/18817" TargetMode="External"/><Relationship Id="rId273" Type="http://schemas.openxmlformats.org/officeDocument/2006/relationships/hyperlink" Target="https://www.coe.int/en/web/ccje/ccje-opinions-and-magna-carta" TargetMode="External"/><Relationship Id="rId294" Type="http://schemas.openxmlformats.org/officeDocument/2006/relationships/hyperlink" Target="https://documents-dds-ny.un.org/doc/UNDOC/GEN/G19/118/68/PDF/G1911868.pdf?OpenElement" TargetMode="External"/><Relationship Id="rId308" Type="http://schemas.openxmlformats.org/officeDocument/2006/relationships/hyperlink" Target="https://www.senat.gov.pl/prace/komisje-senackie/posiedzenia%2C184%2C1%2C8489%2Ckomisja-ustawodawcza.html" TargetMode="External"/><Relationship Id="rId47" Type="http://schemas.openxmlformats.org/officeDocument/2006/relationships/hyperlink" Target="http://assembly.coe.int/nw/xml/XRef/Xref-XML2HTML-EN.asp?fileid=28330&amp;amp;lang=en" TargetMode="External"/><Relationship Id="rId68" Type="http://schemas.openxmlformats.org/officeDocument/2006/relationships/hyperlink" Target="http://hudoc.echr.coe.int/eng?i=001-187507" TargetMode="External"/><Relationship Id="rId89" Type="http://schemas.openxmlformats.org/officeDocument/2006/relationships/hyperlink" Target="http://www.venice.coe.int/webforms/documents/CDL-AD(2010)004.aspx" TargetMode="External"/><Relationship Id="rId112" Type="http://schemas.openxmlformats.org/officeDocument/2006/relationships/hyperlink" Target="https://www.encj.eu/" TargetMode="External"/><Relationship Id="rId133" Type="http://schemas.openxmlformats.org/officeDocument/2006/relationships/hyperlink" Target="http://www.osce.org/odihr/kyivrec" TargetMode="External"/><Relationship Id="rId154" Type="http://schemas.openxmlformats.org/officeDocument/2006/relationships/hyperlink" Target="http://www.osce.org/odihr/kyivrec" TargetMode="External"/><Relationship Id="rId175" Type="http://schemas.openxmlformats.org/officeDocument/2006/relationships/hyperlink" Target="http://hudoc.echr.coe.int/eng?i=001-163113" TargetMode="External"/><Relationship Id="rId196" Type="http://schemas.openxmlformats.org/officeDocument/2006/relationships/hyperlink" Target="http://www.unodc.org/pdf/crime/corruption/judicial_group/Bangalore_principles.pdf" TargetMode="External"/><Relationship Id="rId200" Type="http://schemas.openxmlformats.org/officeDocument/2006/relationships/hyperlink" Target="http://hudoc.echr.coe.int/eng?i=001-163113" TargetMode="External"/><Relationship Id="rId16" Type="http://schemas.openxmlformats.org/officeDocument/2006/relationships/image" Target="media/image10.png"/><Relationship Id="rId221" Type="http://schemas.openxmlformats.org/officeDocument/2006/relationships/hyperlink" Target="http://hudoc.echr.coe.int/eng?i=001-163113" TargetMode="External"/><Relationship Id="rId242" Type="http://schemas.openxmlformats.org/officeDocument/2006/relationships/hyperlink" Target="https://documents-dds-ny.un.org/doc/UNDOC/GEN/G19/118/68/PDF/G1911868.pdf?OpenElement" TargetMode="External"/><Relationship Id="rId263" Type="http://schemas.openxmlformats.org/officeDocument/2006/relationships/hyperlink" Target="https://www.legislationline.org/download/id/5424/file/248_JUD_KYR_16%20June%202014_en.pdf" TargetMode="External"/><Relationship Id="rId284" Type="http://schemas.openxmlformats.org/officeDocument/2006/relationships/hyperlink" Target="https://www.coe.int/en/web/ccje/ccje-opinions-and-magna-carta" TargetMode="External"/><Relationship Id="rId319" Type="http://schemas.openxmlformats.org/officeDocument/2006/relationships/hyperlink" Target="http://www.osce.org/odihr/119633" TargetMode="External"/><Relationship Id="rId37" Type="http://schemas.openxmlformats.org/officeDocument/2006/relationships/hyperlink" Target="https://www.legislationline.org/download/id/7393/file/313_JUD_POL_30Aug2017_en.pdf" TargetMode="External"/><Relationship Id="rId58" Type="http://schemas.openxmlformats.org/officeDocument/2006/relationships/hyperlink" Target="http://www.ohchr.org/EN/ProfessionalInterest/Pages/IndependenceJudiciary.aspx" TargetMode="External"/><Relationship Id="rId79" Type="http://schemas.openxmlformats.org/officeDocument/2006/relationships/hyperlink" Target="https://wcd.coe.int/ViewDoc.jsp?p&amp;amp;Ref=CCJE(2001)OP1&amp;amp;Sector=secDGHL&amp;amp;Language=lanEnglish&amp;amp;Ver=original&amp;amp;BackColorInternet=FEF2E0&amp;amp;BackColorIntranet=FEF2E0&amp;amp;BackColorLogged=c3c3c3&amp;amp;direct=true" TargetMode="External"/><Relationship Id="rId102" Type="http://schemas.openxmlformats.org/officeDocument/2006/relationships/hyperlink" Target="http://www.ohchr.org/EN/Issues/Judiciary/Pages/Annual.aspx" TargetMode="External"/><Relationship Id="rId123" Type="http://schemas.openxmlformats.org/officeDocument/2006/relationships/hyperlink" Target="http://hudoc.echr.coe.int/eng?i=001-106636" TargetMode="External"/><Relationship Id="rId144" Type="http://schemas.openxmlformats.org/officeDocument/2006/relationships/hyperlink" Target="https://www.legislationline.org/download/id/7482/file/FINAL%20ODIHR%20Opinion%20on%20the%20Draft%20Act%20on%20the%20Supreme%20Court%20of%20Poland_13Nov2017_POLISH.pdf" TargetMode="External"/><Relationship Id="rId90" Type="http://schemas.openxmlformats.org/officeDocument/2006/relationships/hyperlink" Target="http://www.venice.coe.int/webforms/documents/default.aspx?pdffile=CDL-AD(2016)007-e" TargetMode="External"/><Relationship Id="rId165" Type="http://schemas.openxmlformats.org/officeDocument/2006/relationships/hyperlink" Target="http://hudoc.echr.coe.int/eng?i=001-155815" TargetMode="External"/><Relationship Id="rId186" Type="http://schemas.openxmlformats.org/officeDocument/2006/relationships/hyperlink" Target="http://www.ohchr.org/EN/ProfessionalInterest/Pages/IndependenceJudiciary.aspx" TargetMode="External"/><Relationship Id="rId211" Type="http://schemas.openxmlformats.org/officeDocument/2006/relationships/hyperlink" Target="https://www.legislationline.org/download/id/5424/file/248_JUD_KYR_16%20June%202014_en.pdf" TargetMode="External"/><Relationship Id="rId232" Type="http://schemas.openxmlformats.org/officeDocument/2006/relationships/hyperlink" Target="http://hudoc.echr.coe.int/eng?i=001-58222" TargetMode="External"/><Relationship Id="rId253" Type="http://schemas.openxmlformats.org/officeDocument/2006/relationships/hyperlink" Target="https://www.legislationline.org/download/id/5424/file/248_JUD_KYR_16%20June%202014_en.pdf" TargetMode="External"/><Relationship Id="rId274" Type="http://schemas.openxmlformats.org/officeDocument/2006/relationships/hyperlink" Target="https://www.legislationline.org/download/id/5424/file/248_JUD_KYR_16%20June%202014_en.pdf" TargetMode="External"/><Relationship Id="rId295" Type="http://schemas.openxmlformats.org/officeDocument/2006/relationships/hyperlink" Target="http://hudoc.echr.coe.int/eng?i=001-58338" TargetMode="External"/><Relationship Id="rId309" Type="http://schemas.openxmlformats.org/officeDocument/2006/relationships/hyperlink" Target="https://www.ipu.org/resources/publications/reports/2016-07/gender-sensitive-parliaments" TargetMode="External"/><Relationship Id="rId27" Type="http://schemas.openxmlformats.org/officeDocument/2006/relationships/image" Target="media/image20.png"/><Relationship Id="rId48" Type="http://schemas.openxmlformats.org/officeDocument/2006/relationships/hyperlink" Target="https://rm.coe.int/fourth-evaluation-round-corruption-prevention-in-respect-of-members-of/16809947b4" TargetMode="External"/><Relationship Id="rId69" Type="http://schemas.openxmlformats.org/officeDocument/2006/relationships/hyperlink" Target="http://hudoc.echr.coe.int/eng?i=001-57456" TargetMode="External"/><Relationship Id="rId113" Type="http://schemas.openxmlformats.org/officeDocument/2006/relationships/hyperlink" Target="https://www.encj.eu/node/280" TargetMode="External"/><Relationship Id="rId134" Type="http://schemas.openxmlformats.org/officeDocument/2006/relationships/hyperlink" Target="https://wcd.coe.int/ViewDoc.jsp?p&amp;amp;id=1766485&amp;amp;direct=true" TargetMode="External"/><Relationship Id="rId320" Type="http://schemas.openxmlformats.org/officeDocument/2006/relationships/hyperlink" Target="https://www.coe.int/en/web/ccje/ccje-opinions-and-magna-carta" TargetMode="External"/><Relationship Id="rId80" Type="http://schemas.openxmlformats.org/officeDocument/2006/relationships/hyperlink" Target="https://wcd.coe.int/ViewDoc.jsp?p&amp;amp;Ref=CCJE(2001)OP1&amp;amp;Sector=secDGHL&amp;amp;Language=lanEnglish&amp;amp;Ver=original&amp;amp;BackColorInternet=FEF2E0&amp;amp;BackColorIntranet=FEF2E0&amp;amp;BackColorLogged=c3c3c3&amp;amp;direct=true" TargetMode="External"/><Relationship Id="rId155" Type="http://schemas.openxmlformats.org/officeDocument/2006/relationships/hyperlink" Target="https://www.venice.coe.int/webforms/documents/default.aspx?pdffile=CDL-AD(2016)036-e" TargetMode="External"/><Relationship Id="rId176" Type="http://schemas.openxmlformats.org/officeDocument/2006/relationships/hyperlink" Target="http://hudoc.echr.coe.int/eng?i=001-58338" TargetMode="External"/><Relationship Id="rId197" Type="http://schemas.openxmlformats.org/officeDocument/2006/relationships/hyperlink" Target="https://www.encj.eu/images/stories/pdf/GA/Sofia/encj_sofia_declaration_7_june_2013.pdf" TargetMode="External"/><Relationship Id="rId201" Type="http://schemas.openxmlformats.org/officeDocument/2006/relationships/hyperlink" Target="https://www.legislationline.org/download/id/8146/file/337_JUD_KAZ_27Dec2018_en.pdf" TargetMode="External"/><Relationship Id="rId222" Type="http://schemas.openxmlformats.org/officeDocument/2006/relationships/hyperlink" Target="http://assembly.coe.int/nw/xml/XRef/Xref-XML2HTML-EN.asp?fileid=28330&amp;amp;lang=en" TargetMode="External"/><Relationship Id="rId243" Type="http://schemas.openxmlformats.org/officeDocument/2006/relationships/hyperlink" Target="https://www.legislationline.org/download/id/8056/file/Guidelines_Freedom_of_Association_en.pdf" TargetMode="External"/><Relationship Id="rId264" Type="http://schemas.openxmlformats.org/officeDocument/2006/relationships/hyperlink" Target="https://www.legislationline.org/download/id/5424/file/248_JUD_KYR_16%20June%202014_en.pdf" TargetMode="External"/><Relationship Id="rId285" Type="http://schemas.openxmlformats.org/officeDocument/2006/relationships/hyperlink" Target="http://curia.europa.eu/juris/celex.jsf?celex=62018CJ0585&amp;amp;lang1=en&amp;amp;type=TXT&amp;amp;ancre" TargetMode="External"/><Relationship Id="rId17" Type="http://schemas.openxmlformats.org/officeDocument/2006/relationships/image" Target="media/image11.png"/><Relationship Id="rId38" Type="http://schemas.openxmlformats.org/officeDocument/2006/relationships/hyperlink" Target="https://www.legislationline.org/download/id/7394/file/313_JUD_POL_30Aug2017_pl.pdf" TargetMode="External"/><Relationship Id="rId59" Type="http://schemas.openxmlformats.org/officeDocument/2006/relationships/hyperlink" Target="http://www.unodc.org/pdf/crime/corruption/judicial_group/Bangalore_principles.pdf" TargetMode="External"/><Relationship Id="rId103" Type="http://schemas.openxmlformats.org/officeDocument/2006/relationships/hyperlink" Target="http://www.ohchr.org/EN/Issues/Judiciary/Pages/Annual.aspx" TargetMode="External"/><Relationship Id="rId124" Type="http://schemas.openxmlformats.org/officeDocument/2006/relationships/hyperlink" Target="http://curia.europa.eu/juris/celex.jsf?celex=62018CJ0585&amp;amp;lang1=en&amp;amp;type=TXT&amp;amp;ancre" TargetMode="External"/><Relationship Id="rId310" Type="http://schemas.openxmlformats.org/officeDocument/2006/relationships/hyperlink" Target="https://www.sejm.gov.pl/Sejm9.nsf/PrzebiegProc.xsp?id=84CF468EEA95B97EC12584CE006F4282" TargetMode="External"/><Relationship Id="rId70" Type="http://schemas.openxmlformats.org/officeDocument/2006/relationships/hyperlink" Target="http://hudoc.echr.coe.int/eng?i=001-58197" TargetMode="External"/><Relationship Id="rId91" Type="http://schemas.openxmlformats.org/officeDocument/2006/relationships/hyperlink" Target="http://eur-lex.europa.eu/legal-content/EN/TXT/?uri=celex%3A12012M%2FTXT" TargetMode="External"/><Relationship Id="rId145" Type="http://schemas.openxmlformats.org/officeDocument/2006/relationships/hyperlink" Target="http://hudoc.echr.coe.int/eng?i=001-69022" TargetMode="External"/><Relationship Id="rId166" Type="http://schemas.openxmlformats.org/officeDocument/2006/relationships/hyperlink" Target="http://hudoc.echr.coe.int/eng?i=001-57999" TargetMode="External"/><Relationship Id="rId187" Type="http://schemas.openxmlformats.org/officeDocument/2006/relationships/hyperlink" Target="https://documents-dds-ny.un.org/doc/UNDOC/GEN/G19/118/68/PDF/G1911868.pdf?OpenElement" TargetMode="External"/><Relationship Id="rId1" Type="http://schemas.openxmlformats.org/officeDocument/2006/relationships/numbering" Target="numbering.xml"/><Relationship Id="rId212" Type="http://schemas.openxmlformats.org/officeDocument/2006/relationships/hyperlink" Target="https://www.legislationline.org/download/id/5424/file/248_JUD_KYR_16%20June%202014_en.pdf" TargetMode="External"/><Relationship Id="rId233" Type="http://schemas.openxmlformats.org/officeDocument/2006/relationships/hyperlink" Target="https://www.legislationline.org/download/id/8056/file/Guidelines_Freedom_of_Association_en.pdf" TargetMode="External"/><Relationship Id="rId254" Type="http://schemas.openxmlformats.org/officeDocument/2006/relationships/hyperlink" Target="https://www.legislationline.org/download/id/5424/file/248_JUD_KYR_16%20June%202014_en.pdf" TargetMode="External"/><Relationship Id="rId28" Type="http://schemas.openxmlformats.org/officeDocument/2006/relationships/image" Target="media/image21.png"/><Relationship Id="rId49" Type="http://schemas.openxmlformats.org/officeDocument/2006/relationships/hyperlink" Target="https://rm.coe.int/fourth-evaluation-round-corruption-prevention-in-respect-of-members-of/16809947b4" TargetMode="External"/><Relationship Id="rId114" Type="http://schemas.openxmlformats.org/officeDocument/2006/relationships/hyperlink" Target="https://www.legislationline.org/documents/id/22640" TargetMode="External"/><Relationship Id="rId275" Type="http://schemas.openxmlformats.org/officeDocument/2006/relationships/hyperlink" Target="https://www.legislationline.org/download/id/5424/file/248_JUD_KYR_16%20June%202014_en.pdf" TargetMode="External"/><Relationship Id="rId296" Type="http://schemas.openxmlformats.org/officeDocument/2006/relationships/hyperlink" Target="http://hudoc.echr.coe.int/eng?i=001-163113" TargetMode="External"/><Relationship Id="rId300" Type="http://schemas.openxmlformats.org/officeDocument/2006/relationships/hyperlink" Target="https://www.unodc.org/unodc/en/corruption/tools_and_publications/commentary-on-the-bangalore-principles.html" TargetMode="External"/><Relationship Id="rId60" Type="http://schemas.openxmlformats.org/officeDocument/2006/relationships/hyperlink" Target="http://www.judicialintegritygroup.org/images/resources/documents/BP_Implementation%20Measures_Engl.pdf" TargetMode="External"/><Relationship Id="rId81" Type="http://schemas.openxmlformats.org/officeDocument/2006/relationships/hyperlink" Target="https://wcd.coe.int/ViewDoc.jsp?p&amp;amp;Ref=CCJE-MC(2010)3&amp;amp;Language=lanEnglish&amp;amp;Ver=original&amp;amp;BackColorInternet=DBDCF2&amp;amp;BackColorIntranet=FDC864&amp;amp;BackColorLogged=FDC864&amp;amp;direct=true" TargetMode="External"/><Relationship Id="rId135" Type="http://schemas.openxmlformats.org/officeDocument/2006/relationships/hyperlink" Target="https://wcd.coe.int/ViewDoc.jsp?p&amp;amp;Ref=CCJE(2007)OP10&amp;amp;Language=lanEnglish&amp;amp;Ver=original&amp;amp;Site=COE&amp;amp;BackColorInternet=FEF2E0&amp;amp;BackColorIntranet=FEF2E0&amp;amp;BackColorLogged=c3c3c3&amp;amp;direct=true" TargetMode="External"/><Relationship Id="rId156" Type="http://schemas.openxmlformats.org/officeDocument/2006/relationships/hyperlink" Target="http://www.legislationline.org/documents/id/19100" TargetMode="External"/><Relationship Id="rId177" Type="http://schemas.openxmlformats.org/officeDocument/2006/relationships/hyperlink" Target="https://www.legislationline.org/documents/id/18406" TargetMode="External"/><Relationship Id="rId198" Type="http://schemas.openxmlformats.org/officeDocument/2006/relationships/hyperlink" Target="http://www.corteidh.or.cr/docs/casos/articulos/seriec_302_ing.pdf" TargetMode="External"/><Relationship Id="rId321" Type="http://schemas.openxmlformats.org/officeDocument/2006/relationships/hyperlink" Target="https://wcd.coe.int/ViewDoc.jsp?p&amp;amp;id=1766485&amp;amp;direct=true" TargetMode="External"/><Relationship Id="rId202" Type="http://schemas.openxmlformats.org/officeDocument/2006/relationships/hyperlink" Target="https://www.coe.int/en/web/ccje/ccje-opinions-and-magna-carta" TargetMode="External"/><Relationship Id="rId223" Type="http://schemas.openxmlformats.org/officeDocument/2006/relationships/hyperlink" Target="http://hudoc.echr.coe.int/eng?i=001-163113" TargetMode="External"/><Relationship Id="rId244" Type="http://schemas.openxmlformats.org/officeDocument/2006/relationships/hyperlink" Target="https://www.legislationline.org/download/id/7836/file/322_NGO_ROU_16March2018_en.pdf" TargetMode="External"/><Relationship Id="rId18" Type="http://schemas.openxmlformats.org/officeDocument/2006/relationships/image" Target="media/image12.png"/><Relationship Id="rId39" Type="http://schemas.openxmlformats.org/officeDocument/2006/relationships/hyperlink" Target="https://www.legislationline.org/download/id/7051/file/305_JUD_POL_5May2017_Final_en.pdf" TargetMode="External"/><Relationship Id="rId265" Type="http://schemas.openxmlformats.org/officeDocument/2006/relationships/hyperlink" Target="https://www.coe.int/en/web/ccje/ccje-opinions-and-magna-carta" TargetMode="External"/><Relationship Id="rId286" Type="http://schemas.openxmlformats.org/officeDocument/2006/relationships/hyperlink" Target="http://curia.europa.eu/juris/document/document.jsf?text&amp;amp;docid=215341&amp;amp;pageIndex=0&amp;amp;doclang=en&amp;amp;mode=req&amp;amp;dir&amp;amp;occ=first&amp;amp;part=1&amp;amp;cid=7384056" TargetMode="External"/><Relationship Id="rId50" Type="http://schemas.openxmlformats.org/officeDocument/2006/relationships/hyperlink" Target="https://spinternet.ohchr.org/_Layouts/15/SpecialProceduresInternet/Download.aspx?SymbolNo=A%2fHRC%2f38%2f38%2fAdd.1&amp;amp;Lang=en" TargetMode="External"/><Relationship Id="rId104" Type="http://schemas.openxmlformats.org/officeDocument/2006/relationships/hyperlink" Target="http://www.ohchr.org/EN/Issues/Judiciary/Pages/Annual.aspx" TargetMode="External"/><Relationship Id="rId125" Type="http://schemas.openxmlformats.org/officeDocument/2006/relationships/hyperlink" Target="http://curia.europa.eu/juris/document/document.jsf%3Bjsessionid%3DA23DC71EE8E7046DB277F5801FB573C4?text&amp;amp;docid=80748&amp;amp;pageIndex=0&amp;amp;doclang=EN&amp;amp;mode=lst&amp;amp;dir&amp;amp;occ=first&amp;amp;part=1&amp;amp;cid=7321003" TargetMode="External"/><Relationship Id="rId146" Type="http://schemas.openxmlformats.org/officeDocument/2006/relationships/hyperlink" Target="https://www.legislationline.org/download/id/5424/file/248_JUD_KYR_16%20June%202014_en.pdf" TargetMode="External"/><Relationship Id="rId167" Type="http://schemas.openxmlformats.org/officeDocument/2006/relationships/hyperlink" Target="http://www.venice.coe.int/webforms/documents/?pdf=CDL-AD(2010)026-e" TargetMode="External"/><Relationship Id="rId188" Type="http://schemas.openxmlformats.org/officeDocument/2006/relationships/hyperlink" Target="https://www.venice.coe.int/webforms/documents/default.aspx?pdffile=CDL-AD(2015)018-e" TargetMode="External"/><Relationship Id="rId311" Type="http://schemas.openxmlformats.org/officeDocument/2006/relationships/hyperlink" Target="https://www.senat.gov.pl/prace/senat/proces-legislacyjny-w-senacie/ustawy-uchwalone-przez-sejm/ustawy-uchwalone-przez-sejm/ustawa%2C934.html" TargetMode="External"/><Relationship Id="rId71" Type="http://schemas.openxmlformats.org/officeDocument/2006/relationships/hyperlink" Target="http://hudoc.echr.coe.int/eng?i=001-91144" TargetMode="External"/><Relationship Id="rId92" Type="http://schemas.openxmlformats.org/officeDocument/2006/relationships/hyperlink" Target="http://eur-lex.europa.eu/legal-content/EN/TXT/?uri=celex%3A12012M%2FTXT" TargetMode="External"/><Relationship Id="rId213" Type="http://schemas.openxmlformats.org/officeDocument/2006/relationships/hyperlink" Target="http://www.ohchr.org/EN/ProfessionalInterest/Pages/IndependenceJudiciary.aspx" TargetMode="External"/><Relationship Id="rId234" Type="http://schemas.openxmlformats.org/officeDocument/2006/relationships/hyperlink" Target="http://www.unodc.org/pdf/crime/corruption/judicial_group/Bangalore_principles.pdf" TargetMode="External"/><Relationship Id="rId2" Type="http://schemas.openxmlformats.org/officeDocument/2006/relationships/styles" Target="styles.xml"/><Relationship Id="rId29" Type="http://schemas.openxmlformats.org/officeDocument/2006/relationships/image" Target="media/image22.png"/><Relationship Id="rId255" Type="http://schemas.openxmlformats.org/officeDocument/2006/relationships/hyperlink" Target="https://www.legislationline.org/documents/id/18817" TargetMode="External"/><Relationship Id="rId276" Type="http://schemas.openxmlformats.org/officeDocument/2006/relationships/hyperlink" Target="https://www.coe.int/en/web/ccje/ccje-opinions-and-magna-carta" TargetMode="External"/><Relationship Id="rId297" Type="http://schemas.openxmlformats.org/officeDocument/2006/relationships/hyperlink" Target="https://www.unodc.org/unodc/en/corruption/tools_and_publications/commentary-on-the-bangalore-principles.html" TargetMode="External"/><Relationship Id="rId40" Type="http://schemas.openxmlformats.org/officeDocument/2006/relationships/hyperlink" Target="https://www.legislationline.org/download/id/7052/file/305_JUD_POL_5May2017_Final_pl.pdf" TargetMode="External"/><Relationship Id="rId115" Type="http://schemas.openxmlformats.org/officeDocument/2006/relationships/hyperlink" Target="https://www.legislationline.org/documents/id/22639" TargetMode="External"/><Relationship Id="rId136" Type="http://schemas.openxmlformats.org/officeDocument/2006/relationships/hyperlink" Target="https://wcd.coe.int/ViewDoc.jsp?p&amp;amp;Ref=CCJE(2007)OP10&amp;amp;Language=lanEnglish&amp;amp;Ver=original&amp;amp;Site=COE&amp;amp;BackColorInternet=FEF2E0&amp;amp;BackColorIntranet=FEF2E0&amp;amp;BackColorLogged=c3c3c3&amp;amp;direct=true" TargetMode="External"/><Relationship Id="rId157" Type="http://schemas.openxmlformats.org/officeDocument/2006/relationships/hyperlink" Target="https://undocs.org/en/A/HRC/11/41" TargetMode="External"/><Relationship Id="rId178" Type="http://schemas.openxmlformats.org/officeDocument/2006/relationships/hyperlink" Target="https://www.legislationline.org/documents/id/18406" TargetMode="External"/><Relationship Id="rId301" Type="http://schemas.openxmlformats.org/officeDocument/2006/relationships/hyperlink" Target="https://www.venice.coe.int/webforms/documents/?pdf=CDL-AD(2017)031-e" TargetMode="External"/><Relationship Id="rId322" Type="http://schemas.openxmlformats.org/officeDocument/2006/relationships/hyperlink" Target="https://www.encj.eu/index.php?option=com_content&amp;amp;view=article&amp;amp;id=119%3Aencjadoptsvilniusdeclaration&amp;amp;catid=22%3Anews&amp;amp;lang=fr" TargetMode="External"/><Relationship Id="rId61" Type="http://schemas.openxmlformats.org/officeDocument/2006/relationships/hyperlink" Target="http://www.judicialintegritygroup.org/images/resources/documents/BP_Implementation%20Measures_Engl.pdf" TargetMode="External"/><Relationship Id="rId82" Type="http://schemas.openxmlformats.org/officeDocument/2006/relationships/hyperlink" Target="https://wcd.coe.int/ViewDoc.jsp?p&amp;amp;Ref=CCJE(2015)4&amp;amp;Language=lanEnglish&amp;amp;Ver=original&amp;amp;BackColorInternet=DBDCF2&amp;amp;BackColorIntranet=FDC864&amp;amp;BackColorLogged=FDC864&amp;amp;direct=true" TargetMode="External"/><Relationship Id="rId199" Type="http://schemas.openxmlformats.org/officeDocument/2006/relationships/hyperlink" Target="https://cjc-ccm.ca/sites/default/files/documents/2019/news_pub_judicialconduct_Principles_en.pdf" TargetMode="External"/><Relationship Id="rId203" Type="http://schemas.openxmlformats.org/officeDocument/2006/relationships/hyperlink" Target="https://www.coe.int/en/web/ccje/ccje-opinions-and-magna-carta" TargetMode="External"/><Relationship Id="rId19" Type="http://schemas.openxmlformats.org/officeDocument/2006/relationships/image" Target="media/image13.png"/><Relationship Id="rId224" Type="http://schemas.openxmlformats.org/officeDocument/2006/relationships/hyperlink" Target="https://www.legislationline.org/download/id/8146/file/337_JUD_KAZ_27Dec2018_en.pdf" TargetMode="External"/><Relationship Id="rId245" Type="http://schemas.openxmlformats.org/officeDocument/2006/relationships/hyperlink" Target="https://www.legislationline.org/download/id/7836/file/322_NGO_ROU_16March2018_en.pdf" TargetMode="External"/><Relationship Id="rId266" Type="http://schemas.openxmlformats.org/officeDocument/2006/relationships/hyperlink" Target="https://www.legislationline.org/download/id/5424/file/248_JUD_KYR_16%20June%202014_en.pdf" TargetMode="External"/><Relationship Id="rId287" Type="http://schemas.openxmlformats.org/officeDocument/2006/relationships/hyperlink" Target="http://curia.europa.eu/juris/document/document.jsf?text&amp;amp;docid=215341&amp;amp;pageIndex=0&amp;amp;doclang=en&amp;amp;mode=req&amp;amp;dir&amp;amp;occ=first&amp;amp;part=1&amp;amp;cid=7384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26730</Words>
  <Characters>160385</Characters>
  <Application>Microsoft Office Word</Application>
  <DocSecurity>0</DocSecurity>
  <Lines>1336</Lines>
  <Paragraphs>373</Paragraphs>
  <ScaleCrop>false</ScaleCrop>
  <Company>IPSiR UW</Company>
  <LinksUpToDate>false</LinksUpToDate>
  <CharactersWithSpaces>186742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Rzepliński</dc:creator>
  <cp:lastModifiedBy>rzeplinski</cp:lastModifiedBy>
  <cp:revision>2</cp:revision>
  <dcterms:created xsi:type="dcterms:W3CDTF">2020-01-16T21:24:00Z</dcterms:created>
  <dcterms:modified xsi:type="dcterms:W3CDTF">2020-01-16T21:24:00Z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LastSaved">
    <vt:filetime>2020-01-16T00:00:00Z</vt:filetime>
  </property>
</Properties>
</file>